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5B281">
      <w:pPr>
        <w:pStyle w:val="6"/>
        <w:spacing w:line="440" w:lineRule="exact"/>
        <w:rPr>
          <w:rFonts w:ascii="Times New Roman" w:hAnsi="Times New Roman" w:cs="Times New Roman"/>
          <w:sz w:val="20"/>
        </w:rPr>
      </w:pPr>
    </w:p>
    <w:p w14:paraId="0A6D212A">
      <w:pPr>
        <w:pStyle w:val="6"/>
        <w:spacing w:line="440" w:lineRule="exact"/>
        <w:rPr>
          <w:rFonts w:ascii="Times New Roman" w:hAnsi="Times New Roman" w:cs="Times New Roman"/>
          <w:sz w:val="20"/>
        </w:rPr>
      </w:pPr>
    </w:p>
    <w:p w14:paraId="3F44C016">
      <w:pPr>
        <w:pStyle w:val="6"/>
        <w:spacing w:line="440" w:lineRule="exact"/>
        <w:rPr>
          <w:rFonts w:ascii="Times New Roman" w:hAnsi="Times New Roman" w:cs="Times New Roman"/>
          <w:sz w:val="20"/>
        </w:rPr>
      </w:pPr>
    </w:p>
    <w:p w14:paraId="2CDFD8ED">
      <w:pPr>
        <w:pStyle w:val="6"/>
        <w:spacing w:line="440" w:lineRule="exact"/>
        <w:rPr>
          <w:rFonts w:ascii="Times New Roman" w:hAnsi="Times New Roman" w:cs="Times New Roman"/>
          <w:sz w:val="20"/>
        </w:rPr>
      </w:pPr>
    </w:p>
    <w:p w14:paraId="271CA773">
      <w:pPr>
        <w:pStyle w:val="6"/>
        <w:spacing w:line="440" w:lineRule="exact"/>
        <w:rPr>
          <w:rFonts w:ascii="Times New Roman" w:hAnsi="Times New Roman" w:cs="Times New Roman"/>
          <w:sz w:val="20"/>
        </w:rPr>
      </w:pPr>
    </w:p>
    <w:p w14:paraId="4F54CAF6">
      <w:pPr>
        <w:pStyle w:val="6"/>
        <w:spacing w:line="440" w:lineRule="exact"/>
        <w:rPr>
          <w:rFonts w:ascii="Times New Roman" w:hAnsi="Times New Roman" w:cs="Times New Roman"/>
          <w:sz w:val="20"/>
        </w:rPr>
      </w:pPr>
    </w:p>
    <w:p w14:paraId="04CFB3D7">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Times New Roman" w:hAnsi="Times New Roman" w:eastAsia="黑体" w:cs="Times New Roman"/>
          <w:b/>
          <w:sz w:val="52"/>
          <w:szCs w:val="52"/>
          <w:lang w:eastAsia="zh-CN"/>
        </w:rPr>
      </w:pPr>
      <w:r>
        <w:rPr>
          <w:rFonts w:hint="eastAsia" w:ascii="Times New Roman" w:hAnsi="Times New Roman" w:eastAsia="黑体" w:cs="Times New Roman"/>
          <w:b/>
          <w:sz w:val="48"/>
          <w:szCs w:val="48"/>
          <w:lang w:eastAsia="zh-CN"/>
        </w:rPr>
        <w:t>港口环境管理合规性检查技术规范</w:t>
      </w:r>
    </w:p>
    <w:p w14:paraId="5937BE7C">
      <w:pPr>
        <w:keepNext w:val="0"/>
        <w:keepLines w:val="0"/>
        <w:pageBreakBefore w:val="0"/>
        <w:widowControl w:val="0"/>
        <w:kinsoku/>
        <w:wordWrap/>
        <w:overflowPunct/>
        <w:topLinePunct w:val="0"/>
        <w:autoSpaceDE w:val="0"/>
        <w:autoSpaceDN w:val="0"/>
        <w:bidi w:val="0"/>
        <w:adjustRightInd/>
        <w:snapToGrid/>
        <w:spacing w:before="240" w:beforeLines="100"/>
        <w:ind w:firstLine="0" w:firstLineChars="0"/>
        <w:jc w:val="center"/>
        <w:textAlignment w:val="auto"/>
        <w:rPr>
          <w:rFonts w:ascii="Times New Roman" w:hAnsi="Times New Roman" w:eastAsia="黑体" w:cs="Times New Roman"/>
          <w:b/>
          <w:sz w:val="48"/>
          <w:szCs w:val="48"/>
          <w:lang w:eastAsia="zh-CN"/>
        </w:rPr>
      </w:pPr>
      <w:r>
        <w:rPr>
          <w:rFonts w:ascii="Times New Roman" w:hAnsi="Times New Roman" w:eastAsia="黑体" w:cs="Times New Roman"/>
          <w:b/>
          <w:sz w:val="48"/>
          <w:szCs w:val="48"/>
          <w:lang w:eastAsia="zh-CN"/>
        </w:rPr>
        <w:t>编制说明</w:t>
      </w:r>
    </w:p>
    <w:p w14:paraId="615DEA95">
      <w:pPr>
        <w:keepNext w:val="0"/>
        <w:keepLines w:val="0"/>
        <w:pageBreakBefore w:val="0"/>
        <w:widowControl w:val="0"/>
        <w:kinsoku/>
        <w:wordWrap/>
        <w:overflowPunct/>
        <w:topLinePunct w:val="0"/>
        <w:autoSpaceDE w:val="0"/>
        <w:autoSpaceDN w:val="0"/>
        <w:bidi w:val="0"/>
        <w:adjustRightInd/>
        <w:snapToGrid/>
        <w:spacing w:before="240" w:beforeLines="100"/>
        <w:ind w:firstLine="0" w:firstLineChars="0"/>
        <w:jc w:val="center"/>
        <w:textAlignment w:val="auto"/>
        <w:rPr>
          <w:rFonts w:ascii="Times New Roman" w:hAnsi="Times New Roman" w:eastAsia="黑体" w:cs="Times New Roman"/>
          <w:b/>
          <w:sz w:val="48"/>
          <w:szCs w:val="48"/>
          <w:lang w:eastAsia="zh-CN"/>
        </w:rPr>
      </w:pPr>
      <w:r>
        <w:rPr>
          <w:rFonts w:hint="eastAsia" w:ascii="Times New Roman" w:hAnsi="Times New Roman" w:eastAsia="黑体" w:cs="Times New Roman"/>
          <w:b/>
          <w:sz w:val="48"/>
          <w:szCs w:val="48"/>
          <w:lang w:eastAsia="zh-CN"/>
        </w:rPr>
        <w:t>（</w:t>
      </w:r>
      <w:r>
        <w:rPr>
          <w:rFonts w:hint="eastAsia" w:ascii="Times New Roman" w:hAnsi="Times New Roman" w:eastAsia="黑体" w:cs="Times New Roman"/>
          <w:b/>
          <w:sz w:val="48"/>
          <w:szCs w:val="48"/>
          <w:lang w:val="en-US" w:eastAsia="zh-CN"/>
        </w:rPr>
        <w:t>征求意见</w:t>
      </w:r>
      <w:r>
        <w:rPr>
          <w:rFonts w:hint="eastAsia" w:ascii="Times New Roman" w:hAnsi="Times New Roman" w:eastAsia="黑体" w:cs="Times New Roman"/>
          <w:b/>
          <w:sz w:val="48"/>
          <w:szCs w:val="48"/>
          <w:lang w:eastAsia="zh-CN"/>
        </w:rPr>
        <w:t>稿）</w:t>
      </w:r>
    </w:p>
    <w:p w14:paraId="3F86B139">
      <w:pPr>
        <w:pStyle w:val="6"/>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hAnsi="Times New Roman" w:cs="Times New Roman"/>
          <w:b/>
          <w:sz w:val="42"/>
          <w:lang w:eastAsia="zh-CN"/>
        </w:rPr>
      </w:pPr>
    </w:p>
    <w:p w14:paraId="67374D8C">
      <w:pPr>
        <w:pStyle w:val="6"/>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hAnsi="Times New Roman" w:cs="Times New Roman"/>
          <w:b/>
          <w:sz w:val="42"/>
          <w:lang w:eastAsia="zh-CN"/>
        </w:rPr>
      </w:pPr>
    </w:p>
    <w:p w14:paraId="7062FF61">
      <w:pPr>
        <w:pStyle w:val="6"/>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hAnsi="Times New Roman" w:cs="Times New Roman"/>
          <w:b/>
          <w:sz w:val="42"/>
          <w:lang w:eastAsia="zh-CN"/>
        </w:rPr>
      </w:pPr>
    </w:p>
    <w:p w14:paraId="744D79FF">
      <w:pPr>
        <w:pStyle w:val="6"/>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hAnsi="Times New Roman" w:cs="Times New Roman"/>
          <w:b/>
          <w:sz w:val="42"/>
          <w:lang w:eastAsia="zh-CN"/>
        </w:rPr>
      </w:pPr>
    </w:p>
    <w:p w14:paraId="0E3B3948">
      <w:pPr>
        <w:pStyle w:val="6"/>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hAnsi="Times New Roman" w:cs="Times New Roman"/>
          <w:b/>
          <w:sz w:val="42"/>
          <w:lang w:eastAsia="zh-CN"/>
        </w:rPr>
      </w:pPr>
    </w:p>
    <w:p w14:paraId="38147A00">
      <w:pPr>
        <w:pStyle w:val="6"/>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hAnsi="Times New Roman" w:cs="Times New Roman"/>
          <w:b/>
          <w:sz w:val="42"/>
          <w:lang w:eastAsia="zh-CN"/>
        </w:rPr>
      </w:pPr>
    </w:p>
    <w:p w14:paraId="55335396">
      <w:pPr>
        <w:pStyle w:val="6"/>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hAnsi="Times New Roman" w:cs="Times New Roman"/>
          <w:b/>
          <w:sz w:val="42"/>
          <w:lang w:eastAsia="zh-CN"/>
        </w:rPr>
      </w:pPr>
    </w:p>
    <w:p w14:paraId="3DF331E8">
      <w:pPr>
        <w:pStyle w:val="6"/>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ascii="Times New Roman" w:hAnsi="Times New Roman" w:cs="Times New Roman"/>
          <w:b/>
          <w:sz w:val="42"/>
          <w:lang w:eastAsia="zh-CN"/>
        </w:rPr>
      </w:pPr>
    </w:p>
    <w:p w14:paraId="256B70D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eastAsia="黑体" w:cs="Times New Roman"/>
          <w:b/>
          <w:sz w:val="36"/>
          <w:szCs w:val="36"/>
          <w:lang w:eastAsia="zh-CN"/>
        </w:rPr>
      </w:pPr>
      <w:r>
        <w:rPr>
          <w:rFonts w:ascii="Times New Roman" w:hAnsi="Times New Roman" w:eastAsia="黑体" w:cs="Times New Roman"/>
          <w:b/>
          <w:sz w:val="36"/>
          <w:szCs w:val="36"/>
          <w:lang w:eastAsia="zh-CN"/>
        </w:rPr>
        <w:t>标准起草组</w:t>
      </w:r>
    </w:p>
    <w:p w14:paraId="1322EE9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eastAsia="黑体" w:cs="Times New Roman"/>
          <w:b/>
          <w:sz w:val="36"/>
          <w:szCs w:val="36"/>
          <w:lang w:eastAsia="zh-CN"/>
        </w:rPr>
      </w:pPr>
      <w:r>
        <w:rPr>
          <w:rFonts w:ascii="Times New Roman" w:hAnsi="Times New Roman" w:eastAsia="黑体" w:cs="Times New Roman"/>
          <w:b/>
          <w:sz w:val="36"/>
          <w:szCs w:val="36"/>
          <w:lang w:eastAsia="zh-CN"/>
        </w:rPr>
        <w:t>202</w:t>
      </w:r>
      <w:r>
        <w:rPr>
          <w:rFonts w:hint="eastAsia" w:ascii="Times New Roman" w:hAnsi="Times New Roman" w:eastAsia="黑体" w:cs="Times New Roman"/>
          <w:b/>
          <w:sz w:val="36"/>
          <w:szCs w:val="36"/>
          <w:lang w:val="en-US" w:eastAsia="zh-CN"/>
        </w:rPr>
        <w:t>6</w:t>
      </w:r>
      <w:r>
        <w:rPr>
          <w:rFonts w:ascii="Times New Roman" w:hAnsi="Times New Roman" w:eastAsia="黑体" w:cs="Times New Roman"/>
          <w:b/>
          <w:sz w:val="36"/>
          <w:szCs w:val="36"/>
          <w:lang w:eastAsia="zh-CN"/>
        </w:rPr>
        <w:t>年</w:t>
      </w:r>
      <w:r>
        <w:rPr>
          <w:rFonts w:hint="eastAsia" w:ascii="Times New Roman" w:hAnsi="Times New Roman" w:eastAsia="黑体" w:cs="Times New Roman"/>
          <w:b/>
          <w:sz w:val="36"/>
          <w:szCs w:val="36"/>
          <w:lang w:val="en-US" w:eastAsia="zh-CN"/>
        </w:rPr>
        <w:t>04</w:t>
      </w:r>
      <w:r>
        <w:rPr>
          <w:rFonts w:ascii="Times New Roman" w:hAnsi="Times New Roman" w:eastAsia="黑体" w:cs="Times New Roman"/>
          <w:b/>
          <w:sz w:val="36"/>
          <w:szCs w:val="36"/>
          <w:lang w:eastAsia="zh-CN"/>
        </w:rPr>
        <w:t>月</w:t>
      </w:r>
    </w:p>
    <w:p w14:paraId="34844659">
      <w:pPr>
        <w:spacing w:line="376" w:lineRule="auto"/>
        <w:jc w:val="center"/>
        <w:rPr>
          <w:rFonts w:ascii="Times New Roman" w:hAnsi="Times New Roman" w:cs="Times New Roman"/>
          <w:sz w:val="31"/>
          <w:lang w:eastAsia="zh-CN"/>
        </w:rPr>
        <w:sectPr>
          <w:footerReference r:id="rId7" w:type="first"/>
          <w:footerReference r:id="rId5" w:type="default"/>
          <w:footerReference r:id="rId6" w:type="even"/>
          <w:type w:val="continuous"/>
          <w:pgSz w:w="11910" w:h="16840"/>
          <w:pgMar w:top="1440" w:right="1800" w:bottom="1440" w:left="1800" w:header="720" w:footer="720" w:gutter="0"/>
          <w:cols w:space="720" w:num="1"/>
          <w:docGrid w:linePitch="299" w:charSpace="0"/>
        </w:sectPr>
      </w:pPr>
    </w:p>
    <w:sdt>
      <w:sdtPr>
        <w:rPr>
          <w:rFonts w:ascii="宋体" w:hAnsi="宋体" w:eastAsia="宋体" w:cs="宋体"/>
          <w:sz w:val="21"/>
          <w:szCs w:val="22"/>
          <w:lang w:val="en-US" w:eastAsia="en-US" w:bidi="ar-SA"/>
        </w:rPr>
        <w:id w:val="147463554"/>
        <w15:color w:val="DBDBDB"/>
        <w:docPartObj>
          <w:docPartGallery w:val="Table of Contents"/>
          <w:docPartUnique/>
        </w:docPartObj>
      </w:sdtPr>
      <w:sdtEndPr>
        <w:rPr>
          <w:rFonts w:ascii="Times New Roman" w:hAnsi="Times New Roman" w:eastAsia="宋体" w:cs="Times New Roman"/>
          <w:sz w:val="24"/>
          <w:szCs w:val="22"/>
          <w:lang w:val="en-US" w:eastAsia="en-US" w:bidi="ar-SA"/>
        </w:rPr>
      </w:sdtEndPr>
      <w:sdtContent>
        <w:p w14:paraId="78E70985">
          <w:pPr>
            <w:keepNext w:val="0"/>
            <w:keepLines w:val="0"/>
            <w:pageBreakBefore w:val="0"/>
            <w:widowControl w:val="0"/>
            <w:kinsoku/>
            <w:wordWrap/>
            <w:overflowPunct/>
            <w:topLinePunct w:val="0"/>
            <w:autoSpaceDE w:val="0"/>
            <w:autoSpaceDN w:val="0"/>
            <w:bidi w:val="0"/>
            <w:adjustRightInd/>
            <w:snapToGrid/>
            <w:ind w:left="0" w:right="0" w:firstLine="0" w:firstLineChars="0"/>
            <w:jc w:val="center"/>
            <w:textAlignment w:val="auto"/>
            <w:rPr>
              <w:rFonts w:ascii="Times New Roman" w:hAnsi="Times New Roman" w:eastAsia="黑体" w:cs="Times New Roman"/>
              <w:b/>
              <w:w w:val="105"/>
              <w:sz w:val="32"/>
              <w:szCs w:val="32"/>
              <w:lang w:eastAsia="zh-CN"/>
            </w:rPr>
          </w:pPr>
          <w:r>
            <w:rPr>
              <w:rFonts w:ascii="Times New Roman" w:hAnsi="Times New Roman" w:eastAsia="黑体" w:cs="Times New Roman"/>
              <w:b/>
              <w:w w:val="105"/>
              <w:sz w:val="32"/>
              <w:szCs w:val="32"/>
              <w:lang w:eastAsia="zh-CN"/>
            </w:rPr>
            <w:t>目  录</w:t>
          </w:r>
        </w:p>
        <w:p w14:paraId="744D4E0F">
          <w:pPr>
            <w:spacing w:before="0" w:beforeLines="0" w:after="0" w:afterLines="0" w:line="240" w:lineRule="auto"/>
            <w:ind w:left="0" w:leftChars="0" w:right="0" w:rightChars="0" w:firstLine="0" w:firstLineChars="0"/>
            <w:jc w:val="center"/>
          </w:pPr>
        </w:p>
        <w:p w14:paraId="44C60D5E">
          <w:pPr>
            <w:pStyle w:val="12"/>
            <w:keepNext w:val="0"/>
            <w:keepLines w:val="0"/>
            <w:pageBreakBefore w:val="0"/>
            <w:widowControl w:val="0"/>
            <w:tabs>
              <w:tab w:val="right" w:leader="dot" w:pos="8310"/>
            </w:tabs>
            <w:kinsoku/>
            <w:wordWrap/>
            <w:overflowPunct/>
            <w:topLinePunct w:val="0"/>
            <w:autoSpaceDE w:val="0"/>
            <w:autoSpaceDN w:val="0"/>
            <w:bidi w:val="0"/>
            <w:adjustRightInd/>
            <w:snapToGrid/>
            <w:spacing w:before="0"/>
            <w:ind w:left="0" w:firstLine="0" w:firstLineChars="0"/>
            <w:textAlignment w:val="auto"/>
          </w:pPr>
          <w:r>
            <w:rPr>
              <w:rFonts w:ascii="Times New Roman" w:hAnsi="Times New Roman" w:cs="Times New Roman"/>
            </w:rPr>
            <w:fldChar w:fldCharType="begin"/>
          </w:r>
          <w:r>
            <w:rPr>
              <w:rFonts w:ascii="Times New Roman" w:hAnsi="Times New Roman" w:cs="Times New Roman"/>
            </w:rPr>
            <w:instrText xml:space="preserve">TOC \o "1-1" \h \u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HYPERLINK \l _Toc27344 </w:instrText>
          </w:r>
          <w:r>
            <w:rPr>
              <w:rFonts w:ascii="Times New Roman" w:hAnsi="Times New Roman" w:cs="Times New Roman"/>
            </w:rPr>
            <w:fldChar w:fldCharType="separate"/>
          </w:r>
          <w:r>
            <w:rPr>
              <w:rFonts w:hint="eastAsia" w:ascii="仿宋" w:hAnsi="仿宋" w:eastAsia="仿宋" w:cs="仿宋"/>
              <w:bCs/>
              <w:spacing w:val="-2"/>
              <w:szCs w:val="32"/>
              <w:lang w:eastAsia="zh-CN"/>
            </w:rPr>
            <w:t>一、工作简况</w:t>
          </w:r>
          <w:bookmarkStart w:id="32" w:name="_GoBack"/>
          <w:bookmarkEnd w:id="32"/>
          <w:r>
            <w:tab/>
          </w:r>
          <w:r>
            <w:fldChar w:fldCharType="begin"/>
          </w:r>
          <w:r>
            <w:instrText xml:space="preserve"> PAGEREF _Toc27344 \h </w:instrText>
          </w:r>
          <w:r>
            <w:fldChar w:fldCharType="separate"/>
          </w:r>
          <w:r>
            <w:t>1</w:t>
          </w:r>
          <w:r>
            <w:fldChar w:fldCharType="end"/>
          </w:r>
          <w:r>
            <w:rPr>
              <w:rFonts w:ascii="Times New Roman" w:hAnsi="Times New Roman" w:cs="Times New Roman"/>
            </w:rPr>
            <w:fldChar w:fldCharType="end"/>
          </w:r>
        </w:p>
        <w:p w14:paraId="18D08BDE">
          <w:pPr>
            <w:pStyle w:val="12"/>
            <w:keepNext w:val="0"/>
            <w:keepLines w:val="0"/>
            <w:pageBreakBefore w:val="0"/>
            <w:widowControl w:val="0"/>
            <w:tabs>
              <w:tab w:val="right" w:leader="dot" w:pos="8310"/>
            </w:tabs>
            <w:kinsoku/>
            <w:wordWrap/>
            <w:overflowPunct/>
            <w:topLinePunct w:val="0"/>
            <w:autoSpaceDE w:val="0"/>
            <w:autoSpaceDN w:val="0"/>
            <w:bidi w:val="0"/>
            <w:adjustRightInd/>
            <w:snapToGrid/>
            <w:spacing w:before="0"/>
            <w:ind w:left="0" w:firstLine="0" w:firstLineChars="0"/>
            <w:textAlignment w:val="auto"/>
          </w:pPr>
          <w:r>
            <w:rPr>
              <w:rFonts w:ascii="Times New Roman" w:hAnsi="Times New Roman" w:cs="Times New Roman"/>
            </w:rPr>
            <w:fldChar w:fldCharType="begin"/>
          </w:r>
          <w:r>
            <w:rPr>
              <w:rFonts w:ascii="Times New Roman" w:hAnsi="Times New Roman" w:cs="Times New Roman"/>
            </w:rPr>
            <w:instrText xml:space="preserve"> HYPERLINK \l _Toc27564 </w:instrText>
          </w:r>
          <w:r>
            <w:rPr>
              <w:rFonts w:ascii="Times New Roman" w:hAnsi="Times New Roman" w:cs="Times New Roman"/>
            </w:rPr>
            <w:fldChar w:fldCharType="separate"/>
          </w:r>
          <w:r>
            <w:rPr>
              <w:rFonts w:hint="eastAsia" w:ascii="仿宋" w:hAnsi="仿宋" w:eastAsia="仿宋" w:cs="仿宋"/>
              <w:bCs/>
              <w:spacing w:val="-2"/>
              <w:szCs w:val="32"/>
              <w:lang w:eastAsia="zh-CN"/>
            </w:rPr>
            <w:t>二、制定标准的必要性和意义</w:t>
          </w:r>
          <w:r>
            <w:tab/>
          </w:r>
          <w:r>
            <w:fldChar w:fldCharType="begin"/>
          </w:r>
          <w:r>
            <w:instrText xml:space="preserve"> PAGEREF _Toc27564 \h </w:instrText>
          </w:r>
          <w:r>
            <w:fldChar w:fldCharType="separate"/>
          </w:r>
          <w:r>
            <w:t>4</w:t>
          </w:r>
          <w:r>
            <w:fldChar w:fldCharType="end"/>
          </w:r>
          <w:r>
            <w:rPr>
              <w:rFonts w:ascii="Times New Roman" w:hAnsi="Times New Roman" w:cs="Times New Roman"/>
            </w:rPr>
            <w:fldChar w:fldCharType="end"/>
          </w:r>
        </w:p>
        <w:p w14:paraId="3ED72039">
          <w:pPr>
            <w:pStyle w:val="12"/>
            <w:keepNext w:val="0"/>
            <w:keepLines w:val="0"/>
            <w:pageBreakBefore w:val="0"/>
            <w:widowControl w:val="0"/>
            <w:tabs>
              <w:tab w:val="right" w:leader="dot" w:pos="8310"/>
            </w:tabs>
            <w:kinsoku/>
            <w:wordWrap/>
            <w:overflowPunct/>
            <w:topLinePunct w:val="0"/>
            <w:autoSpaceDE w:val="0"/>
            <w:autoSpaceDN w:val="0"/>
            <w:bidi w:val="0"/>
            <w:adjustRightInd/>
            <w:snapToGrid/>
            <w:spacing w:before="0"/>
            <w:ind w:left="0" w:firstLine="0" w:firstLineChars="0"/>
            <w:textAlignment w:val="auto"/>
          </w:pPr>
          <w:r>
            <w:rPr>
              <w:rFonts w:ascii="Times New Roman" w:hAnsi="Times New Roman" w:cs="Times New Roman"/>
            </w:rPr>
            <w:fldChar w:fldCharType="begin"/>
          </w:r>
          <w:r>
            <w:rPr>
              <w:rFonts w:ascii="Times New Roman" w:hAnsi="Times New Roman" w:cs="Times New Roman"/>
            </w:rPr>
            <w:instrText xml:space="preserve"> HYPERLINK \l _Toc22258 </w:instrText>
          </w:r>
          <w:r>
            <w:rPr>
              <w:rFonts w:ascii="Times New Roman" w:hAnsi="Times New Roman" w:cs="Times New Roman"/>
            </w:rPr>
            <w:fldChar w:fldCharType="separate"/>
          </w:r>
          <w:r>
            <w:rPr>
              <w:rFonts w:hint="eastAsia" w:ascii="仿宋" w:hAnsi="仿宋" w:eastAsia="仿宋" w:cs="仿宋"/>
              <w:bCs/>
              <w:spacing w:val="-2"/>
              <w:szCs w:val="32"/>
              <w:lang w:eastAsia="zh-CN"/>
            </w:rPr>
            <w:t>三、主要起草过程</w:t>
          </w:r>
          <w:r>
            <w:tab/>
          </w:r>
          <w:r>
            <w:fldChar w:fldCharType="begin"/>
          </w:r>
          <w:r>
            <w:instrText xml:space="preserve"> PAGEREF _Toc22258 \h </w:instrText>
          </w:r>
          <w:r>
            <w:fldChar w:fldCharType="separate"/>
          </w:r>
          <w:r>
            <w:t>8</w:t>
          </w:r>
          <w:r>
            <w:fldChar w:fldCharType="end"/>
          </w:r>
          <w:r>
            <w:rPr>
              <w:rFonts w:ascii="Times New Roman" w:hAnsi="Times New Roman" w:cs="Times New Roman"/>
            </w:rPr>
            <w:fldChar w:fldCharType="end"/>
          </w:r>
        </w:p>
        <w:p w14:paraId="24F4BF8F">
          <w:pPr>
            <w:pStyle w:val="12"/>
            <w:keepNext w:val="0"/>
            <w:keepLines w:val="0"/>
            <w:pageBreakBefore w:val="0"/>
            <w:widowControl w:val="0"/>
            <w:tabs>
              <w:tab w:val="right" w:leader="dot" w:pos="8310"/>
            </w:tabs>
            <w:kinsoku/>
            <w:wordWrap/>
            <w:overflowPunct/>
            <w:topLinePunct w:val="0"/>
            <w:autoSpaceDE w:val="0"/>
            <w:autoSpaceDN w:val="0"/>
            <w:bidi w:val="0"/>
            <w:adjustRightInd/>
            <w:snapToGrid/>
            <w:spacing w:before="0"/>
            <w:ind w:left="0" w:firstLine="0" w:firstLineChars="0"/>
            <w:textAlignment w:val="auto"/>
          </w:pPr>
          <w:r>
            <w:rPr>
              <w:rFonts w:ascii="Times New Roman" w:hAnsi="Times New Roman" w:cs="Times New Roman"/>
            </w:rPr>
            <w:fldChar w:fldCharType="begin"/>
          </w:r>
          <w:r>
            <w:rPr>
              <w:rFonts w:ascii="Times New Roman" w:hAnsi="Times New Roman" w:cs="Times New Roman"/>
            </w:rPr>
            <w:instrText xml:space="preserve"> HYPERLINK \l _Toc14530 </w:instrText>
          </w:r>
          <w:r>
            <w:rPr>
              <w:rFonts w:ascii="Times New Roman" w:hAnsi="Times New Roman" w:cs="Times New Roman"/>
            </w:rPr>
            <w:fldChar w:fldCharType="separate"/>
          </w:r>
          <w:r>
            <w:rPr>
              <w:rFonts w:hint="eastAsia" w:ascii="仿宋" w:hAnsi="仿宋" w:eastAsia="仿宋" w:cs="仿宋"/>
              <w:bCs/>
              <w:spacing w:val="-2"/>
              <w:szCs w:val="32"/>
              <w:lang w:val="en-US" w:eastAsia="zh-CN"/>
            </w:rPr>
            <w:t>四</w:t>
          </w:r>
          <w:r>
            <w:rPr>
              <w:rFonts w:hint="eastAsia" w:ascii="仿宋" w:hAnsi="仿宋" w:eastAsia="仿宋" w:cs="仿宋"/>
              <w:bCs/>
              <w:spacing w:val="-2"/>
              <w:szCs w:val="32"/>
              <w:lang w:eastAsia="zh-CN"/>
            </w:rPr>
            <w:t>、标准编制原则和确定标准主要内容的论据</w:t>
          </w:r>
          <w:r>
            <w:tab/>
          </w:r>
          <w:r>
            <w:fldChar w:fldCharType="begin"/>
          </w:r>
          <w:r>
            <w:instrText xml:space="preserve"> PAGEREF _Toc14530 \h </w:instrText>
          </w:r>
          <w:r>
            <w:fldChar w:fldCharType="separate"/>
          </w:r>
          <w:r>
            <w:t>9</w:t>
          </w:r>
          <w:r>
            <w:fldChar w:fldCharType="end"/>
          </w:r>
          <w:r>
            <w:rPr>
              <w:rFonts w:ascii="Times New Roman" w:hAnsi="Times New Roman" w:cs="Times New Roman"/>
            </w:rPr>
            <w:fldChar w:fldCharType="end"/>
          </w:r>
        </w:p>
        <w:p w14:paraId="1A6EF0FC">
          <w:pPr>
            <w:pStyle w:val="12"/>
            <w:keepNext w:val="0"/>
            <w:keepLines w:val="0"/>
            <w:pageBreakBefore w:val="0"/>
            <w:widowControl w:val="0"/>
            <w:tabs>
              <w:tab w:val="right" w:leader="dot" w:pos="8310"/>
            </w:tabs>
            <w:kinsoku/>
            <w:wordWrap/>
            <w:overflowPunct/>
            <w:topLinePunct w:val="0"/>
            <w:autoSpaceDE w:val="0"/>
            <w:autoSpaceDN w:val="0"/>
            <w:bidi w:val="0"/>
            <w:adjustRightInd/>
            <w:snapToGrid/>
            <w:spacing w:before="0"/>
            <w:ind w:left="0" w:firstLine="0" w:firstLineChars="0"/>
            <w:textAlignment w:val="auto"/>
          </w:pPr>
          <w:r>
            <w:rPr>
              <w:rFonts w:ascii="Times New Roman" w:hAnsi="Times New Roman" w:cs="Times New Roman"/>
            </w:rPr>
            <w:fldChar w:fldCharType="begin"/>
          </w:r>
          <w:r>
            <w:rPr>
              <w:rFonts w:ascii="Times New Roman" w:hAnsi="Times New Roman" w:cs="Times New Roman"/>
            </w:rPr>
            <w:instrText xml:space="preserve"> HYPERLINK \l _Toc8408 </w:instrText>
          </w:r>
          <w:r>
            <w:rPr>
              <w:rFonts w:ascii="Times New Roman" w:hAnsi="Times New Roman" w:cs="Times New Roman"/>
            </w:rPr>
            <w:fldChar w:fldCharType="separate"/>
          </w:r>
          <w:r>
            <w:rPr>
              <w:rFonts w:hint="eastAsia" w:ascii="仿宋" w:hAnsi="仿宋" w:eastAsia="仿宋" w:cs="仿宋"/>
              <w:bCs/>
              <w:spacing w:val="-2"/>
              <w:szCs w:val="32"/>
              <w:lang w:val="en-US" w:eastAsia="zh-CN"/>
            </w:rPr>
            <w:t>五</w:t>
          </w:r>
          <w:r>
            <w:rPr>
              <w:rFonts w:hint="eastAsia" w:ascii="仿宋" w:hAnsi="仿宋" w:eastAsia="仿宋" w:cs="仿宋"/>
              <w:bCs/>
              <w:spacing w:val="-2"/>
              <w:szCs w:val="32"/>
              <w:lang w:eastAsia="zh-CN"/>
            </w:rPr>
            <w:t>、国内外相关法律、法规和标准情况的说明</w:t>
          </w:r>
          <w:r>
            <w:tab/>
          </w:r>
          <w:r>
            <w:fldChar w:fldCharType="begin"/>
          </w:r>
          <w:r>
            <w:instrText xml:space="preserve"> PAGEREF _Toc8408 \h </w:instrText>
          </w:r>
          <w:r>
            <w:fldChar w:fldCharType="separate"/>
          </w:r>
          <w:r>
            <w:t>12</w:t>
          </w:r>
          <w:r>
            <w:fldChar w:fldCharType="end"/>
          </w:r>
          <w:r>
            <w:rPr>
              <w:rFonts w:ascii="Times New Roman" w:hAnsi="Times New Roman" w:cs="Times New Roman"/>
            </w:rPr>
            <w:fldChar w:fldCharType="end"/>
          </w:r>
        </w:p>
        <w:p w14:paraId="17AB7371">
          <w:pPr>
            <w:pStyle w:val="12"/>
            <w:keepNext w:val="0"/>
            <w:keepLines w:val="0"/>
            <w:pageBreakBefore w:val="0"/>
            <w:widowControl w:val="0"/>
            <w:tabs>
              <w:tab w:val="right" w:leader="dot" w:pos="8310"/>
            </w:tabs>
            <w:kinsoku/>
            <w:wordWrap/>
            <w:overflowPunct/>
            <w:topLinePunct w:val="0"/>
            <w:autoSpaceDE w:val="0"/>
            <w:autoSpaceDN w:val="0"/>
            <w:bidi w:val="0"/>
            <w:adjustRightInd/>
            <w:snapToGrid/>
            <w:spacing w:before="0"/>
            <w:ind w:left="0" w:firstLine="0" w:firstLineChars="0"/>
            <w:textAlignment w:val="auto"/>
          </w:pPr>
          <w:r>
            <w:rPr>
              <w:rFonts w:ascii="Times New Roman" w:hAnsi="Times New Roman" w:cs="Times New Roman"/>
            </w:rPr>
            <w:fldChar w:fldCharType="begin"/>
          </w:r>
          <w:r>
            <w:rPr>
              <w:rFonts w:ascii="Times New Roman" w:hAnsi="Times New Roman" w:cs="Times New Roman"/>
            </w:rPr>
            <w:instrText xml:space="preserve"> HYPERLINK \l _Toc5812 </w:instrText>
          </w:r>
          <w:r>
            <w:rPr>
              <w:rFonts w:ascii="Times New Roman" w:hAnsi="Times New Roman" w:cs="Times New Roman"/>
            </w:rPr>
            <w:fldChar w:fldCharType="separate"/>
          </w:r>
          <w:r>
            <w:rPr>
              <w:rFonts w:hint="eastAsia" w:ascii="仿宋" w:hAnsi="仿宋" w:eastAsia="仿宋" w:cs="仿宋"/>
              <w:bCs/>
              <w:spacing w:val="-2"/>
              <w:szCs w:val="32"/>
              <w:lang w:val="en-US" w:eastAsia="zh-CN"/>
            </w:rPr>
            <w:t>六</w:t>
          </w:r>
          <w:r>
            <w:rPr>
              <w:rFonts w:hint="eastAsia" w:ascii="仿宋" w:hAnsi="仿宋" w:eastAsia="仿宋" w:cs="仿宋"/>
              <w:bCs/>
              <w:spacing w:val="-2"/>
              <w:szCs w:val="32"/>
              <w:lang w:eastAsia="zh-CN"/>
            </w:rPr>
            <w:t>、与我国有关的现行法律、法规和强制性标准的关系</w:t>
          </w:r>
          <w:r>
            <w:tab/>
          </w:r>
          <w:r>
            <w:fldChar w:fldCharType="begin"/>
          </w:r>
          <w:r>
            <w:instrText xml:space="preserve"> PAGEREF _Toc5812 \h </w:instrText>
          </w:r>
          <w:r>
            <w:fldChar w:fldCharType="separate"/>
          </w:r>
          <w:r>
            <w:t>21</w:t>
          </w:r>
          <w:r>
            <w:fldChar w:fldCharType="end"/>
          </w:r>
          <w:r>
            <w:rPr>
              <w:rFonts w:ascii="Times New Roman" w:hAnsi="Times New Roman" w:cs="Times New Roman"/>
            </w:rPr>
            <w:fldChar w:fldCharType="end"/>
          </w:r>
        </w:p>
        <w:p w14:paraId="1F011DC0">
          <w:pPr>
            <w:pStyle w:val="12"/>
            <w:keepNext w:val="0"/>
            <w:keepLines w:val="0"/>
            <w:pageBreakBefore w:val="0"/>
            <w:widowControl w:val="0"/>
            <w:tabs>
              <w:tab w:val="right" w:leader="dot" w:pos="8310"/>
            </w:tabs>
            <w:kinsoku/>
            <w:wordWrap/>
            <w:overflowPunct/>
            <w:topLinePunct w:val="0"/>
            <w:autoSpaceDE w:val="0"/>
            <w:autoSpaceDN w:val="0"/>
            <w:bidi w:val="0"/>
            <w:adjustRightInd/>
            <w:snapToGrid/>
            <w:spacing w:before="0"/>
            <w:ind w:left="0" w:firstLine="0" w:firstLineChars="0"/>
            <w:textAlignment w:val="auto"/>
          </w:pPr>
          <w:r>
            <w:rPr>
              <w:rFonts w:ascii="Times New Roman" w:hAnsi="Times New Roman" w:cs="Times New Roman"/>
            </w:rPr>
            <w:fldChar w:fldCharType="begin"/>
          </w:r>
          <w:r>
            <w:rPr>
              <w:rFonts w:ascii="Times New Roman" w:hAnsi="Times New Roman" w:cs="Times New Roman"/>
            </w:rPr>
            <w:instrText xml:space="preserve"> HYPERLINK \l _Toc26294 </w:instrText>
          </w:r>
          <w:r>
            <w:rPr>
              <w:rFonts w:ascii="Times New Roman" w:hAnsi="Times New Roman" w:cs="Times New Roman"/>
            </w:rPr>
            <w:fldChar w:fldCharType="separate"/>
          </w:r>
          <w:r>
            <w:rPr>
              <w:rFonts w:hint="eastAsia" w:ascii="仿宋" w:hAnsi="仿宋" w:eastAsia="仿宋" w:cs="仿宋"/>
              <w:bCs/>
              <w:spacing w:val="-2"/>
              <w:szCs w:val="32"/>
              <w:lang w:val="en-US" w:eastAsia="zh-CN"/>
            </w:rPr>
            <w:t>七</w:t>
          </w:r>
          <w:r>
            <w:rPr>
              <w:rFonts w:hint="eastAsia" w:ascii="仿宋" w:hAnsi="仿宋" w:eastAsia="仿宋" w:cs="仿宋"/>
              <w:bCs/>
              <w:spacing w:val="-2"/>
              <w:szCs w:val="32"/>
              <w:lang w:eastAsia="zh-CN"/>
            </w:rPr>
            <w:t>、重大分歧意见的处理经过和依据</w:t>
          </w:r>
          <w:r>
            <w:tab/>
          </w:r>
          <w:r>
            <w:fldChar w:fldCharType="begin"/>
          </w:r>
          <w:r>
            <w:instrText xml:space="preserve"> PAGEREF _Toc26294 \h </w:instrText>
          </w:r>
          <w:r>
            <w:fldChar w:fldCharType="separate"/>
          </w:r>
          <w:r>
            <w:t>21</w:t>
          </w:r>
          <w:r>
            <w:fldChar w:fldCharType="end"/>
          </w:r>
          <w:r>
            <w:rPr>
              <w:rFonts w:ascii="Times New Roman" w:hAnsi="Times New Roman" w:cs="Times New Roman"/>
            </w:rPr>
            <w:fldChar w:fldCharType="end"/>
          </w:r>
        </w:p>
        <w:p w14:paraId="463B6D16">
          <w:pPr>
            <w:pStyle w:val="12"/>
            <w:keepNext w:val="0"/>
            <w:keepLines w:val="0"/>
            <w:pageBreakBefore w:val="0"/>
            <w:widowControl w:val="0"/>
            <w:tabs>
              <w:tab w:val="right" w:leader="dot" w:pos="8310"/>
            </w:tabs>
            <w:kinsoku/>
            <w:wordWrap/>
            <w:overflowPunct/>
            <w:topLinePunct w:val="0"/>
            <w:autoSpaceDE w:val="0"/>
            <w:autoSpaceDN w:val="0"/>
            <w:bidi w:val="0"/>
            <w:adjustRightInd/>
            <w:snapToGrid/>
            <w:spacing w:before="0"/>
            <w:ind w:left="0" w:firstLine="0" w:firstLineChars="0"/>
            <w:textAlignment w:val="auto"/>
          </w:pPr>
          <w:r>
            <w:rPr>
              <w:rFonts w:ascii="Times New Roman" w:hAnsi="Times New Roman" w:cs="Times New Roman"/>
            </w:rPr>
            <w:fldChar w:fldCharType="begin"/>
          </w:r>
          <w:r>
            <w:rPr>
              <w:rFonts w:ascii="Times New Roman" w:hAnsi="Times New Roman" w:cs="Times New Roman"/>
            </w:rPr>
            <w:instrText xml:space="preserve"> HYPERLINK \l _Toc28193 </w:instrText>
          </w:r>
          <w:r>
            <w:rPr>
              <w:rFonts w:ascii="Times New Roman" w:hAnsi="Times New Roman" w:cs="Times New Roman"/>
            </w:rPr>
            <w:fldChar w:fldCharType="separate"/>
          </w:r>
          <w:r>
            <w:rPr>
              <w:rFonts w:hint="eastAsia" w:ascii="仿宋" w:hAnsi="仿宋" w:eastAsia="仿宋" w:cs="仿宋"/>
              <w:bCs/>
              <w:spacing w:val="-2"/>
              <w:szCs w:val="32"/>
              <w:lang w:val="en-US" w:eastAsia="zh-CN"/>
            </w:rPr>
            <w:t>八</w:t>
          </w:r>
          <w:r>
            <w:rPr>
              <w:rFonts w:hint="eastAsia" w:ascii="仿宋" w:hAnsi="仿宋" w:eastAsia="仿宋" w:cs="仿宋"/>
              <w:bCs/>
              <w:spacing w:val="-2"/>
              <w:szCs w:val="32"/>
              <w:lang w:eastAsia="zh-CN"/>
            </w:rPr>
            <w:t>、贯彻标准的要求和措施建议</w:t>
          </w:r>
          <w:r>
            <w:tab/>
          </w:r>
          <w:r>
            <w:fldChar w:fldCharType="begin"/>
          </w:r>
          <w:r>
            <w:instrText xml:space="preserve"> PAGEREF _Toc28193 \h </w:instrText>
          </w:r>
          <w:r>
            <w:fldChar w:fldCharType="separate"/>
          </w:r>
          <w:r>
            <w:t>21</w:t>
          </w:r>
          <w:r>
            <w:fldChar w:fldCharType="end"/>
          </w:r>
          <w:r>
            <w:rPr>
              <w:rFonts w:ascii="Times New Roman" w:hAnsi="Times New Roman" w:cs="Times New Roman"/>
            </w:rPr>
            <w:fldChar w:fldCharType="end"/>
          </w:r>
        </w:p>
        <w:p w14:paraId="3FA1C8A2">
          <w:pPr>
            <w:pStyle w:val="12"/>
            <w:keepNext w:val="0"/>
            <w:keepLines w:val="0"/>
            <w:pageBreakBefore w:val="0"/>
            <w:widowControl w:val="0"/>
            <w:tabs>
              <w:tab w:val="right" w:leader="dot" w:pos="8310"/>
            </w:tabs>
            <w:kinsoku/>
            <w:wordWrap/>
            <w:overflowPunct/>
            <w:topLinePunct w:val="0"/>
            <w:autoSpaceDE w:val="0"/>
            <w:autoSpaceDN w:val="0"/>
            <w:bidi w:val="0"/>
            <w:adjustRightInd/>
            <w:snapToGrid/>
            <w:spacing w:before="0"/>
            <w:ind w:left="0" w:firstLine="0" w:firstLineChars="0"/>
            <w:textAlignment w:val="auto"/>
          </w:pPr>
          <w:r>
            <w:rPr>
              <w:rFonts w:ascii="Times New Roman" w:hAnsi="Times New Roman" w:cs="Times New Roman"/>
            </w:rPr>
            <w:fldChar w:fldCharType="begin"/>
          </w:r>
          <w:r>
            <w:rPr>
              <w:rFonts w:ascii="Times New Roman" w:hAnsi="Times New Roman" w:cs="Times New Roman"/>
            </w:rPr>
            <w:instrText xml:space="preserve"> HYPERLINK \l _Toc3326 </w:instrText>
          </w:r>
          <w:r>
            <w:rPr>
              <w:rFonts w:ascii="Times New Roman" w:hAnsi="Times New Roman" w:cs="Times New Roman"/>
            </w:rPr>
            <w:fldChar w:fldCharType="separate"/>
          </w:r>
          <w:r>
            <w:rPr>
              <w:rFonts w:hint="eastAsia" w:ascii="仿宋" w:hAnsi="仿宋" w:eastAsia="仿宋" w:cs="仿宋"/>
              <w:bCs/>
              <w:spacing w:val="-2"/>
              <w:szCs w:val="32"/>
              <w:lang w:val="en-US" w:eastAsia="zh-CN"/>
            </w:rPr>
            <w:t>九</w:t>
          </w:r>
          <w:r>
            <w:rPr>
              <w:rFonts w:hint="eastAsia" w:ascii="仿宋" w:hAnsi="仿宋" w:eastAsia="仿宋" w:cs="仿宋"/>
              <w:bCs/>
              <w:spacing w:val="-2"/>
              <w:szCs w:val="32"/>
              <w:lang w:eastAsia="zh-CN"/>
            </w:rPr>
            <w:t>、废止现行有关标准的建议</w:t>
          </w:r>
          <w:r>
            <w:tab/>
          </w:r>
          <w:r>
            <w:fldChar w:fldCharType="begin"/>
          </w:r>
          <w:r>
            <w:instrText xml:space="preserve"> PAGEREF _Toc3326 \h </w:instrText>
          </w:r>
          <w:r>
            <w:fldChar w:fldCharType="separate"/>
          </w:r>
          <w:r>
            <w:t>21</w:t>
          </w:r>
          <w:r>
            <w:fldChar w:fldCharType="end"/>
          </w:r>
          <w:r>
            <w:rPr>
              <w:rFonts w:ascii="Times New Roman" w:hAnsi="Times New Roman" w:cs="Times New Roman"/>
            </w:rPr>
            <w:fldChar w:fldCharType="end"/>
          </w:r>
        </w:p>
        <w:p w14:paraId="337660C0">
          <w:pPr>
            <w:pStyle w:val="12"/>
            <w:keepNext w:val="0"/>
            <w:keepLines w:val="0"/>
            <w:pageBreakBefore w:val="0"/>
            <w:widowControl w:val="0"/>
            <w:tabs>
              <w:tab w:val="right" w:leader="dot" w:pos="8310"/>
            </w:tabs>
            <w:kinsoku/>
            <w:wordWrap/>
            <w:overflowPunct/>
            <w:topLinePunct w:val="0"/>
            <w:autoSpaceDE w:val="0"/>
            <w:autoSpaceDN w:val="0"/>
            <w:bidi w:val="0"/>
            <w:adjustRightInd/>
            <w:snapToGrid/>
            <w:spacing w:before="0"/>
            <w:ind w:left="0" w:firstLine="0" w:firstLineChars="0"/>
            <w:textAlignment w:val="auto"/>
          </w:pPr>
          <w:r>
            <w:rPr>
              <w:rFonts w:ascii="Times New Roman" w:hAnsi="Times New Roman" w:cs="Times New Roman"/>
            </w:rPr>
            <w:fldChar w:fldCharType="begin"/>
          </w:r>
          <w:r>
            <w:rPr>
              <w:rFonts w:ascii="Times New Roman" w:hAnsi="Times New Roman" w:cs="Times New Roman"/>
            </w:rPr>
            <w:instrText xml:space="preserve"> HYPERLINK \l _Toc32440 </w:instrText>
          </w:r>
          <w:r>
            <w:rPr>
              <w:rFonts w:ascii="Times New Roman" w:hAnsi="Times New Roman" w:cs="Times New Roman"/>
            </w:rPr>
            <w:fldChar w:fldCharType="separate"/>
          </w:r>
          <w:r>
            <w:rPr>
              <w:rFonts w:hint="eastAsia" w:ascii="仿宋" w:hAnsi="仿宋" w:eastAsia="仿宋" w:cs="仿宋"/>
              <w:bCs/>
              <w:spacing w:val="-2"/>
              <w:szCs w:val="32"/>
              <w:lang w:val="en-US" w:eastAsia="zh-CN"/>
            </w:rPr>
            <w:t>十</w:t>
          </w:r>
          <w:r>
            <w:rPr>
              <w:rFonts w:hint="eastAsia" w:ascii="仿宋" w:hAnsi="仿宋" w:eastAsia="仿宋" w:cs="仿宋"/>
              <w:bCs/>
              <w:spacing w:val="-2"/>
              <w:szCs w:val="32"/>
              <w:lang w:eastAsia="zh-CN"/>
            </w:rPr>
            <w:t>、其他应予说明的事项</w:t>
          </w:r>
          <w:r>
            <w:tab/>
          </w:r>
          <w:r>
            <w:fldChar w:fldCharType="begin"/>
          </w:r>
          <w:r>
            <w:instrText xml:space="preserve"> PAGEREF _Toc32440 \h </w:instrText>
          </w:r>
          <w:r>
            <w:fldChar w:fldCharType="separate"/>
          </w:r>
          <w:r>
            <w:t>21</w:t>
          </w:r>
          <w:r>
            <w:fldChar w:fldCharType="end"/>
          </w:r>
          <w:r>
            <w:rPr>
              <w:rFonts w:ascii="Times New Roman" w:hAnsi="Times New Roman" w:cs="Times New Roman"/>
            </w:rPr>
            <w:fldChar w:fldCharType="end"/>
          </w:r>
        </w:p>
        <w:p w14:paraId="742495E5">
          <w:pPr>
            <w:keepNext w:val="0"/>
            <w:keepLines w:val="0"/>
            <w:pageBreakBefore w:val="0"/>
            <w:widowControl w:val="0"/>
            <w:kinsoku/>
            <w:wordWrap/>
            <w:overflowPunct/>
            <w:topLinePunct w:val="0"/>
            <w:autoSpaceDE w:val="0"/>
            <w:autoSpaceDN w:val="0"/>
            <w:bidi w:val="0"/>
            <w:adjustRightInd/>
            <w:snapToGrid/>
            <w:ind w:left="0" w:firstLine="0" w:firstLineChars="0"/>
            <w:textAlignment w:val="auto"/>
            <w:rPr>
              <w:rFonts w:ascii="Times New Roman" w:hAnsi="Times New Roman" w:eastAsia="宋体" w:cs="Times New Roman"/>
              <w:sz w:val="24"/>
              <w:szCs w:val="22"/>
              <w:lang w:val="en-US" w:eastAsia="en-US" w:bidi="ar-SA"/>
            </w:rPr>
          </w:pPr>
          <w:r>
            <w:rPr>
              <w:rFonts w:ascii="Times New Roman" w:hAnsi="Times New Roman" w:cs="Times New Roman"/>
            </w:rPr>
            <w:fldChar w:fldCharType="end"/>
          </w:r>
        </w:p>
      </w:sdtContent>
    </w:sdt>
    <w:p w14:paraId="37BC6B40">
      <w:pPr>
        <w:rPr>
          <w:rFonts w:ascii="Times New Roman" w:hAnsi="Times New Roman" w:eastAsia="宋体" w:cs="Times New Roman"/>
          <w:sz w:val="24"/>
          <w:szCs w:val="22"/>
          <w:lang w:val="en-US" w:eastAsia="en-US" w:bidi="ar-SA"/>
        </w:rPr>
        <w:sectPr>
          <w:footerReference r:id="rId8" w:type="default"/>
          <w:pgSz w:w="11910" w:h="16840"/>
          <w:pgMar w:top="1440" w:right="1800" w:bottom="1440" w:left="1800" w:header="0" w:footer="1003" w:gutter="0"/>
          <w:cols w:space="720" w:num="1"/>
        </w:sectPr>
      </w:pPr>
    </w:p>
    <w:p w14:paraId="65A2B59C">
      <w:pPr>
        <w:pStyle w:val="2"/>
        <w:keepNext w:val="0"/>
        <w:keepLines w:val="0"/>
        <w:pageBreakBefore w:val="0"/>
        <w:widowControl w:val="0"/>
        <w:kinsoku/>
        <w:wordWrap/>
        <w:overflowPunct/>
        <w:topLinePunct w:val="0"/>
        <w:autoSpaceDE w:val="0"/>
        <w:autoSpaceDN w:val="0"/>
        <w:bidi w:val="0"/>
        <w:adjustRightInd/>
        <w:snapToGrid/>
        <w:spacing w:before="0" w:beforeLines="50" w:after="120" w:afterLines="50"/>
        <w:ind w:left="0" w:leftChars="0" w:firstLine="0" w:firstLineChars="0"/>
        <w:textAlignment w:val="auto"/>
        <w:rPr>
          <w:rFonts w:hint="eastAsia" w:ascii="仿宋" w:hAnsi="仿宋" w:eastAsia="仿宋" w:cs="仿宋"/>
          <w:b/>
          <w:bCs/>
          <w:spacing w:val="-2"/>
          <w:sz w:val="32"/>
          <w:szCs w:val="32"/>
          <w:lang w:eastAsia="zh-CN"/>
        </w:rPr>
      </w:pPr>
      <w:bookmarkStart w:id="0" w:name="_Toc27344"/>
      <w:r>
        <w:rPr>
          <w:rFonts w:hint="eastAsia" w:ascii="仿宋" w:hAnsi="仿宋" w:eastAsia="仿宋" w:cs="仿宋"/>
          <w:b/>
          <w:bCs/>
          <w:spacing w:val="-2"/>
          <w:sz w:val="32"/>
          <w:szCs w:val="32"/>
          <w:lang w:eastAsia="zh-CN"/>
        </w:rPr>
        <w:t>一、工作简况</w:t>
      </w:r>
      <w:bookmarkEnd w:id="0"/>
    </w:p>
    <w:p w14:paraId="5B1610AB">
      <w:pPr>
        <w:pStyle w:val="3"/>
        <w:bidi w:val="0"/>
        <w:rPr>
          <w:rFonts w:hint="eastAsia" w:ascii="仿宋" w:hAnsi="仿宋" w:eastAsia="仿宋" w:cs="仿宋"/>
          <w:lang w:eastAsia="zh-CN"/>
        </w:rPr>
      </w:pPr>
      <w:r>
        <w:rPr>
          <w:rFonts w:hint="eastAsia" w:ascii="仿宋" w:hAnsi="仿宋" w:eastAsia="仿宋" w:cs="仿宋"/>
          <w:lang w:val="en-US" w:eastAsia="zh-CN"/>
        </w:rPr>
        <w:t xml:space="preserve">1.1 </w:t>
      </w:r>
      <w:r>
        <w:rPr>
          <w:rFonts w:hint="eastAsia" w:ascii="仿宋" w:hAnsi="仿宋" w:eastAsia="仿宋" w:cs="仿宋"/>
          <w:lang w:eastAsia="zh-CN"/>
        </w:rPr>
        <w:t>任务来源</w:t>
      </w:r>
    </w:p>
    <w:p w14:paraId="67DFF2C6">
      <w:pPr>
        <w:bidi w:val="0"/>
        <w:jc w:val="both"/>
        <w:rPr>
          <w:rFonts w:hint="eastAsia" w:ascii="仿宋" w:hAnsi="仿宋" w:eastAsia="仿宋" w:cs="仿宋"/>
          <w:lang w:eastAsia="zh-CN"/>
        </w:rPr>
      </w:pPr>
      <w:r>
        <w:rPr>
          <w:rFonts w:hint="eastAsia" w:ascii="仿宋" w:hAnsi="仿宋" w:eastAsia="仿宋" w:cs="仿宋"/>
          <w:lang w:eastAsia="zh-CN"/>
        </w:rPr>
        <w:t>近年来，国家及地方政府高度重视环境污染治理和环境质量改善，对环保相关的法律法规进行了修订，环保法律法规的修订内容涵盖了环境保护的多个方面，从基本法到具体法规都进行了重要的更新和完善。这些修订和更新不仅体现了国家对环境保护的高度重视，也为环境保护工作的深入开展提供了有力的法律保障。同时，针对新出现的环境问题，国家陆续出台了一些新的环保法规。2026年3月12日，十四届全国人大四次会议表决通过《中华人民共和国生态环境法典》，自2026年8月15日起正式施行。该法典的颁布标志着我国生态环境治理体系和治理能力现代化迈上新台阶，为以法治力量护航美丽中国建设奠定了更高水平的制度基础，为全面推进生态环境治理提供了更加系统、完善的法律支撑。在全面深化改革、深入推进生态文明建设的大背景下，对港口码头等行业领域构建全过程精细化、精准化环境管控长效机制提出了更高要求。</w:t>
      </w:r>
    </w:p>
    <w:p w14:paraId="0832EFAF">
      <w:pPr>
        <w:pStyle w:val="6"/>
        <w:bidi w:val="0"/>
        <w:jc w:val="both"/>
        <w:rPr>
          <w:rFonts w:hint="eastAsia" w:ascii="仿宋" w:hAnsi="仿宋" w:eastAsia="仿宋" w:cs="仿宋"/>
          <w:lang w:eastAsia="zh-CN"/>
        </w:rPr>
      </w:pPr>
      <w:r>
        <w:rPr>
          <w:rFonts w:hint="eastAsia" w:ascii="仿宋" w:hAnsi="仿宋" w:eastAsia="仿宋" w:cs="仿宋"/>
          <w:lang w:eastAsia="zh-CN"/>
        </w:rPr>
        <w:t>2015年底，中央生态环境保护督察开始试点工作，各督察组深入一线、深入现场，查实了一批突出生态环境问题，核实了一批不作为、慢作为，不担当、不碰硬，甚至敷衍应对、弄虚作假等形式主义、官僚主义问题。为进一步健全生态环境保护督察工作体制机制，中共中央、国务院于2025年4月28日发布了《生态环境保护督察工作条例》，旨在通过督察活动推动国家环境保护政策的有效落实，解决突出环境问题，强化环境保护责任，推动生态文明建设和绿色发展。除中央环保督查外，环保执法与司法也一直是高压态势，这对企业的环保合规要求也越来越高。港口企业大多采用大面积开敞式作业模式，大气、水污染物排放源错综复杂，使得港口企业环境管理水平与效能一直得不到实质提升，传统从动式的管理模式一直是港口企业生态环境保护工作的短板。随着近年来国内各行业产业转型升级，港口企业也逐步走出粗放型发展阶段，正朝着资源节约、环境友好方向发展，港口企业的环境意识有了一定提升，但受限于环保管理人员专业水平及对环保政策和管理要求的理解程度，许多环境问题仍未从根本上得以解决。在中央环保督查以及环保执法和司法高压背景下，企业主体在开展生产经营活动时，更须未雨绸缪，全周期落实环保合规管理工作，从根本上杜绝环保违法违规情况的出现，避免成为“涉污企业”或“督查重点对象”。</w:t>
      </w:r>
    </w:p>
    <w:p w14:paraId="57C48561">
      <w:pPr>
        <w:pStyle w:val="6"/>
        <w:bidi w:val="0"/>
        <w:jc w:val="both"/>
        <w:rPr>
          <w:rFonts w:hint="eastAsia" w:ascii="仿宋" w:hAnsi="仿宋" w:eastAsia="仿宋" w:cs="仿宋"/>
          <w:lang w:eastAsia="zh-CN"/>
        </w:rPr>
      </w:pPr>
      <w:r>
        <w:rPr>
          <w:rFonts w:hint="eastAsia" w:ascii="仿宋" w:hAnsi="仿宋" w:eastAsia="仿宋" w:cs="仿宋"/>
          <w:lang w:eastAsia="zh-CN"/>
        </w:rPr>
        <w:t>为构建资源节约、环境友好的港口绿色发展体系，国务院、交通运输部及生态环境部等都下发了相关文件，旨在从更深层次、更广范围、更高要求提升港口绿色发展水平，实现生态保护措施全面落实，运输组织结构明显优化，污染防治和绿色管理能力明显提升的目标，使我国港口绿色发展水平整体处于世界前列，“两山”理念与生态文明战略思想更预示着环境保护将贯穿港口企业发展的全过程。新的发展要求赋予了港口新的考量指标，包括绿色智慧、提质增效、节能减排、世界一流及低碳转型等，港口行业面临着全新的发展使命。新形势下港口企业应全面、精准的识别历史积累及新的政策要求下凸显出来的一系列环保问题，科学施治，补齐环境保护工作短板，积极推动港口企业绿色发展。</w:t>
      </w:r>
    </w:p>
    <w:p w14:paraId="0325849E">
      <w:pPr>
        <w:pStyle w:val="6"/>
        <w:bidi w:val="0"/>
        <w:jc w:val="both"/>
        <w:rPr>
          <w:rFonts w:hint="eastAsia" w:ascii="仿宋" w:hAnsi="仿宋" w:eastAsia="仿宋" w:cs="仿宋"/>
          <w:lang w:eastAsia="zh-CN"/>
        </w:rPr>
      </w:pPr>
      <w:r>
        <w:rPr>
          <w:rFonts w:hint="eastAsia" w:ascii="仿宋" w:hAnsi="仿宋" w:eastAsia="仿宋" w:cs="仿宋"/>
          <w:lang w:eastAsia="zh-CN"/>
        </w:rPr>
        <w:t>在环境管控政策不断趋严以及港口企业积极推进绿色发展的背景下，为指导港口</w:t>
      </w:r>
      <w:r>
        <w:rPr>
          <w:rFonts w:hint="eastAsia" w:ascii="仿宋" w:hAnsi="仿宋" w:eastAsia="仿宋" w:cs="仿宋"/>
          <w:lang w:val="en-US" w:eastAsia="zh-CN"/>
        </w:rPr>
        <w:t>开展</w:t>
      </w:r>
      <w:r>
        <w:rPr>
          <w:rFonts w:hint="eastAsia" w:ascii="仿宋" w:hAnsi="仿宋" w:eastAsia="仿宋" w:cs="仿宋"/>
          <w:lang w:eastAsia="zh-CN"/>
        </w:rPr>
        <w:t>环境管理合规性检查工作，确保生产经营活动满足环保法律法规要求。由</w:t>
      </w:r>
      <w:r>
        <w:rPr>
          <w:rFonts w:hint="eastAsia" w:ascii="仿宋" w:hAnsi="仿宋" w:eastAsia="仿宋" w:cs="仿宋"/>
        </w:rPr>
        <w:t>天科院环境科技发展（天津）有限公司</w:t>
      </w:r>
      <w:r>
        <w:rPr>
          <w:rFonts w:hint="eastAsia" w:ascii="仿宋" w:hAnsi="仿宋" w:eastAsia="仿宋" w:cs="仿宋"/>
          <w:lang w:eastAsia="zh-CN"/>
        </w:rPr>
        <w:t>牵头，联合</w:t>
      </w:r>
      <w:r>
        <w:rPr>
          <w:rFonts w:hint="eastAsia" w:ascii="仿宋" w:hAnsi="仿宋" w:eastAsia="仿宋" w:cs="仿宋"/>
        </w:rPr>
        <w:t>天津港股份有限公司</w:t>
      </w:r>
      <w:r>
        <w:rPr>
          <w:rFonts w:hint="eastAsia" w:ascii="仿宋" w:hAnsi="仿宋" w:eastAsia="仿宋" w:cs="仿宋"/>
          <w:lang w:eastAsia="zh-CN"/>
        </w:rPr>
        <w:t>起草《港口环境管理合规性检查技术规范》团体标准。</w:t>
      </w:r>
    </w:p>
    <w:p w14:paraId="21641229">
      <w:pPr>
        <w:pStyle w:val="3"/>
        <w:bidi w:val="0"/>
        <w:rPr>
          <w:rFonts w:hint="eastAsia" w:ascii="仿宋" w:hAnsi="仿宋" w:eastAsia="仿宋" w:cs="仿宋"/>
          <w:lang w:val="en-US" w:eastAsia="zh-CN"/>
        </w:rPr>
      </w:pPr>
      <w:r>
        <w:rPr>
          <w:rFonts w:hint="eastAsia" w:ascii="仿宋" w:hAnsi="仿宋" w:eastAsia="仿宋" w:cs="仿宋"/>
          <w:lang w:val="en-US" w:eastAsia="zh-CN"/>
        </w:rPr>
        <w:t>1.2 起草单位</w:t>
      </w:r>
    </w:p>
    <w:p w14:paraId="579CDB6C">
      <w:pPr>
        <w:pStyle w:val="6"/>
        <w:bidi w:val="0"/>
        <w:rPr>
          <w:rFonts w:hint="eastAsia" w:ascii="仿宋" w:hAnsi="仿宋" w:eastAsia="仿宋" w:cs="仿宋"/>
          <w:lang w:eastAsia="zh-CN"/>
        </w:rPr>
      </w:pPr>
      <w:r>
        <w:rPr>
          <w:rFonts w:hint="eastAsia" w:ascii="仿宋" w:hAnsi="仿宋" w:eastAsia="仿宋" w:cs="仿宋"/>
          <w:lang w:eastAsia="zh-CN"/>
        </w:rPr>
        <w:t>本标准编写主要由本文件起草单位：天科院环境科技发展（天津）有限公司、天津港股份有限公司。</w:t>
      </w:r>
    </w:p>
    <w:p w14:paraId="04B5DEEE">
      <w:pPr>
        <w:pStyle w:val="3"/>
        <w:bidi w:val="0"/>
        <w:rPr>
          <w:rFonts w:hint="eastAsia" w:ascii="仿宋" w:hAnsi="仿宋" w:eastAsia="仿宋" w:cs="仿宋"/>
          <w:lang w:val="en-US" w:eastAsia="zh-CN"/>
        </w:rPr>
      </w:pPr>
      <w:r>
        <w:rPr>
          <w:rFonts w:hint="eastAsia" w:ascii="仿宋" w:hAnsi="仿宋" w:eastAsia="仿宋" w:cs="仿宋"/>
          <w:lang w:val="en-US" w:eastAsia="zh-CN"/>
        </w:rPr>
        <w:t>1.3 主要起草人</w:t>
      </w:r>
    </w:p>
    <w:p w14:paraId="3F45D5F3">
      <w:pPr>
        <w:pStyle w:val="6"/>
        <w:bidi w:val="0"/>
        <w:rPr>
          <w:rFonts w:hint="eastAsia" w:ascii="仿宋" w:hAnsi="仿宋" w:eastAsia="仿宋" w:cs="仿宋"/>
          <w:lang w:eastAsia="zh-CN"/>
        </w:rPr>
      </w:pPr>
      <w:r>
        <w:rPr>
          <w:rFonts w:hint="eastAsia" w:ascii="仿宋" w:hAnsi="仿宋" w:eastAsia="仿宋" w:cs="仿宋"/>
          <w:lang w:eastAsia="zh-CN"/>
        </w:rPr>
        <w:t>标准主要起草人：张春意、陈东辉、刘峰、梁岑、陈瑶泓伶、范景民、杨忠、薛永华、杨成良、姜涛、王妍苏、宋博达、谢溢月、于占洋、康志欢、谭哲亚等。起草人任务分工见表1-1。</w:t>
      </w:r>
    </w:p>
    <w:p w14:paraId="7DDB2101">
      <w:pPr>
        <w:widowControl/>
        <w:autoSpaceDE/>
        <w:autoSpaceDN/>
        <w:rPr>
          <w:rFonts w:hint="eastAsia" w:ascii="仿宋" w:hAnsi="仿宋" w:eastAsia="仿宋" w:cs="仿宋"/>
          <w:sz w:val="21"/>
          <w:szCs w:val="21"/>
          <w:lang w:eastAsia="zh-CN"/>
        </w:rPr>
      </w:pPr>
      <w:r>
        <w:rPr>
          <w:rFonts w:hint="eastAsia" w:ascii="仿宋" w:hAnsi="仿宋" w:eastAsia="仿宋" w:cs="仿宋"/>
          <w:sz w:val="21"/>
          <w:szCs w:val="21"/>
          <w:lang w:eastAsia="zh-CN"/>
        </w:rPr>
        <w:br w:type="page"/>
      </w:r>
    </w:p>
    <w:p w14:paraId="59BCFC9F">
      <w:pPr>
        <w:pStyle w:val="6"/>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表1-1 标准主要起草人任务分工</w:t>
      </w:r>
    </w:p>
    <w:tbl>
      <w:tblPr>
        <w:tblStyle w:val="17"/>
        <w:tblW w:w="8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8"/>
        <w:gridCol w:w="1844"/>
        <w:gridCol w:w="1193"/>
        <w:gridCol w:w="4169"/>
      </w:tblGrid>
      <w:tr w14:paraId="2F55C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8" w:type="dxa"/>
            <w:shd w:val="clear" w:color="auto" w:fill="D8D8D8" w:themeFill="background1" w:themeFillShade="D9"/>
            <w:vAlign w:val="center"/>
          </w:tcPr>
          <w:p w14:paraId="0803E53C">
            <w:pPr>
              <w:pStyle w:val="24"/>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仿宋" w:hAnsi="仿宋" w:eastAsia="仿宋" w:cs="仿宋"/>
                <w:b/>
                <w:sz w:val="21"/>
                <w:szCs w:val="21"/>
              </w:rPr>
            </w:pPr>
            <w:r>
              <w:rPr>
                <w:rFonts w:hint="eastAsia" w:ascii="仿宋" w:hAnsi="仿宋" w:eastAsia="仿宋" w:cs="仿宋"/>
                <w:b/>
                <w:sz w:val="21"/>
                <w:szCs w:val="21"/>
              </w:rPr>
              <w:t>姓名</w:t>
            </w:r>
          </w:p>
        </w:tc>
        <w:tc>
          <w:tcPr>
            <w:tcW w:w="1844" w:type="dxa"/>
            <w:shd w:val="clear" w:color="auto" w:fill="D8D8D8" w:themeFill="background1" w:themeFillShade="D9"/>
            <w:vAlign w:val="center"/>
          </w:tcPr>
          <w:p w14:paraId="253C0B4E">
            <w:pPr>
              <w:pStyle w:val="24"/>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仿宋" w:hAnsi="仿宋" w:eastAsia="仿宋" w:cs="仿宋"/>
                <w:b/>
                <w:sz w:val="21"/>
                <w:szCs w:val="21"/>
              </w:rPr>
            </w:pPr>
            <w:r>
              <w:rPr>
                <w:rFonts w:hint="eastAsia" w:ascii="仿宋" w:hAnsi="仿宋" w:eastAsia="仿宋" w:cs="仿宋"/>
                <w:b/>
                <w:sz w:val="21"/>
                <w:szCs w:val="21"/>
              </w:rPr>
              <w:t>单位</w:t>
            </w:r>
          </w:p>
        </w:tc>
        <w:tc>
          <w:tcPr>
            <w:tcW w:w="1193" w:type="dxa"/>
            <w:shd w:val="clear" w:color="auto" w:fill="D8D8D8" w:themeFill="background1" w:themeFillShade="D9"/>
            <w:vAlign w:val="center"/>
          </w:tcPr>
          <w:p w14:paraId="03F62890">
            <w:pPr>
              <w:pStyle w:val="24"/>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仿宋" w:hAnsi="仿宋" w:eastAsia="仿宋" w:cs="仿宋"/>
                <w:b/>
                <w:sz w:val="21"/>
                <w:szCs w:val="21"/>
              </w:rPr>
            </w:pPr>
            <w:r>
              <w:rPr>
                <w:rFonts w:hint="eastAsia" w:ascii="仿宋" w:hAnsi="仿宋" w:eastAsia="仿宋" w:cs="仿宋"/>
                <w:b/>
                <w:sz w:val="21"/>
                <w:szCs w:val="21"/>
              </w:rPr>
              <w:t>项目职</w:t>
            </w:r>
            <w:r>
              <w:rPr>
                <w:rFonts w:hint="eastAsia" w:ascii="仿宋" w:hAnsi="仿宋" w:eastAsia="仿宋" w:cs="仿宋"/>
                <w:b/>
                <w:w w:val="101"/>
                <w:sz w:val="21"/>
                <w:szCs w:val="21"/>
              </w:rPr>
              <w:t>务</w:t>
            </w:r>
          </w:p>
        </w:tc>
        <w:tc>
          <w:tcPr>
            <w:tcW w:w="4169" w:type="dxa"/>
            <w:shd w:val="clear" w:color="auto" w:fill="D8D8D8" w:themeFill="background1" w:themeFillShade="D9"/>
            <w:vAlign w:val="center"/>
          </w:tcPr>
          <w:p w14:paraId="6EAD58A4">
            <w:pPr>
              <w:pStyle w:val="24"/>
              <w:keepNext w:val="0"/>
              <w:keepLines w:val="0"/>
              <w:pageBreakBefore w:val="0"/>
              <w:widowControl w:val="0"/>
              <w:tabs>
                <w:tab w:val="left" w:pos="557"/>
              </w:tabs>
              <w:kinsoku/>
              <w:wordWrap/>
              <w:overflowPunct/>
              <w:topLinePunct w:val="0"/>
              <w:autoSpaceDE w:val="0"/>
              <w:autoSpaceDN w:val="0"/>
              <w:bidi w:val="0"/>
              <w:adjustRightInd/>
              <w:snapToGrid/>
              <w:spacing w:line="240" w:lineRule="auto"/>
              <w:ind w:firstLine="0" w:firstLineChars="0"/>
              <w:jc w:val="center"/>
              <w:textAlignment w:val="auto"/>
              <w:rPr>
                <w:rFonts w:hint="eastAsia" w:ascii="仿宋" w:hAnsi="仿宋" w:eastAsia="仿宋" w:cs="仿宋"/>
                <w:b/>
                <w:sz w:val="21"/>
                <w:szCs w:val="21"/>
              </w:rPr>
            </w:pPr>
            <w:r>
              <w:rPr>
                <w:rFonts w:hint="eastAsia" w:ascii="仿宋" w:hAnsi="仿宋" w:eastAsia="仿宋" w:cs="仿宋"/>
                <w:b/>
                <w:sz w:val="21"/>
                <w:szCs w:val="21"/>
              </w:rPr>
              <w:t>分工</w:t>
            </w:r>
          </w:p>
        </w:tc>
      </w:tr>
      <w:tr w14:paraId="13752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8" w:type="dxa"/>
            <w:shd w:val="clear" w:color="auto" w:fill="FFFFFF" w:themeFill="background1"/>
            <w:vAlign w:val="center"/>
          </w:tcPr>
          <w:p w14:paraId="22698F4F">
            <w:pPr>
              <w:pStyle w:val="24"/>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kern w:val="0"/>
                <w:sz w:val="21"/>
                <w:szCs w:val="21"/>
              </w:rPr>
              <w:t>张春意</w:t>
            </w:r>
          </w:p>
        </w:tc>
        <w:tc>
          <w:tcPr>
            <w:tcW w:w="1844" w:type="dxa"/>
            <w:shd w:val="clear" w:color="auto" w:fill="FFFFFF" w:themeFill="background1"/>
            <w:vAlign w:val="center"/>
          </w:tcPr>
          <w:p w14:paraId="458DD799">
            <w:pPr>
              <w:pStyle w:val="24"/>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仿宋" w:hAnsi="仿宋" w:eastAsia="仿宋" w:cs="仿宋"/>
                <w:sz w:val="21"/>
                <w:szCs w:val="21"/>
                <w:lang w:eastAsia="zh-CN"/>
              </w:rPr>
            </w:pPr>
            <w:r>
              <w:rPr>
                <w:rFonts w:hint="eastAsia" w:ascii="仿宋" w:hAnsi="仿宋" w:eastAsia="仿宋" w:cs="仿宋"/>
                <w:kern w:val="0"/>
                <w:sz w:val="21"/>
                <w:szCs w:val="21"/>
              </w:rPr>
              <w:t>天科院环境科技发展（天津）有限公司</w:t>
            </w:r>
          </w:p>
        </w:tc>
        <w:tc>
          <w:tcPr>
            <w:tcW w:w="1193" w:type="dxa"/>
            <w:shd w:val="clear" w:color="auto" w:fill="FFFFFF" w:themeFill="background1"/>
            <w:vAlign w:val="center"/>
          </w:tcPr>
          <w:p w14:paraId="392B9503">
            <w:pPr>
              <w:pStyle w:val="24"/>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组长</w:t>
            </w:r>
          </w:p>
        </w:tc>
        <w:tc>
          <w:tcPr>
            <w:tcW w:w="4169" w:type="dxa"/>
            <w:shd w:val="clear" w:color="auto" w:fill="FFFFFF" w:themeFill="background1"/>
            <w:vAlign w:val="center"/>
          </w:tcPr>
          <w:p w14:paraId="72FF5911">
            <w:pPr>
              <w:pStyle w:val="24"/>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标准起草总负责人，审核相关技术，组织实施调研，组织讨论、问题汇总分析等工作，主导完成标准编制。</w:t>
            </w:r>
          </w:p>
        </w:tc>
      </w:tr>
      <w:tr w14:paraId="0E52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8" w:type="dxa"/>
            <w:shd w:val="clear" w:color="auto" w:fill="FFFFFF" w:themeFill="background1"/>
            <w:vAlign w:val="center"/>
          </w:tcPr>
          <w:p w14:paraId="2E7F2D10">
            <w:pPr>
              <w:pStyle w:val="24"/>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kern w:val="0"/>
                <w:sz w:val="21"/>
                <w:szCs w:val="21"/>
              </w:rPr>
              <w:t>陈东辉</w:t>
            </w:r>
          </w:p>
        </w:tc>
        <w:tc>
          <w:tcPr>
            <w:tcW w:w="1844" w:type="dxa"/>
            <w:shd w:val="clear" w:color="auto" w:fill="FFFFFF" w:themeFill="background1"/>
            <w:vAlign w:val="center"/>
          </w:tcPr>
          <w:p w14:paraId="404F3E4B">
            <w:pPr>
              <w:pStyle w:val="24"/>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仿宋" w:hAnsi="仿宋" w:eastAsia="仿宋" w:cs="仿宋"/>
                <w:spacing w:val="-3"/>
                <w:sz w:val="21"/>
                <w:szCs w:val="21"/>
                <w:lang w:eastAsia="zh-CN"/>
              </w:rPr>
            </w:pPr>
            <w:r>
              <w:rPr>
                <w:rFonts w:hint="eastAsia" w:ascii="仿宋" w:hAnsi="仿宋" w:eastAsia="仿宋" w:cs="仿宋"/>
                <w:kern w:val="0"/>
                <w:sz w:val="21"/>
                <w:szCs w:val="21"/>
                <w:lang w:eastAsia="zh-CN"/>
              </w:rPr>
              <w:t>天津港股份有限公司</w:t>
            </w:r>
          </w:p>
        </w:tc>
        <w:tc>
          <w:tcPr>
            <w:tcW w:w="1193" w:type="dxa"/>
            <w:shd w:val="clear" w:color="auto" w:fill="FFFFFF" w:themeFill="background1"/>
            <w:vAlign w:val="center"/>
          </w:tcPr>
          <w:p w14:paraId="2DF407A1">
            <w:pPr>
              <w:pStyle w:val="24"/>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组员</w:t>
            </w:r>
          </w:p>
        </w:tc>
        <w:tc>
          <w:tcPr>
            <w:tcW w:w="4169" w:type="dxa"/>
            <w:shd w:val="clear" w:color="auto" w:fill="FFFFFF" w:themeFill="background1"/>
            <w:vAlign w:val="center"/>
          </w:tcPr>
          <w:p w14:paraId="07AADA81">
            <w:pPr>
              <w:pStyle w:val="24"/>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仿宋" w:hAnsi="仿宋" w:eastAsia="仿宋" w:cs="仿宋"/>
                <w:sz w:val="21"/>
                <w:szCs w:val="21"/>
                <w:lang w:eastAsia="zh-CN"/>
              </w:rPr>
            </w:pPr>
            <w:r>
              <w:rPr>
                <w:rFonts w:hint="eastAsia" w:ascii="仿宋" w:hAnsi="仿宋" w:eastAsia="仿宋" w:cs="仿宋"/>
                <w:spacing w:val="-3"/>
                <w:sz w:val="21"/>
                <w:szCs w:val="21"/>
                <w:lang w:eastAsia="zh-CN"/>
              </w:rPr>
              <w:t>组织标准起草工作，把握标准制定技术方向，组织协调标准制定所需资源。</w:t>
            </w:r>
          </w:p>
        </w:tc>
      </w:tr>
      <w:tr w14:paraId="03B3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8" w:type="dxa"/>
            <w:shd w:val="clear" w:color="auto" w:fill="FFFFFF" w:themeFill="background1"/>
            <w:vAlign w:val="center"/>
          </w:tcPr>
          <w:p w14:paraId="333A718A">
            <w:pPr>
              <w:pStyle w:val="24"/>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kern w:val="0"/>
                <w:sz w:val="21"/>
                <w:szCs w:val="21"/>
              </w:rPr>
              <w:t>刘峰</w:t>
            </w:r>
          </w:p>
        </w:tc>
        <w:tc>
          <w:tcPr>
            <w:tcW w:w="1844" w:type="dxa"/>
            <w:shd w:val="clear" w:color="auto" w:fill="FFFFFF" w:themeFill="background1"/>
            <w:vAlign w:val="center"/>
          </w:tcPr>
          <w:p w14:paraId="07943CE0">
            <w:pPr>
              <w:pStyle w:val="24"/>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仿宋" w:hAnsi="仿宋" w:eastAsia="仿宋" w:cs="仿宋"/>
                <w:spacing w:val="-3"/>
                <w:sz w:val="21"/>
                <w:szCs w:val="21"/>
                <w:lang w:eastAsia="zh-CN"/>
              </w:rPr>
            </w:pPr>
            <w:r>
              <w:rPr>
                <w:rFonts w:hint="eastAsia" w:ascii="仿宋" w:hAnsi="仿宋" w:eastAsia="仿宋" w:cs="仿宋"/>
                <w:kern w:val="0"/>
                <w:sz w:val="21"/>
                <w:szCs w:val="21"/>
                <w:lang w:eastAsia="zh-CN"/>
              </w:rPr>
              <w:t>天津港股份有限公司</w:t>
            </w:r>
          </w:p>
        </w:tc>
        <w:tc>
          <w:tcPr>
            <w:tcW w:w="1193" w:type="dxa"/>
            <w:shd w:val="clear" w:color="auto" w:fill="FFFFFF" w:themeFill="background1"/>
            <w:vAlign w:val="center"/>
          </w:tcPr>
          <w:p w14:paraId="5EBA0E8A">
            <w:pPr>
              <w:pStyle w:val="24"/>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组员</w:t>
            </w:r>
          </w:p>
        </w:tc>
        <w:tc>
          <w:tcPr>
            <w:tcW w:w="4169" w:type="dxa"/>
            <w:shd w:val="clear" w:color="auto" w:fill="FFFFFF" w:themeFill="background1"/>
            <w:vAlign w:val="center"/>
          </w:tcPr>
          <w:p w14:paraId="19833F51">
            <w:pPr>
              <w:pStyle w:val="24"/>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仿宋" w:hAnsi="仿宋" w:eastAsia="仿宋" w:cs="仿宋"/>
                <w:sz w:val="21"/>
                <w:szCs w:val="21"/>
                <w:lang w:eastAsia="zh-CN"/>
              </w:rPr>
            </w:pPr>
            <w:r>
              <w:rPr>
                <w:rFonts w:hint="eastAsia" w:ascii="仿宋" w:hAnsi="仿宋" w:eastAsia="仿宋" w:cs="仿宋"/>
                <w:spacing w:val="-3"/>
                <w:sz w:val="21"/>
                <w:szCs w:val="21"/>
                <w:lang w:eastAsia="zh-CN"/>
              </w:rPr>
              <w:t>组织讨论确定编制框架、制定技术路线，组织起草组人员讨论确定技术要素，组织标准审查、修改、报批。</w:t>
            </w:r>
          </w:p>
        </w:tc>
      </w:tr>
      <w:tr w14:paraId="6791F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8" w:type="dxa"/>
            <w:shd w:val="clear" w:color="auto" w:fill="FFFFFF" w:themeFill="background1"/>
            <w:vAlign w:val="center"/>
          </w:tcPr>
          <w:p w14:paraId="157DEF44">
            <w:pPr>
              <w:pStyle w:val="24"/>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kern w:val="0"/>
                <w:sz w:val="21"/>
                <w:szCs w:val="21"/>
              </w:rPr>
              <w:t>梁岑</w:t>
            </w:r>
          </w:p>
        </w:tc>
        <w:tc>
          <w:tcPr>
            <w:tcW w:w="1844" w:type="dxa"/>
            <w:shd w:val="clear" w:color="auto" w:fill="FFFFFF" w:themeFill="background1"/>
            <w:vAlign w:val="center"/>
          </w:tcPr>
          <w:p w14:paraId="4941E24F">
            <w:pPr>
              <w:pStyle w:val="24"/>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仿宋" w:hAnsi="仿宋" w:eastAsia="仿宋" w:cs="仿宋"/>
                <w:spacing w:val="-3"/>
                <w:sz w:val="21"/>
                <w:szCs w:val="21"/>
                <w:lang w:eastAsia="zh-CN"/>
              </w:rPr>
            </w:pPr>
            <w:r>
              <w:rPr>
                <w:rFonts w:hint="eastAsia" w:ascii="仿宋" w:hAnsi="仿宋" w:eastAsia="仿宋" w:cs="仿宋"/>
                <w:kern w:val="0"/>
                <w:sz w:val="21"/>
                <w:szCs w:val="21"/>
                <w:lang w:eastAsia="zh-CN"/>
              </w:rPr>
              <w:t>天津港股份有限公司</w:t>
            </w:r>
          </w:p>
        </w:tc>
        <w:tc>
          <w:tcPr>
            <w:tcW w:w="1193" w:type="dxa"/>
            <w:shd w:val="clear" w:color="auto" w:fill="FFFFFF" w:themeFill="background1"/>
            <w:vAlign w:val="center"/>
          </w:tcPr>
          <w:p w14:paraId="338A81F5">
            <w:pPr>
              <w:pStyle w:val="24"/>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组员</w:t>
            </w:r>
          </w:p>
        </w:tc>
        <w:tc>
          <w:tcPr>
            <w:tcW w:w="4169" w:type="dxa"/>
            <w:shd w:val="clear" w:color="auto" w:fill="FFFFFF" w:themeFill="background1"/>
            <w:vAlign w:val="center"/>
          </w:tcPr>
          <w:p w14:paraId="44A35677">
            <w:pPr>
              <w:pStyle w:val="24"/>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负责标准适用范围、规范性引用文件、</w:t>
            </w:r>
            <w:r>
              <w:rPr>
                <w:rFonts w:hint="eastAsia" w:ascii="仿宋" w:hAnsi="仿宋" w:eastAsia="仿宋" w:cs="仿宋"/>
                <w:sz w:val="21"/>
                <w:szCs w:val="21"/>
                <w:lang w:val="en-US" w:eastAsia="zh-CN" w:bidi="ar-SA"/>
              </w:rPr>
              <w:t>标准术语和定义编写</w:t>
            </w:r>
            <w:r>
              <w:rPr>
                <w:rFonts w:hint="eastAsia" w:ascii="仿宋" w:hAnsi="仿宋" w:eastAsia="仿宋" w:cs="仿宋"/>
                <w:sz w:val="21"/>
                <w:szCs w:val="21"/>
                <w:lang w:eastAsia="zh-CN"/>
              </w:rPr>
              <w:t>。</w:t>
            </w:r>
          </w:p>
        </w:tc>
      </w:tr>
      <w:tr w14:paraId="29B71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8" w:type="dxa"/>
            <w:vAlign w:val="center"/>
          </w:tcPr>
          <w:p w14:paraId="24CD0E77">
            <w:pPr>
              <w:pStyle w:val="24"/>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仿宋" w:hAnsi="仿宋" w:eastAsia="仿宋" w:cs="仿宋"/>
                <w:sz w:val="21"/>
                <w:szCs w:val="21"/>
                <w:lang w:eastAsia="zh-CN"/>
              </w:rPr>
            </w:pPr>
            <w:r>
              <w:rPr>
                <w:rFonts w:hint="eastAsia" w:ascii="仿宋" w:hAnsi="仿宋" w:eastAsia="仿宋" w:cs="仿宋"/>
                <w:kern w:val="0"/>
                <w:sz w:val="21"/>
                <w:szCs w:val="21"/>
              </w:rPr>
              <w:t>陈瑶泓伶</w:t>
            </w:r>
          </w:p>
        </w:tc>
        <w:tc>
          <w:tcPr>
            <w:tcW w:w="1844" w:type="dxa"/>
            <w:vAlign w:val="center"/>
          </w:tcPr>
          <w:p w14:paraId="503A176A">
            <w:pPr>
              <w:pStyle w:val="24"/>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仿宋" w:hAnsi="仿宋" w:eastAsia="仿宋" w:cs="仿宋"/>
                <w:spacing w:val="-3"/>
                <w:sz w:val="21"/>
                <w:szCs w:val="21"/>
                <w:lang w:eastAsia="zh-CN"/>
              </w:rPr>
            </w:pPr>
            <w:r>
              <w:rPr>
                <w:rFonts w:hint="eastAsia" w:ascii="仿宋" w:hAnsi="仿宋" w:eastAsia="仿宋" w:cs="仿宋"/>
                <w:kern w:val="0"/>
                <w:sz w:val="21"/>
                <w:szCs w:val="21"/>
              </w:rPr>
              <w:t>天科院环境科技发展（天津）有限公司</w:t>
            </w:r>
          </w:p>
        </w:tc>
        <w:tc>
          <w:tcPr>
            <w:tcW w:w="1193" w:type="dxa"/>
            <w:vAlign w:val="center"/>
          </w:tcPr>
          <w:p w14:paraId="76E23F1A">
            <w:pPr>
              <w:pStyle w:val="24"/>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组员</w:t>
            </w:r>
          </w:p>
        </w:tc>
        <w:tc>
          <w:tcPr>
            <w:tcW w:w="4169" w:type="dxa"/>
            <w:shd w:val="clear" w:color="auto" w:fill="auto"/>
            <w:vAlign w:val="center"/>
          </w:tcPr>
          <w:p w14:paraId="4E307D60">
            <w:pPr>
              <w:pStyle w:val="24"/>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负责总体要求和检查准备内容编写。</w:t>
            </w:r>
          </w:p>
        </w:tc>
      </w:tr>
      <w:tr w14:paraId="3B431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8" w:type="dxa"/>
            <w:vAlign w:val="center"/>
          </w:tcPr>
          <w:p w14:paraId="62EE27F0">
            <w:pPr>
              <w:pStyle w:val="24"/>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仿宋" w:hAnsi="仿宋" w:eastAsia="仿宋" w:cs="仿宋"/>
                <w:sz w:val="21"/>
                <w:szCs w:val="21"/>
                <w:lang w:eastAsia="zh-CN"/>
              </w:rPr>
            </w:pPr>
            <w:r>
              <w:rPr>
                <w:rFonts w:hint="eastAsia" w:ascii="仿宋" w:hAnsi="仿宋" w:eastAsia="仿宋" w:cs="仿宋"/>
                <w:kern w:val="0"/>
                <w:sz w:val="21"/>
                <w:szCs w:val="21"/>
              </w:rPr>
              <w:t>范景民</w:t>
            </w:r>
          </w:p>
        </w:tc>
        <w:tc>
          <w:tcPr>
            <w:tcW w:w="1844" w:type="dxa"/>
            <w:vAlign w:val="center"/>
          </w:tcPr>
          <w:p w14:paraId="4960B92C">
            <w:pPr>
              <w:pStyle w:val="24"/>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仿宋" w:hAnsi="仿宋" w:eastAsia="仿宋" w:cs="仿宋"/>
                <w:spacing w:val="-3"/>
                <w:sz w:val="21"/>
                <w:szCs w:val="21"/>
                <w:lang w:eastAsia="zh-CN"/>
              </w:rPr>
            </w:pPr>
            <w:r>
              <w:rPr>
                <w:rFonts w:hint="eastAsia" w:ascii="仿宋" w:hAnsi="仿宋" w:eastAsia="仿宋" w:cs="仿宋"/>
                <w:kern w:val="0"/>
                <w:sz w:val="21"/>
                <w:szCs w:val="21"/>
                <w:lang w:eastAsia="zh-CN"/>
              </w:rPr>
              <w:t>天津港股份有限公司</w:t>
            </w:r>
          </w:p>
        </w:tc>
        <w:tc>
          <w:tcPr>
            <w:tcW w:w="1193" w:type="dxa"/>
            <w:vAlign w:val="center"/>
          </w:tcPr>
          <w:p w14:paraId="1D29109B">
            <w:pPr>
              <w:pStyle w:val="24"/>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组员</w:t>
            </w:r>
          </w:p>
        </w:tc>
        <w:tc>
          <w:tcPr>
            <w:tcW w:w="4169" w:type="dxa"/>
            <w:shd w:val="clear" w:color="auto" w:fill="auto"/>
            <w:vAlign w:val="center"/>
          </w:tcPr>
          <w:p w14:paraId="5E3411E9">
            <w:pPr>
              <w:pStyle w:val="24"/>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负责非现场检查内容中环境影响评价检查要求编写。</w:t>
            </w:r>
          </w:p>
        </w:tc>
      </w:tr>
      <w:tr w14:paraId="72368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8" w:type="dxa"/>
            <w:vAlign w:val="center"/>
          </w:tcPr>
          <w:p w14:paraId="1380C2BA">
            <w:pPr>
              <w:pStyle w:val="24"/>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仿宋" w:hAnsi="仿宋" w:eastAsia="仿宋" w:cs="仿宋"/>
                <w:sz w:val="21"/>
                <w:szCs w:val="21"/>
                <w:lang w:eastAsia="zh-CN"/>
              </w:rPr>
            </w:pPr>
            <w:r>
              <w:rPr>
                <w:rFonts w:hint="eastAsia" w:ascii="仿宋" w:hAnsi="仿宋" w:eastAsia="仿宋" w:cs="仿宋"/>
                <w:kern w:val="0"/>
                <w:sz w:val="21"/>
                <w:szCs w:val="21"/>
              </w:rPr>
              <w:t>杨忠</w:t>
            </w:r>
          </w:p>
        </w:tc>
        <w:tc>
          <w:tcPr>
            <w:tcW w:w="1844" w:type="dxa"/>
            <w:vAlign w:val="center"/>
          </w:tcPr>
          <w:p w14:paraId="3A1E4684">
            <w:pPr>
              <w:pStyle w:val="24"/>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仿宋" w:hAnsi="仿宋" w:eastAsia="仿宋" w:cs="仿宋"/>
                <w:spacing w:val="-3"/>
                <w:sz w:val="21"/>
                <w:szCs w:val="21"/>
                <w:lang w:eastAsia="zh-CN"/>
              </w:rPr>
            </w:pPr>
            <w:r>
              <w:rPr>
                <w:rFonts w:hint="eastAsia" w:ascii="仿宋" w:hAnsi="仿宋" w:eastAsia="仿宋" w:cs="仿宋"/>
                <w:kern w:val="0"/>
                <w:sz w:val="21"/>
                <w:szCs w:val="21"/>
                <w:lang w:eastAsia="zh-CN"/>
              </w:rPr>
              <w:t>天津港股份有限公司</w:t>
            </w:r>
          </w:p>
        </w:tc>
        <w:tc>
          <w:tcPr>
            <w:tcW w:w="1193" w:type="dxa"/>
            <w:vAlign w:val="center"/>
          </w:tcPr>
          <w:p w14:paraId="6A459E04">
            <w:pPr>
              <w:pStyle w:val="24"/>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组员</w:t>
            </w:r>
          </w:p>
        </w:tc>
        <w:tc>
          <w:tcPr>
            <w:tcW w:w="4169" w:type="dxa"/>
            <w:shd w:val="clear" w:color="auto" w:fill="auto"/>
            <w:vAlign w:val="center"/>
          </w:tcPr>
          <w:p w14:paraId="2F36816D">
            <w:pPr>
              <w:pStyle w:val="24"/>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负责非现场检查内容中竣工环保验收检查要求编写。</w:t>
            </w:r>
          </w:p>
        </w:tc>
      </w:tr>
      <w:tr w14:paraId="36054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8" w:type="dxa"/>
            <w:vAlign w:val="center"/>
          </w:tcPr>
          <w:p w14:paraId="26AA1327">
            <w:pPr>
              <w:pStyle w:val="24"/>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仿宋" w:hAnsi="仿宋" w:eastAsia="仿宋" w:cs="仿宋"/>
                <w:sz w:val="21"/>
                <w:szCs w:val="21"/>
                <w:lang w:eastAsia="zh-CN"/>
              </w:rPr>
            </w:pPr>
            <w:r>
              <w:rPr>
                <w:rFonts w:hint="eastAsia" w:ascii="仿宋" w:hAnsi="仿宋" w:eastAsia="仿宋" w:cs="仿宋"/>
                <w:kern w:val="0"/>
                <w:sz w:val="21"/>
                <w:szCs w:val="21"/>
              </w:rPr>
              <w:t>薛永华</w:t>
            </w:r>
          </w:p>
        </w:tc>
        <w:tc>
          <w:tcPr>
            <w:tcW w:w="1844" w:type="dxa"/>
            <w:vAlign w:val="center"/>
          </w:tcPr>
          <w:p w14:paraId="582FBCDC">
            <w:pPr>
              <w:pStyle w:val="24"/>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仿宋" w:hAnsi="仿宋" w:eastAsia="仿宋" w:cs="仿宋"/>
                <w:spacing w:val="-3"/>
                <w:sz w:val="21"/>
                <w:szCs w:val="21"/>
                <w:lang w:eastAsia="zh-CN"/>
              </w:rPr>
            </w:pPr>
            <w:r>
              <w:rPr>
                <w:rFonts w:hint="eastAsia" w:ascii="仿宋" w:hAnsi="仿宋" w:eastAsia="仿宋" w:cs="仿宋"/>
                <w:kern w:val="0"/>
                <w:sz w:val="21"/>
                <w:szCs w:val="21"/>
              </w:rPr>
              <w:t>天科院环境科技发展（天津）有限公司</w:t>
            </w:r>
          </w:p>
        </w:tc>
        <w:tc>
          <w:tcPr>
            <w:tcW w:w="1193" w:type="dxa"/>
            <w:vAlign w:val="center"/>
          </w:tcPr>
          <w:p w14:paraId="1F91CA04">
            <w:pPr>
              <w:pStyle w:val="24"/>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组员</w:t>
            </w:r>
          </w:p>
        </w:tc>
        <w:tc>
          <w:tcPr>
            <w:tcW w:w="4169" w:type="dxa"/>
            <w:shd w:val="clear" w:color="auto" w:fill="auto"/>
            <w:vAlign w:val="center"/>
          </w:tcPr>
          <w:p w14:paraId="3415DE1E">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负责非现场检查内容中排污许可管理检查要求编写。</w:t>
            </w:r>
          </w:p>
        </w:tc>
      </w:tr>
      <w:tr w14:paraId="38E22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8" w:type="dxa"/>
            <w:vAlign w:val="center"/>
          </w:tcPr>
          <w:p w14:paraId="714AD1D9">
            <w:pPr>
              <w:pStyle w:val="24"/>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仿宋" w:hAnsi="仿宋" w:eastAsia="仿宋" w:cs="仿宋"/>
                <w:sz w:val="21"/>
                <w:szCs w:val="21"/>
                <w:lang w:eastAsia="zh-CN"/>
              </w:rPr>
            </w:pPr>
            <w:r>
              <w:rPr>
                <w:rFonts w:hint="eastAsia" w:ascii="仿宋" w:hAnsi="仿宋" w:eastAsia="仿宋" w:cs="仿宋"/>
                <w:kern w:val="0"/>
                <w:sz w:val="21"/>
                <w:szCs w:val="21"/>
              </w:rPr>
              <w:t>杨成良</w:t>
            </w:r>
          </w:p>
        </w:tc>
        <w:tc>
          <w:tcPr>
            <w:tcW w:w="1844" w:type="dxa"/>
            <w:vAlign w:val="center"/>
          </w:tcPr>
          <w:p w14:paraId="35F5B86F">
            <w:pPr>
              <w:pStyle w:val="24"/>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仿宋" w:hAnsi="仿宋" w:eastAsia="仿宋" w:cs="仿宋"/>
                <w:spacing w:val="-3"/>
                <w:sz w:val="21"/>
                <w:szCs w:val="21"/>
                <w:lang w:eastAsia="zh-CN"/>
              </w:rPr>
            </w:pPr>
            <w:r>
              <w:rPr>
                <w:rFonts w:hint="eastAsia" w:ascii="仿宋" w:hAnsi="仿宋" w:eastAsia="仿宋" w:cs="仿宋"/>
                <w:kern w:val="0"/>
                <w:sz w:val="21"/>
                <w:szCs w:val="21"/>
                <w:lang w:eastAsia="zh-CN"/>
              </w:rPr>
              <w:t>天津港股份有限公司</w:t>
            </w:r>
          </w:p>
        </w:tc>
        <w:tc>
          <w:tcPr>
            <w:tcW w:w="1193" w:type="dxa"/>
            <w:vAlign w:val="center"/>
          </w:tcPr>
          <w:p w14:paraId="53A22903">
            <w:pPr>
              <w:pStyle w:val="24"/>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组员</w:t>
            </w:r>
          </w:p>
        </w:tc>
        <w:tc>
          <w:tcPr>
            <w:tcW w:w="4169" w:type="dxa"/>
            <w:shd w:val="clear" w:color="auto" w:fill="auto"/>
            <w:vAlign w:val="center"/>
          </w:tcPr>
          <w:p w14:paraId="035D8689">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负责非现场检查内容中环境风险应急防控检查要求编写。</w:t>
            </w:r>
          </w:p>
        </w:tc>
      </w:tr>
      <w:tr w14:paraId="4844C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8" w:type="dxa"/>
            <w:vAlign w:val="center"/>
          </w:tcPr>
          <w:p w14:paraId="59FD9A15">
            <w:pPr>
              <w:pStyle w:val="24"/>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kern w:val="0"/>
                <w:sz w:val="21"/>
                <w:szCs w:val="21"/>
              </w:rPr>
              <w:t>姜涛</w:t>
            </w:r>
          </w:p>
        </w:tc>
        <w:tc>
          <w:tcPr>
            <w:tcW w:w="1844" w:type="dxa"/>
            <w:vAlign w:val="center"/>
          </w:tcPr>
          <w:p w14:paraId="66762B98">
            <w:pPr>
              <w:pStyle w:val="24"/>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仿宋" w:hAnsi="仿宋" w:eastAsia="仿宋" w:cs="仿宋"/>
                <w:spacing w:val="-3"/>
                <w:sz w:val="21"/>
                <w:szCs w:val="21"/>
                <w:lang w:eastAsia="zh-CN"/>
              </w:rPr>
            </w:pPr>
            <w:r>
              <w:rPr>
                <w:rFonts w:hint="eastAsia" w:ascii="仿宋" w:hAnsi="仿宋" w:eastAsia="仿宋" w:cs="仿宋"/>
                <w:kern w:val="0"/>
                <w:sz w:val="21"/>
                <w:szCs w:val="21"/>
                <w:lang w:eastAsia="zh-CN"/>
              </w:rPr>
              <w:t>天津港股份有限公司</w:t>
            </w:r>
          </w:p>
        </w:tc>
        <w:tc>
          <w:tcPr>
            <w:tcW w:w="1193" w:type="dxa"/>
            <w:vAlign w:val="center"/>
          </w:tcPr>
          <w:p w14:paraId="2E2EF4A8">
            <w:pPr>
              <w:pStyle w:val="24"/>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组员</w:t>
            </w:r>
          </w:p>
        </w:tc>
        <w:tc>
          <w:tcPr>
            <w:tcW w:w="4169" w:type="dxa"/>
            <w:shd w:val="clear" w:color="auto" w:fill="auto"/>
            <w:vAlign w:val="center"/>
          </w:tcPr>
          <w:p w14:paraId="659943F6">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负责非现场检查内容中船舶污染防治检查要求编写。</w:t>
            </w:r>
          </w:p>
        </w:tc>
      </w:tr>
      <w:tr w14:paraId="6BFDA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8" w:type="dxa"/>
            <w:vAlign w:val="center"/>
          </w:tcPr>
          <w:p w14:paraId="0E47A9C1">
            <w:pPr>
              <w:pStyle w:val="24"/>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kern w:val="0"/>
                <w:sz w:val="21"/>
                <w:szCs w:val="21"/>
              </w:rPr>
              <w:t>王妍苏</w:t>
            </w:r>
          </w:p>
        </w:tc>
        <w:tc>
          <w:tcPr>
            <w:tcW w:w="1844" w:type="dxa"/>
            <w:vAlign w:val="center"/>
          </w:tcPr>
          <w:p w14:paraId="51BB6660">
            <w:pPr>
              <w:pStyle w:val="24"/>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仿宋" w:hAnsi="仿宋" w:eastAsia="仿宋" w:cs="仿宋"/>
                <w:spacing w:val="-3"/>
                <w:sz w:val="21"/>
                <w:szCs w:val="21"/>
                <w:lang w:eastAsia="zh-CN"/>
              </w:rPr>
            </w:pPr>
            <w:r>
              <w:rPr>
                <w:rFonts w:hint="eastAsia" w:ascii="仿宋" w:hAnsi="仿宋" w:eastAsia="仿宋" w:cs="仿宋"/>
                <w:kern w:val="0"/>
                <w:sz w:val="21"/>
                <w:szCs w:val="21"/>
              </w:rPr>
              <w:t>天科院环境科技发展（天津）有限公司</w:t>
            </w:r>
          </w:p>
        </w:tc>
        <w:tc>
          <w:tcPr>
            <w:tcW w:w="1193" w:type="dxa"/>
            <w:vAlign w:val="center"/>
          </w:tcPr>
          <w:p w14:paraId="5C405D5F">
            <w:pPr>
              <w:pStyle w:val="24"/>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组员</w:t>
            </w:r>
          </w:p>
        </w:tc>
        <w:tc>
          <w:tcPr>
            <w:tcW w:w="4169" w:type="dxa"/>
            <w:shd w:val="clear" w:color="auto" w:fill="auto"/>
            <w:vAlign w:val="center"/>
          </w:tcPr>
          <w:p w14:paraId="4A05BD86">
            <w:pPr>
              <w:pStyle w:val="24"/>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rPr>
              <w:t>负责非现场检查内容中</w:t>
            </w:r>
            <w:r>
              <w:rPr>
                <w:rFonts w:hint="eastAsia" w:ascii="仿宋" w:hAnsi="仿宋" w:eastAsia="仿宋" w:cs="仿宋"/>
                <w:sz w:val="21"/>
                <w:szCs w:val="21"/>
              </w:rPr>
              <w:t>其他环境管理</w:t>
            </w:r>
            <w:r>
              <w:rPr>
                <w:rFonts w:hint="eastAsia" w:ascii="仿宋" w:hAnsi="仿宋" w:eastAsia="仿宋" w:cs="仿宋"/>
                <w:sz w:val="21"/>
                <w:szCs w:val="21"/>
                <w:lang w:val="en-US" w:eastAsia="zh-CN"/>
              </w:rPr>
              <w:t>检查要求编写。</w:t>
            </w:r>
          </w:p>
        </w:tc>
      </w:tr>
      <w:tr w14:paraId="272BC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8" w:type="dxa"/>
            <w:vAlign w:val="center"/>
          </w:tcPr>
          <w:p w14:paraId="780F9D59">
            <w:pPr>
              <w:pStyle w:val="24"/>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kern w:val="0"/>
                <w:sz w:val="21"/>
                <w:szCs w:val="21"/>
              </w:rPr>
              <w:t>宋博达</w:t>
            </w:r>
          </w:p>
        </w:tc>
        <w:tc>
          <w:tcPr>
            <w:tcW w:w="1844" w:type="dxa"/>
            <w:vAlign w:val="center"/>
          </w:tcPr>
          <w:p w14:paraId="7A0A3412">
            <w:pPr>
              <w:pStyle w:val="24"/>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仿宋" w:hAnsi="仿宋" w:eastAsia="仿宋" w:cs="仿宋"/>
                <w:spacing w:val="-3"/>
                <w:sz w:val="21"/>
                <w:szCs w:val="21"/>
                <w:lang w:eastAsia="zh-CN"/>
              </w:rPr>
            </w:pPr>
            <w:r>
              <w:rPr>
                <w:rFonts w:hint="eastAsia" w:ascii="仿宋" w:hAnsi="仿宋" w:eastAsia="仿宋" w:cs="仿宋"/>
                <w:kern w:val="0"/>
                <w:sz w:val="21"/>
                <w:szCs w:val="21"/>
                <w:lang w:eastAsia="zh-CN"/>
              </w:rPr>
              <w:t>天津港股份有限公司</w:t>
            </w:r>
          </w:p>
        </w:tc>
        <w:tc>
          <w:tcPr>
            <w:tcW w:w="1193" w:type="dxa"/>
            <w:shd w:val="clear" w:color="auto" w:fill="auto"/>
            <w:vAlign w:val="center"/>
          </w:tcPr>
          <w:p w14:paraId="18C412AE">
            <w:pPr>
              <w:pStyle w:val="24"/>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仿宋" w:hAnsi="仿宋" w:eastAsia="仿宋" w:cs="仿宋"/>
                <w:sz w:val="21"/>
                <w:szCs w:val="21"/>
                <w:lang w:val="en-US" w:eastAsia="en-US"/>
              </w:rPr>
            </w:pPr>
            <w:r>
              <w:rPr>
                <w:rFonts w:hint="eastAsia" w:ascii="仿宋" w:hAnsi="仿宋" w:eastAsia="仿宋" w:cs="仿宋"/>
                <w:sz w:val="21"/>
                <w:szCs w:val="21"/>
              </w:rPr>
              <w:t>组员</w:t>
            </w:r>
          </w:p>
        </w:tc>
        <w:tc>
          <w:tcPr>
            <w:tcW w:w="4169" w:type="dxa"/>
            <w:shd w:val="clear" w:color="auto" w:fill="auto"/>
            <w:vAlign w:val="center"/>
          </w:tcPr>
          <w:p w14:paraId="0B922E88">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负责现场检查内容中水污染防治检查要求编写。</w:t>
            </w:r>
          </w:p>
        </w:tc>
      </w:tr>
      <w:tr w14:paraId="3B882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18" w:type="dxa"/>
            <w:vAlign w:val="center"/>
          </w:tcPr>
          <w:p w14:paraId="755F37A9">
            <w:pPr>
              <w:pStyle w:val="24"/>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kern w:val="0"/>
                <w:sz w:val="21"/>
                <w:szCs w:val="21"/>
              </w:rPr>
              <w:t>谢溢月</w:t>
            </w:r>
          </w:p>
        </w:tc>
        <w:tc>
          <w:tcPr>
            <w:tcW w:w="1844" w:type="dxa"/>
            <w:vAlign w:val="center"/>
          </w:tcPr>
          <w:p w14:paraId="717F88CA">
            <w:pPr>
              <w:pStyle w:val="24"/>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仿宋" w:hAnsi="仿宋" w:eastAsia="仿宋" w:cs="仿宋"/>
                <w:spacing w:val="-3"/>
                <w:sz w:val="21"/>
                <w:szCs w:val="21"/>
                <w:lang w:eastAsia="zh-CN"/>
              </w:rPr>
            </w:pPr>
            <w:r>
              <w:rPr>
                <w:rFonts w:hint="eastAsia" w:ascii="仿宋" w:hAnsi="仿宋" w:eastAsia="仿宋" w:cs="仿宋"/>
                <w:kern w:val="0"/>
                <w:sz w:val="21"/>
                <w:szCs w:val="21"/>
                <w:lang w:eastAsia="zh-CN"/>
              </w:rPr>
              <w:t>天津港股份有限公司</w:t>
            </w:r>
          </w:p>
        </w:tc>
        <w:tc>
          <w:tcPr>
            <w:tcW w:w="1193" w:type="dxa"/>
            <w:shd w:val="clear" w:color="auto" w:fill="auto"/>
            <w:vAlign w:val="center"/>
          </w:tcPr>
          <w:p w14:paraId="74143E46">
            <w:pPr>
              <w:pStyle w:val="24"/>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仿宋" w:hAnsi="仿宋" w:eastAsia="仿宋" w:cs="仿宋"/>
                <w:sz w:val="21"/>
                <w:szCs w:val="21"/>
                <w:lang w:val="en-US" w:eastAsia="en-US" w:bidi="ar-SA"/>
              </w:rPr>
            </w:pPr>
            <w:r>
              <w:rPr>
                <w:rFonts w:hint="eastAsia" w:ascii="仿宋" w:hAnsi="仿宋" w:eastAsia="仿宋" w:cs="仿宋"/>
                <w:sz w:val="21"/>
                <w:szCs w:val="21"/>
              </w:rPr>
              <w:t>组员</w:t>
            </w:r>
          </w:p>
        </w:tc>
        <w:tc>
          <w:tcPr>
            <w:tcW w:w="4169" w:type="dxa"/>
            <w:shd w:val="clear" w:color="auto" w:fill="auto"/>
            <w:vAlign w:val="center"/>
          </w:tcPr>
          <w:p w14:paraId="68BA85EC">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负责现场检查内容中大气污染防治检查要求编写。</w:t>
            </w:r>
          </w:p>
        </w:tc>
      </w:tr>
      <w:tr w14:paraId="53C0F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8" w:type="dxa"/>
            <w:vAlign w:val="center"/>
          </w:tcPr>
          <w:p w14:paraId="3F6B5F02">
            <w:pPr>
              <w:pStyle w:val="24"/>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kern w:val="0"/>
                <w:sz w:val="21"/>
                <w:szCs w:val="21"/>
              </w:rPr>
              <w:t>于占洋</w:t>
            </w:r>
          </w:p>
        </w:tc>
        <w:tc>
          <w:tcPr>
            <w:tcW w:w="1844" w:type="dxa"/>
            <w:vAlign w:val="center"/>
          </w:tcPr>
          <w:p w14:paraId="0ADB8F97">
            <w:pPr>
              <w:pStyle w:val="24"/>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仿宋" w:hAnsi="仿宋" w:eastAsia="仿宋" w:cs="仿宋"/>
                <w:spacing w:val="-3"/>
                <w:sz w:val="21"/>
                <w:szCs w:val="21"/>
                <w:lang w:eastAsia="zh-CN"/>
              </w:rPr>
            </w:pPr>
            <w:r>
              <w:rPr>
                <w:rFonts w:hint="eastAsia" w:ascii="仿宋" w:hAnsi="仿宋" w:eastAsia="仿宋" w:cs="仿宋"/>
                <w:kern w:val="0"/>
                <w:sz w:val="21"/>
                <w:szCs w:val="21"/>
              </w:rPr>
              <w:t>天科院环境科技发展（天津）有限公司</w:t>
            </w:r>
          </w:p>
        </w:tc>
        <w:tc>
          <w:tcPr>
            <w:tcW w:w="1193" w:type="dxa"/>
            <w:shd w:val="clear" w:color="auto" w:fill="auto"/>
            <w:vAlign w:val="center"/>
          </w:tcPr>
          <w:p w14:paraId="6F7658D7">
            <w:pPr>
              <w:pStyle w:val="24"/>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仿宋" w:hAnsi="仿宋" w:eastAsia="仿宋" w:cs="仿宋"/>
                <w:sz w:val="21"/>
                <w:szCs w:val="21"/>
                <w:lang w:val="en-US" w:eastAsia="en-US" w:bidi="ar-SA"/>
              </w:rPr>
            </w:pPr>
            <w:r>
              <w:rPr>
                <w:rFonts w:hint="eastAsia" w:ascii="仿宋" w:hAnsi="仿宋" w:eastAsia="仿宋" w:cs="仿宋"/>
                <w:sz w:val="21"/>
                <w:szCs w:val="21"/>
                <w:lang w:eastAsia="zh-CN"/>
              </w:rPr>
              <w:t>组员</w:t>
            </w:r>
          </w:p>
        </w:tc>
        <w:tc>
          <w:tcPr>
            <w:tcW w:w="4169" w:type="dxa"/>
            <w:shd w:val="clear" w:color="auto" w:fill="auto"/>
            <w:vAlign w:val="center"/>
          </w:tcPr>
          <w:p w14:paraId="05BA9D59">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负责现场检查内容中固体废物污染防治检查要求编写。</w:t>
            </w:r>
          </w:p>
        </w:tc>
      </w:tr>
      <w:tr w14:paraId="727A8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8" w:type="dxa"/>
            <w:vAlign w:val="center"/>
          </w:tcPr>
          <w:p w14:paraId="30287439">
            <w:pPr>
              <w:pStyle w:val="24"/>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kern w:val="0"/>
                <w:sz w:val="21"/>
                <w:szCs w:val="21"/>
              </w:rPr>
              <w:t>康志欢</w:t>
            </w:r>
          </w:p>
        </w:tc>
        <w:tc>
          <w:tcPr>
            <w:tcW w:w="1844" w:type="dxa"/>
            <w:vAlign w:val="center"/>
          </w:tcPr>
          <w:p w14:paraId="19D0B08E">
            <w:pPr>
              <w:pStyle w:val="24"/>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仿宋" w:hAnsi="仿宋" w:eastAsia="仿宋" w:cs="仿宋"/>
                <w:spacing w:val="-3"/>
                <w:sz w:val="21"/>
                <w:szCs w:val="21"/>
                <w:lang w:eastAsia="zh-CN"/>
              </w:rPr>
            </w:pPr>
            <w:r>
              <w:rPr>
                <w:rFonts w:hint="eastAsia" w:ascii="仿宋" w:hAnsi="仿宋" w:eastAsia="仿宋" w:cs="仿宋"/>
                <w:kern w:val="0"/>
                <w:sz w:val="21"/>
                <w:szCs w:val="21"/>
                <w:lang w:eastAsia="zh-CN"/>
              </w:rPr>
              <w:t>天津港股份有限公司</w:t>
            </w:r>
          </w:p>
        </w:tc>
        <w:tc>
          <w:tcPr>
            <w:tcW w:w="1193" w:type="dxa"/>
            <w:shd w:val="clear" w:color="auto" w:fill="auto"/>
            <w:vAlign w:val="center"/>
          </w:tcPr>
          <w:p w14:paraId="686E9D94">
            <w:pPr>
              <w:pStyle w:val="24"/>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仿宋" w:hAnsi="仿宋" w:eastAsia="仿宋" w:cs="仿宋"/>
                <w:sz w:val="21"/>
                <w:szCs w:val="21"/>
                <w:lang w:val="en-US" w:eastAsia="en-US" w:bidi="ar-SA"/>
              </w:rPr>
            </w:pPr>
            <w:r>
              <w:rPr>
                <w:rFonts w:hint="eastAsia" w:ascii="仿宋" w:hAnsi="仿宋" w:eastAsia="仿宋" w:cs="仿宋"/>
                <w:sz w:val="21"/>
                <w:szCs w:val="21"/>
                <w:lang w:eastAsia="zh-CN"/>
              </w:rPr>
              <w:t>组员</w:t>
            </w:r>
          </w:p>
        </w:tc>
        <w:tc>
          <w:tcPr>
            <w:tcW w:w="4169" w:type="dxa"/>
            <w:shd w:val="clear" w:color="auto" w:fill="auto"/>
            <w:vAlign w:val="center"/>
          </w:tcPr>
          <w:p w14:paraId="76027C93">
            <w:pPr>
              <w:pStyle w:val="24"/>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负责现场检查内容中噪声污染防治检查要求编写。</w:t>
            </w:r>
          </w:p>
        </w:tc>
      </w:tr>
      <w:tr w14:paraId="6A46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8" w:type="dxa"/>
            <w:vAlign w:val="center"/>
          </w:tcPr>
          <w:p w14:paraId="45CC1B96">
            <w:pPr>
              <w:pStyle w:val="24"/>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kern w:val="0"/>
                <w:sz w:val="21"/>
                <w:szCs w:val="21"/>
              </w:rPr>
              <w:t>谭哲亚</w:t>
            </w:r>
          </w:p>
        </w:tc>
        <w:tc>
          <w:tcPr>
            <w:tcW w:w="1844" w:type="dxa"/>
            <w:vAlign w:val="center"/>
          </w:tcPr>
          <w:p w14:paraId="323E62AE">
            <w:pPr>
              <w:pStyle w:val="24"/>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仿宋" w:hAnsi="仿宋" w:eastAsia="仿宋" w:cs="仿宋"/>
                <w:spacing w:val="-3"/>
                <w:sz w:val="21"/>
                <w:szCs w:val="21"/>
                <w:lang w:eastAsia="zh-CN"/>
              </w:rPr>
            </w:pPr>
            <w:r>
              <w:rPr>
                <w:rFonts w:hint="eastAsia" w:ascii="仿宋" w:hAnsi="仿宋" w:eastAsia="仿宋" w:cs="仿宋"/>
                <w:kern w:val="0"/>
                <w:sz w:val="21"/>
                <w:szCs w:val="21"/>
              </w:rPr>
              <w:t>天科院环境科技发展（天津）有限公司</w:t>
            </w:r>
          </w:p>
        </w:tc>
        <w:tc>
          <w:tcPr>
            <w:tcW w:w="1193" w:type="dxa"/>
            <w:shd w:val="clear" w:color="auto" w:fill="auto"/>
            <w:vAlign w:val="center"/>
          </w:tcPr>
          <w:p w14:paraId="479B4708">
            <w:pPr>
              <w:pStyle w:val="24"/>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仿宋" w:hAnsi="仿宋" w:eastAsia="仿宋" w:cs="仿宋"/>
                <w:sz w:val="21"/>
                <w:szCs w:val="21"/>
                <w:lang w:val="en-US" w:eastAsia="en-US" w:bidi="ar-SA"/>
              </w:rPr>
            </w:pPr>
            <w:r>
              <w:rPr>
                <w:rFonts w:hint="eastAsia" w:ascii="仿宋" w:hAnsi="仿宋" w:eastAsia="仿宋" w:cs="仿宋"/>
                <w:sz w:val="21"/>
                <w:szCs w:val="21"/>
              </w:rPr>
              <w:t>组员</w:t>
            </w:r>
          </w:p>
        </w:tc>
        <w:tc>
          <w:tcPr>
            <w:tcW w:w="4169" w:type="dxa"/>
            <w:shd w:val="clear" w:color="auto" w:fill="auto"/>
            <w:vAlign w:val="center"/>
          </w:tcPr>
          <w:p w14:paraId="7270051C">
            <w:pPr>
              <w:pStyle w:val="24"/>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负责</w:t>
            </w:r>
            <w:bookmarkStart w:id="1" w:name="_Toc30380"/>
            <w:r>
              <w:rPr>
                <w:rFonts w:hint="eastAsia" w:ascii="仿宋" w:hAnsi="仿宋" w:eastAsia="仿宋" w:cs="仿宋"/>
                <w:sz w:val="21"/>
                <w:szCs w:val="21"/>
                <w:lang w:val="en-US" w:eastAsia="zh-CN" w:bidi="ar-SA"/>
              </w:rPr>
              <w:t>问题清单</w:t>
            </w:r>
            <w:bookmarkEnd w:id="1"/>
            <w:r>
              <w:rPr>
                <w:rFonts w:hint="eastAsia" w:ascii="仿宋" w:hAnsi="仿宋" w:eastAsia="仿宋" w:cs="仿宋"/>
                <w:sz w:val="21"/>
                <w:szCs w:val="21"/>
                <w:lang w:val="en-US" w:eastAsia="zh-CN" w:bidi="ar-SA"/>
              </w:rPr>
              <w:t>编写</w:t>
            </w:r>
            <w:r>
              <w:rPr>
                <w:rFonts w:hint="eastAsia" w:ascii="仿宋" w:hAnsi="仿宋" w:eastAsia="仿宋" w:cs="仿宋"/>
                <w:sz w:val="21"/>
                <w:szCs w:val="21"/>
                <w:lang w:eastAsia="zh-CN"/>
              </w:rPr>
              <w:t>。</w:t>
            </w:r>
          </w:p>
        </w:tc>
      </w:tr>
    </w:tbl>
    <w:p w14:paraId="5B0554A3">
      <w:pPr>
        <w:rPr>
          <w:rFonts w:hint="eastAsia" w:ascii="仿宋" w:hAnsi="仿宋" w:eastAsia="仿宋" w:cs="仿宋"/>
          <w:b/>
          <w:bCs/>
          <w:spacing w:val="-2"/>
          <w:sz w:val="32"/>
          <w:szCs w:val="32"/>
          <w:lang w:eastAsia="zh-CN"/>
        </w:rPr>
      </w:pPr>
      <w:bookmarkStart w:id="2" w:name="_Toc27564"/>
      <w:r>
        <w:rPr>
          <w:rFonts w:hint="eastAsia" w:ascii="仿宋" w:hAnsi="仿宋" w:eastAsia="仿宋" w:cs="仿宋"/>
          <w:b/>
          <w:bCs/>
          <w:spacing w:val="-2"/>
          <w:sz w:val="32"/>
          <w:szCs w:val="32"/>
          <w:lang w:eastAsia="zh-CN"/>
        </w:rPr>
        <w:br w:type="page"/>
      </w:r>
    </w:p>
    <w:p w14:paraId="0B189291">
      <w:pPr>
        <w:pStyle w:val="2"/>
        <w:keepNext w:val="0"/>
        <w:keepLines w:val="0"/>
        <w:pageBreakBefore w:val="0"/>
        <w:widowControl w:val="0"/>
        <w:kinsoku/>
        <w:wordWrap/>
        <w:overflowPunct/>
        <w:topLinePunct w:val="0"/>
        <w:autoSpaceDE w:val="0"/>
        <w:autoSpaceDN w:val="0"/>
        <w:bidi w:val="0"/>
        <w:adjustRightInd/>
        <w:snapToGrid/>
        <w:spacing w:before="0" w:beforeLines="50" w:after="120" w:afterLines="50"/>
        <w:ind w:left="0" w:leftChars="0" w:firstLine="0" w:firstLineChars="0"/>
        <w:textAlignment w:val="auto"/>
        <w:rPr>
          <w:rFonts w:hint="eastAsia" w:ascii="仿宋" w:hAnsi="仿宋" w:eastAsia="仿宋" w:cs="仿宋"/>
          <w:b/>
          <w:bCs/>
          <w:spacing w:val="-2"/>
          <w:sz w:val="32"/>
          <w:szCs w:val="32"/>
          <w:lang w:eastAsia="zh-CN"/>
        </w:rPr>
      </w:pPr>
      <w:r>
        <w:rPr>
          <w:rFonts w:hint="eastAsia" w:ascii="仿宋" w:hAnsi="仿宋" w:eastAsia="仿宋" w:cs="仿宋"/>
          <w:b/>
          <w:bCs/>
          <w:spacing w:val="-2"/>
          <w:sz w:val="32"/>
          <w:szCs w:val="32"/>
          <w:lang w:eastAsia="zh-CN"/>
        </w:rPr>
        <w:t>二、制定标准的必要性和意义</w:t>
      </w:r>
      <w:bookmarkEnd w:id="2"/>
    </w:p>
    <w:p w14:paraId="15AB05F1">
      <w:pPr>
        <w:pStyle w:val="3"/>
        <w:bidi w:val="0"/>
        <w:rPr>
          <w:rFonts w:hint="eastAsia" w:ascii="仿宋" w:hAnsi="仿宋" w:eastAsia="仿宋" w:cs="仿宋"/>
          <w:lang w:val="en-US" w:eastAsia="zh-CN"/>
        </w:rPr>
      </w:pPr>
      <w:bookmarkStart w:id="3" w:name="_bookmark3"/>
      <w:bookmarkEnd w:id="3"/>
      <w:bookmarkStart w:id="4" w:name="四、采用国际标准和国外先进标准的程度，以及与国际、国外同类标准水平的对比情况，或"/>
      <w:bookmarkEnd w:id="4"/>
      <w:r>
        <w:rPr>
          <w:rFonts w:hint="eastAsia" w:ascii="仿宋" w:hAnsi="仿宋" w:eastAsia="仿宋" w:cs="仿宋"/>
          <w:lang w:val="en-US" w:eastAsia="zh-CN"/>
        </w:rPr>
        <w:t>2.1 必要性</w:t>
      </w:r>
    </w:p>
    <w:p w14:paraId="42EC866A">
      <w:pPr>
        <w:pStyle w:val="6"/>
        <w:keepNext w:val="0"/>
        <w:keepLines w:val="0"/>
        <w:pageBreakBefore w:val="0"/>
        <w:widowControl w:val="0"/>
        <w:kinsoku/>
        <w:wordWrap/>
        <w:overflowPunct/>
        <w:topLinePunct w:val="0"/>
        <w:autoSpaceDE w:val="0"/>
        <w:autoSpaceDN w:val="0"/>
        <w:bidi w:val="0"/>
        <w:adjustRightInd/>
        <w:snapToGrid/>
        <w:spacing w:line="360" w:lineRule="auto"/>
        <w:ind w:left="0" w:right="0" w:firstLine="482" w:firstLineChars="200"/>
        <w:jc w:val="both"/>
        <w:textAlignment w:val="auto"/>
        <w:rPr>
          <w:rFonts w:hint="eastAsia" w:ascii="仿宋" w:hAnsi="仿宋" w:eastAsia="仿宋" w:cs="仿宋"/>
          <w:b/>
          <w:bCs/>
          <w:lang w:eastAsia="zh-CN"/>
        </w:rPr>
      </w:pPr>
      <w:r>
        <w:rPr>
          <w:rFonts w:hint="eastAsia" w:ascii="仿宋" w:hAnsi="仿宋" w:eastAsia="仿宋" w:cs="仿宋"/>
          <w:b/>
          <w:bCs/>
          <w:lang w:val="en-US" w:eastAsia="zh-CN"/>
        </w:rPr>
        <w:t>1.</w:t>
      </w:r>
      <w:r>
        <w:rPr>
          <w:rFonts w:hint="eastAsia" w:ascii="仿宋" w:hAnsi="仿宋" w:eastAsia="仿宋" w:cs="仿宋"/>
          <w:b/>
          <w:bCs/>
          <w:lang w:eastAsia="zh-CN"/>
        </w:rPr>
        <w:t>生态文明建设不断深化</w:t>
      </w:r>
      <w:r>
        <w:rPr>
          <w:rFonts w:hint="eastAsia" w:ascii="仿宋" w:hAnsi="仿宋" w:eastAsia="仿宋" w:cs="仿宋"/>
          <w:b/>
          <w:bCs/>
          <w:lang w:val="en-US" w:eastAsia="zh-CN"/>
        </w:rPr>
        <w:t>以及</w:t>
      </w:r>
      <w:r>
        <w:rPr>
          <w:rFonts w:hint="eastAsia" w:ascii="仿宋" w:hAnsi="仿宋" w:eastAsia="仿宋" w:cs="仿宋"/>
          <w:b/>
          <w:bCs/>
          <w:lang w:eastAsia="zh-CN"/>
        </w:rPr>
        <w:t>港口高质量发展不断推进</w:t>
      </w:r>
    </w:p>
    <w:p w14:paraId="1087C3CD">
      <w:pPr>
        <w:pStyle w:val="6"/>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仿宋" w:hAnsi="仿宋" w:eastAsia="仿宋" w:cs="仿宋"/>
          <w:lang w:eastAsia="zh-CN"/>
        </w:rPr>
      </w:pPr>
      <w:r>
        <w:rPr>
          <w:rFonts w:hint="eastAsia" w:ascii="仿宋" w:hAnsi="仿宋" w:eastAsia="仿宋" w:cs="仿宋"/>
          <w:lang w:eastAsia="zh-CN"/>
        </w:rPr>
        <w:t>党的十八大以来，以习近平同志为核心的党中央以前所未有的力度推进生态文明建设，把生态文明建设摆在全局工作的突出位置。近年来，从“五位一体”总体布局、新发展理念、新时代坚持和发展中国特色社会主义的基本方略到污染防治攻坚战与社会主义现代化强国目标，均充分体现了生态文明建设的重要地位。进入“十四五”期，我国生态文明建设进入了以降碳为重点战略方向、推动减污降碳协同增效、促进经济社会发展全面绿色转型、实现生态环境质量改善由量变到质变的新阶段。2023年7月，总书记在全国生态环境保护大会上发表重要讲话时表明，我国经济社会发展已进入加快绿色化、低碳化的高质量发展阶段，新征程新使命，必须以更高站位、更宽视野、更大力度来谋划和推进新时代生态环境保护工作，以高品质生态环境支撑高质量发展。</w:t>
      </w:r>
    </w:p>
    <w:p w14:paraId="0132062F">
      <w:pPr>
        <w:pStyle w:val="6"/>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仿宋" w:hAnsi="仿宋" w:eastAsia="仿宋" w:cs="仿宋"/>
          <w:lang w:eastAsia="zh-CN"/>
        </w:rPr>
      </w:pPr>
      <w:r>
        <w:rPr>
          <w:rFonts w:hint="eastAsia" w:ascii="仿宋" w:hAnsi="仿宋" w:eastAsia="仿宋" w:cs="仿宋"/>
          <w:lang w:eastAsia="zh-CN"/>
        </w:rPr>
        <w:t>交通是经济的脉络和文明的纽带，也是“生态优先、绿色发展”主战场。近年来，中央对交通生态文明建设和绿色高质量发展提出了更新、更高的要求，中共中央、国务院印发的《交通强国建设纲要》提出绿色发展节约集约、低碳环保的重要任务。交通运输部发布的《关于大力推进海运业高质量发展的指导意见》《关于建设世界一流港口的指导意见》进一步明确了加快推进海运业高质量发展和世界一流港口建设的要求。海洋是高质量发展的战略要地，港口是经济社会发展的重要战略资源，必然成为绿色低碳发展的主战场和先行者，加快港口全面绿色低碳转型、提升港口绿色发展水平，是推进交通强国建设进程、助力双碳目标实现、深化生态文明建设的关键所在。</w:t>
      </w:r>
    </w:p>
    <w:p w14:paraId="6C326D3B">
      <w:pPr>
        <w:pStyle w:val="6"/>
        <w:keepNext w:val="0"/>
        <w:keepLines w:val="0"/>
        <w:pageBreakBefore w:val="0"/>
        <w:widowControl w:val="0"/>
        <w:kinsoku/>
        <w:wordWrap/>
        <w:overflowPunct/>
        <w:topLinePunct w:val="0"/>
        <w:autoSpaceDE w:val="0"/>
        <w:autoSpaceDN w:val="0"/>
        <w:bidi w:val="0"/>
        <w:adjustRightInd/>
        <w:snapToGrid/>
        <w:spacing w:line="360" w:lineRule="auto"/>
        <w:ind w:left="0" w:right="0" w:firstLine="482" w:firstLineChars="200"/>
        <w:jc w:val="both"/>
        <w:textAlignment w:val="auto"/>
        <w:rPr>
          <w:rFonts w:hint="eastAsia" w:ascii="仿宋" w:hAnsi="仿宋" w:eastAsia="仿宋" w:cs="仿宋"/>
          <w:b/>
          <w:bCs/>
          <w:lang w:val="en-US" w:eastAsia="zh-CN"/>
        </w:rPr>
      </w:pPr>
      <w:r>
        <w:rPr>
          <w:rFonts w:hint="eastAsia" w:ascii="仿宋" w:hAnsi="仿宋" w:eastAsia="仿宋" w:cs="仿宋"/>
          <w:b/>
          <w:bCs/>
          <w:lang w:val="en-US" w:eastAsia="zh-CN"/>
        </w:rPr>
        <w:t>2. 环境管控政策不断收紧</w:t>
      </w:r>
    </w:p>
    <w:p w14:paraId="4DFAF8E3">
      <w:pPr>
        <w:pStyle w:val="6"/>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仿宋" w:hAnsi="仿宋" w:eastAsia="仿宋" w:cs="仿宋"/>
          <w:lang w:eastAsia="zh-CN"/>
        </w:rPr>
      </w:pPr>
      <w:r>
        <w:rPr>
          <w:rFonts w:hint="eastAsia" w:ascii="仿宋" w:hAnsi="仿宋" w:eastAsia="仿宋" w:cs="仿宋"/>
          <w:lang w:eastAsia="zh-CN"/>
        </w:rPr>
        <w:t>坚持用最严格的制度、最严密的法治保护生态环境是我国推进生态文明建设的根本手段。为持续改善全国总体环境质量，国家相继提出了污染防治攻坚战、蓝天保卫战等污染防控战略，明确了新时期各行业环境保护总体目标与基本要求，并通过严格立法加强对港口污染物排放与环境管控。自2015年起，我国制定修订环境保护法、大气污染防治法、长江保护法、黄河保护法等多部法律，形成了覆盖全面、务实管用、严格严厉的生态环境保护法律体系，生态环境法律和制度建设进入了立法力度最大、制度出台最密集、监管执法尺度最严的时期。2026年3月12日，十四届全国人大四次会议表决通过《中华人民共和国生态环境法典》，分为5编，依次为总则、污染防治、生态保护、绿色低碳发展、法律责任和附则，共1242条，自2026年8月15日起施行。《中华人民共和国生态环境法典》是通过对现行生态环境法律制度规范进行系统整合、编订纂修、集成升华，编纂一部以习近平生态文明思想为引领，具有中国特色、体现时代特点、反映人民意愿、系统规范协调的生态环境法典。随着生态环境法典的诞生，生态环境治理体系和治理能力现代化迈上更高水平，推动以法治之力护航美丽中国建设进入更高境界。部门规章方面，为构建资源节约、环境友好的港口绿色发展体系，2018年3月交通运输部公布了《深入推进绿色港口建设行动方案（2018-2022年）》，旨在从更深层次、更广范围、更高要求建设绿色港口，最终实现生态保护措施全面落实，运输组织结构明显优化，污染防治和绿色管理能力明显提升。为切实做好港口环境保护和污染控制，交通运输部分别于2015年与2018年发布了《煤炭矿石码头粉尘控制设计规范》（JTS</w:t>
      </w:r>
      <w:r>
        <w:rPr>
          <w:rFonts w:hint="eastAsia" w:ascii="仿宋" w:hAnsi="仿宋" w:eastAsia="仿宋" w:cs="仿宋"/>
          <w:lang w:val="en-US" w:eastAsia="zh-CN"/>
        </w:rPr>
        <w:t xml:space="preserve"> </w:t>
      </w:r>
      <w:r>
        <w:rPr>
          <w:rFonts w:hint="eastAsia" w:ascii="仿宋" w:hAnsi="仿宋" w:eastAsia="仿宋" w:cs="仿宋"/>
          <w:lang w:eastAsia="zh-CN"/>
        </w:rPr>
        <w:t>156-2015）、《水运工程环境保护设计规范》（JTS</w:t>
      </w:r>
      <w:r>
        <w:rPr>
          <w:rFonts w:hint="eastAsia" w:ascii="仿宋" w:hAnsi="仿宋" w:eastAsia="仿宋" w:cs="仿宋"/>
          <w:lang w:val="en-US" w:eastAsia="zh-CN"/>
        </w:rPr>
        <w:t xml:space="preserve"> </w:t>
      </w:r>
      <w:r>
        <w:rPr>
          <w:rFonts w:hint="eastAsia" w:ascii="仿宋" w:hAnsi="仿宋" w:eastAsia="仿宋" w:cs="仿宋"/>
          <w:lang w:eastAsia="zh-CN"/>
        </w:rPr>
        <w:t>149-2018），为现阶段港口污染防控的基本遵循。2020年3月，生态环境部发布了《排污许可证申请与核发技术规范 码头》（HJ</w:t>
      </w:r>
      <w:r>
        <w:rPr>
          <w:rFonts w:hint="eastAsia" w:ascii="仿宋" w:hAnsi="仿宋" w:eastAsia="仿宋" w:cs="仿宋"/>
          <w:lang w:val="en-US" w:eastAsia="zh-CN"/>
        </w:rPr>
        <w:t xml:space="preserve"> </w:t>
      </w:r>
      <w:r>
        <w:rPr>
          <w:rFonts w:hint="eastAsia" w:ascii="仿宋" w:hAnsi="仿宋" w:eastAsia="仿宋" w:cs="仿宋"/>
          <w:lang w:eastAsia="zh-CN"/>
        </w:rPr>
        <w:t>1107-2020），对港口码头运营期环境管理做出了明确要求。</w:t>
      </w:r>
    </w:p>
    <w:p w14:paraId="6ED8D9AE">
      <w:pPr>
        <w:pStyle w:val="6"/>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仿宋" w:hAnsi="仿宋" w:eastAsia="仿宋" w:cs="仿宋"/>
          <w:lang w:eastAsia="zh-CN"/>
        </w:rPr>
      </w:pPr>
      <w:r>
        <w:rPr>
          <w:rFonts w:hint="eastAsia" w:ascii="仿宋" w:hAnsi="仿宋" w:eastAsia="仿宋" w:cs="仿宋"/>
          <w:lang w:eastAsia="zh-CN"/>
        </w:rPr>
        <w:t>强化环境执法监管是推进生态文明建设的强大保障力量，继《关于加快推进生态文明建设的意见》《生态文明体制改革总体方案》后，中央生态环境保护督察、排污许可制度等相继出台，逐步构建了系统完整的生态文明制度体系。近期，《“十四五”生态保护监管规划》《关于加强生态保护监管工作的意见》《关于进一步加强生态环境“双随机、一公开”监管工作的指导意见》《关于加强排污许可执法监管的指导意见》等文件相继发布，对各行业环境污染的严厉打击力度不断加大，对污染的“零容忍”和对作假的“严肃处理”宣告了环保新形势的来临。</w:t>
      </w:r>
    </w:p>
    <w:p w14:paraId="5011861E">
      <w:pPr>
        <w:pStyle w:val="6"/>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仿宋" w:hAnsi="仿宋" w:eastAsia="仿宋" w:cs="仿宋"/>
          <w:lang w:eastAsia="zh-CN"/>
        </w:rPr>
      </w:pPr>
      <w:r>
        <w:rPr>
          <w:rFonts w:hint="eastAsia" w:ascii="仿宋" w:hAnsi="仿宋" w:eastAsia="仿宋" w:cs="仿宋"/>
          <w:lang w:eastAsia="zh-CN"/>
        </w:rPr>
        <w:t>在此形势下，港口企业更应全面、精准的识别历史积累及新的政策要求下凸显出来的一系列环保问题，科学施治，补齐环境保护工作短板，积极推动行业绿色发展。现阶段，港口企业大多采用大面积开敞式作业模式，各类污染物排放源错综复杂，港口企业环境管理水平与效能难以得到实质提升，传统从动式的管理模式一直是港口企业生态环境保护工作的短板。在中央环保督查以及环保执法和司法高压背景下，港口码头企业作为生产经营活动主体，更须未雨绸缪，不断提升环境管理意识，提升环境管理水平，全周期落实环保合规管理工作，从根本上杜绝环保违法违规情况的出现。</w:t>
      </w:r>
    </w:p>
    <w:p w14:paraId="1BE6DC93">
      <w:pPr>
        <w:pStyle w:val="6"/>
        <w:keepNext w:val="0"/>
        <w:keepLines w:val="0"/>
        <w:pageBreakBefore w:val="0"/>
        <w:widowControl w:val="0"/>
        <w:kinsoku/>
        <w:wordWrap/>
        <w:overflowPunct/>
        <w:topLinePunct w:val="0"/>
        <w:autoSpaceDE w:val="0"/>
        <w:autoSpaceDN w:val="0"/>
        <w:bidi w:val="0"/>
        <w:adjustRightInd/>
        <w:snapToGrid/>
        <w:spacing w:line="360" w:lineRule="auto"/>
        <w:ind w:left="0" w:right="0" w:firstLine="482" w:firstLineChars="200"/>
        <w:jc w:val="both"/>
        <w:textAlignment w:val="auto"/>
        <w:rPr>
          <w:rFonts w:hint="eastAsia" w:ascii="仿宋" w:hAnsi="仿宋" w:eastAsia="仿宋" w:cs="仿宋"/>
          <w:b/>
          <w:bCs/>
          <w:lang w:val="en-US" w:eastAsia="zh-CN"/>
        </w:rPr>
      </w:pPr>
      <w:r>
        <w:rPr>
          <w:rFonts w:hint="eastAsia" w:ascii="仿宋" w:hAnsi="仿宋" w:eastAsia="仿宋" w:cs="仿宋"/>
          <w:b/>
          <w:bCs/>
          <w:lang w:val="en-US" w:eastAsia="zh-CN"/>
        </w:rPr>
        <w:t>3. 企业环境管理意识不断提高但存在一定的盲目性</w:t>
      </w:r>
    </w:p>
    <w:p w14:paraId="10EA0EC8">
      <w:pPr>
        <w:pStyle w:val="6"/>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仿宋" w:hAnsi="仿宋" w:eastAsia="仿宋" w:cs="仿宋"/>
          <w:lang w:eastAsia="zh-CN"/>
        </w:rPr>
      </w:pPr>
      <w:r>
        <w:rPr>
          <w:rFonts w:hint="eastAsia" w:ascii="仿宋" w:hAnsi="仿宋" w:eastAsia="仿宋" w:cs="仿宋"/>
          <w:lang w:eastAsia="zh-CN"/>
        </w:rPr>
        <w:t>现阶段，随着国家对于生态环境保护重视程度不断提高，以督查促发展的环保态势逐渐形成，为规范环保事项检查工作，生态环境部先后发布了《企业突发环境事件隐患排查与治理工作指南（试行）》、《排污单位自行监测专项检查技术规程》等规范性文件，以及《工业污染源现场查技术规范》（HJ 606-2011）、《排污许可证质量核查技术规范》（HJ 1299-2023）等行业标准，从不同方面对全行业环保事项核查工作进行指导，但现有标准存在一是检查方向单一，二是适用范围较广的问题，行业内暂未出台</w:t>
      </w:r>
      <w:r>
        <w:rPr>
          <w:rFonts w:hint="eastAsia" w:ascii="仿宋" w:hAnsi="仿宋" w:eastAsia="仿宋" w:cs="仿宋"/>
          <w:lang w:val="en-US" w:eastAsia="zh-CN"/>
        </w:rPr>
        <w:t>关于</w:t>
      </w:r>
      <w:r>
        <w:rPr>
          <w:rFonts w:hint="eastAsia" w:ascii="仿宋" w:hAnsi="仿宋" w:eastAsia="仿宋" w:cs="仿宋"/>
          <w:lang w:eastAsia="zh-CN"/>
        </w:rPr>
        <w:t>港口</w:t>
      </w:r>
      <w:r>
        <w:rPr>
          <w:rFonts w:hint="eastAsia" w:ascii="仿宋" w:hAnsi="仿宋" w:eastAsia="仿宋" w:cs="仿宋"/>
          <w:lang w:val="en-US" w:eastAsia="zh-CN"/>
        </w:rPr>
        <w:t>环境管理合规性</w:t>
      </w:r>
      <w:r>
        <w:rPr>
          <w:rFonts w:hint="eastAsia" w:ascii="仿宋" w:hAnsi="仿宋" w:eastAsia="仿宋" w:cs="仿宋"/>
          <w:lang w:eastAsia="zh-CN"/>
        </w:rPr>
        <w:t>检查相关的规范性文件。近年来，面临日益严峻的环保新形势，许多港口企业坚持绿色发展理念，在防治体系、管理机制等方面积极作为，扎实推进各项污染防治工作落实，但总体来看，效果不容乐观，其主要原因在于污染物排放管理仍缺乏有效手段，环境管理存在一定的盲目性和被动性。因此，通过对当前国家、地方及行业环境管理相关法律法规、标准规范及政策性文件进行系统梳理，充分结合港口不同类型码头实际运营和环境管理的情况，形成具有符合行业特点的不同类型码头环境</w:t>
      </w:r>
      <w:r>
        <w:rPr>
          <w:rFonts w:hint="eastAsia" w:ascii="仿宋" w:hAnsi="仿宋" w:eastAsia="仿宋" w:cs="仿宋"/>
          <w:lang w:val="en-US" w:eastAsia="zh-CN"/>
        </w:rPr>
        <w:t>管理</w:t>
      </w:r>
      <w:r>
        <w:rPr>
          <w:rFonts w:hint="eastAsia" w:ascii="仿宋" w:hAnsi="仿宋" w:eastAsia="仿宋" w:cs="仿宋"/>
          <w:lang w:eastAsia="zh-CN"/>
        </w:rPr>
        <w:t>事项检查要求，对港口企业系统高效地开展污染防治与环境管理提升工作，实现由被动应对到主动作为的重大转变具有重要支撑作用。</w:t>
      </w:r>
    </w:p>
    <w:p w14:paraId="498A6A54">
      <w:pPr>
        <w:pStyle w:val="3"/>
        <w:bidi w:val="0"/>
        <w:rPr>
          <w:rFonts w:hint="eastAsia" w:ascii="仿宋" w:hAnsi="仿宋" w:eastAsia="仿宋" w:cs="仿宋"/>
          <w:lang w:val="en-US" w:eastAsia="zh-CN"/>
        </w:rPr>
      </w:pPr>
      <w:r>
        <w:rPr>
          <w:rFonts w:hint="eastAsia" w:ascii="仿宋" w:hAnsi="仿宋" w:eastAsia="仿宋" w:cs="仿宋"/>
          <w:lang w:val="en-US" w:eastAsia="zh-CN"/>
        </w:rPr>
        <w:t>2.2 意义</w:t>
      </w:r>
    </w:p>
    <w:p w14:paraId="2F3C2E65">
      <w:pPr>
        <w:pStyle w:val="6"/>
        <w:keepNext w:val="0"/>
        <w:keepLines w:val="0"/>
        <w:pageBreakBefore w:val="0"/>
        <w:widowControl w:val="0"/>
        <w:kinsoku/>
        <w:wordWrap/>
        <w:overflowPunct/>
        <w:topLinePunct w:val="0"/>
        <w:autoSpaceDE w:val="0"/>
        <w:autoSpaceDN w:val="0"/>
        <w:bidi w:val="0"/>
        <w:adjustRightInd/>
        <w:snapToGrid/>
        <w:spacing w:line="360" w:lineRule="auto"/>
        <w:ind w:left="0" w:right="0" w:firstLine="480"/>
        <w:jc w:val="both"/>
        <w:textAlignment w:val="auto"/>
        <w:rPr>
          <w:rFonts w:hint="eastAsia" w:ascii="仿宋" w:hAnsi="仿宋" w:eastAsia="仿宋" w:cs="仿宋"/>
          <w:b/>
          <w:lang w:eastAsia="zh-CN"/>
        </w:rPr>
      </w:pPr>
      <w:r>
        <w:rPr>
          <w:rFonts w:hint="eastAsia" w:ascii="仿宋" w:hAnsi="仿宋" w:eastAsia="仿宋" w:cs="仿宋"/>
          <w:b/>
          <w:lang w:val="en-US" w:eastAsia="zh-CN"/>
        </w:rPr>
        <w:t xml:space="preserve">1. </w:t>
      </w:r>
      <w:r>
        <w:rPr>
          <w:rFonts w:hint="eastAsia" w:ascii="仿宋" w:hAnsi="仿宋" w:eastAsia="仿宋" w:cs="仿宋"/>
          <w:b/>
          <w:lang w:eastAsia="zh-CN"/>
        </w:rPr>
        <w:t>契合污染攻坚，提升环境管理水平的基本保障</w:t>
      </w:r>
    </w:p>
    <w:p w14:paraId="07312A98">
      <w:pPr>
        <w:pStyle w:val="6"/>
        <w:keepNext w:val="0"/>
        <w:keepLines w:val="0"/>
        <w:pageBreakBefore w:val="0"/>
        <w:widowControl w:val="0"/>
        <w:kinsoku/>
        <w:wordWrap/>
        <w:overflowPunct/>
        <w:topLinePunct w:val="0"/>
        <w:autoSpaceDE w:val="0"/>
        <w:autoSpaceDN w:val="0"/>
        <w:bidi w:val="0"/>
        <w:adjustRightInd/>
        <w:snapToGrid/>
        <w:spacing w:line="360" w:lineRule="auto"/>
        <w:ind w:left="0" w:right="0" w:firstLine="480"/>
        <w:jc w:val="both"/>
        <w:textAlignment w:val="auto"/>
        <w:rPr>
          <w:rFonts w:hint="eastAsia" w:ascii="仿宋" w:hAnsi="仿宋" w:eastAsia="仿宋" w:cs="仿宋"/>
          <w:lang w:eastAsia="zh-CN"/>
        </w:rPr>
      </w:pPr>
      <w:r>
        <w:rPr>
          <w:rFonts w:hint="eastAsia" w:ascii="仿宋" w:hAnsi="仿宋" w:eastAsia="仿宋" w:cs="仿宋"/>
          <w:lang w:eastAsia="zh-CN"/>
        </w:rPr>
        <w:t>保护生态环境是我国生态文明建设的宗旨要求，党的十八大以来，污染防治攻坚不断向纵深推进，我国生态环境保护从认识到实践都发生了历史性、转折性、全局性的变化，从“坚决打好污染防治攻坚战”到“深入打好污染防治攻坚战”，意味着更强的力度、更大的深度、更宽的广度。作为物流的重要节点，港口在国民经济体系中一直是相对特殊的行业，从最早“以港兴城”口号的提出，要求依靠港口建设发展来盘活区域经济，对港口关注的只是经济指标。经过多年的发展，新时期也赋予港口更多的考量指标，包括绿色智慧、提质增效、节能减排、世界一流及低碳转型等，港口行业也面对了全新的发展使命。立足新发展阶段，港口首要解决的便是全面、精准的识别自身历史积累及新政下的系列环保问题，并通过科学施治消除企业环境管理隐患，补齐环境保护工作的短板。因此，通过标准的建立规范港口企业</w:t>
      </w:r>
      <w:r>
        <w:rPr>
          <w:rFonts w:hint="eastAsia" w:ascii="仿宋" w:hAnsi="仿宋" w:eastAsia="仿宋" w:cs="仿宋"/>
          <w:lang w:val="en-US" w:eastAsia="zh-CN"/>
        </w:rPr>
        <w:t>环境保护合规性检查</w:t>
      </w:r>
      <w:r>
        <w:rPr>
          <w:rFonts w:hint="eastAsia" w:ascii="仿宋" w:hAnsi="仿宋" w:eastAsia="仿宋" w:cs="仿宋"/>
          <w:lang w:eastAsia="zh-CN"/>
        </w:rPr>
        <w:t>工作，有助于明确不同类型码头在环境管理工作中的具体事项与要求，为企业突破环境管理瓶颈，有的放矢地实施管理提供有力抓手，切实提高环境管理主观能动性与精准有效性。</w:t>
      </w:r>
    </w:p>
    <w:p w14:paraId="59ADD144">
      <w:pPr>
        <w:pStyle w:val="6"/>
        <w:keepNext w:val="0"/>
        <w:keepLines w:val="0"/>
        <w:pageBreakBefore w:val="0"/>
        <w:widowControl w:val="0"/>
        <w:kinsoku/>
        <w:wordWrap/>
        <w:overflowPunct/>
        <w:topLinePunct w:val="0"/>
        <w:autoSpaceDE w:val="0"/>
        <w:autoSpaceDN w:val="0"/>
        <w:bidi w:val="0"/>
        <w:adjustRightInd/>
        <w:snapToGrid/>
        <w:spacing w:line="360" w:lineRule="auto"/>
        <w:ind w:left="0" w:right="0" w:firstLine="480"/>
        <w:jc w:val="both"/>
        <w:textAlignment w:val="auto"/>
        <w:rPr>
          <w:rFonts w:hint="eastAsia" w:ascii="仿宋" w:hAnsi="仿宋" w:eastAsia="仿宋" w:cs="仿宋"/>
          <w:b/>
          <w:lang w:eastAsia="zh-CN"/>
        </w:rPr>
      </w:pPr>
      <w:r>
        <w:rPr>
          <w:rFonts w:hint="eastAsia" w:ascii="仿宋" w:hAnsi="仿宋" w:eastAsia="仿宋" w:cs="仿宋"/>
          <w:b/>
          <w:lang w:eastAsia="zh-CN"/>
        </w:rPr>
        <w:t>2. 助力减污降碳，推进绿色港口建设的有力支撑</w:t>
      </w:r>
    </w:p>
    <w:p w14:paraId="4F7A83F9">
      <w:pPr>
        <w:pStyle w:val="6"/>
        <w:keepNext w:val="0"/>
        <w:keepLines w:val="0"/>
        <w:pageBreakBefore w:val="0"/>
        <w:widowControl w:val="0"/>
        <w:kinsoku/>
        <w:wordWrap/>
        <w:overflowPunct/>
        <w:topLinePunct w:val="0"/>
        <w:autoSpaceDE w:val="0"/>
        <w:autoSpaceDN w:val="0"/>
        <w:bidi w:val="0"/>
        <w:adjustRightInd/>
        <w:snapToGrid/>
        <w:spacing w:line="360" w:lineRule="auto"/>
        <w:ind w:left="0" w:right="0" w:firstLine="480"/>
        <w:jc w:val="both"/>
        <w:textAlignment w:val="auto"/>
        <w:rPr>
          <w:rFonts w:hint="eastAsia" w:ascii="仿宋" w:hAnsi="仿宋" w:eastAsia="仿宋" w:cs="仿宋"/>
          <w:lang w:eastAsia="zh-CN"/>
        </w:rPr>
      </w:pPr>
      <w:r>
        <w:rPr>
          <w:rFonts w:hint="eastAsia" w:ascii="仿宋" w:hAnsi="仿宋" w:eastAsia="仿宋" w:cs="仿宋"/>
          <w:lang w:eastAsia="zh-CN"/>
        </w:rPr>
        <w:t>协同减污降碳已成为我国新发展阶段经济社会全面绿色转型的必然选择，为构建资源节约、环境友好的港口绿色发展体系，国务院、交通运输部及生态环境部等都下发了相关文件，旨在从更深层次、更广范围、更高要求建设绿色港口，最终实现生态保护措施全面落实，运输组织结构明显优化，污染防治和绿色管理能力明显提升的目标，使我国港口绿色发展水平整体处于世界前列。在“双碳”战略与高质量发展的时代背景下，各项“绿色、智慧”政策相继出台，也对港口未来发展提出了更高的标准与要求。港口核心竞争力的体现，已不再仅局限于腹地经济、港口硬件设施等硬性条件，环境治理体系是否完善、环境管理是否先进有效等已逐步成为判断企业对外形象与营商环境是否良好的必要条件，也成为新时代港口核心竞争力的重要评判因素。因此，以绿色发展理念为引领，科学把握污染防治的整体性，强化法规标准支撑，指导港口企业系统建立全要素覆盖的现代化环境管理模式，助力提升污染治理效能，促进港产城融合发展，有力推进世界一流港口建设进程。</w:t>
      </w:r>
    </w:p>
    <w:p w14:paraId="4A251214">
      <w:pPr>
        <w:pStyle w:val="6"/>
        <w:keepNext w:val="0"/>
        <w:keepLines w:val="0"/>
        <w:pageBreakBefore w:val="0"/>
        <w:widowControl w:val="0"/>
        <w:kinsoku/>
        <w:wordWrap/>
        <w:overflowPunct/>
        <w:topLinePunct w:val="0"/>
        <w:autoSpaceDE w:val="0"/>
        <w:autoSpaceDN w:val="0"/>
        <w:bidi w:val="0"/>
        <w:adjustRightInd/>
        <w:snapToGrid/>
        <w:spacing w:line="360" w:lineRule="auto"/>
        <w:ind w:left="0" w:right="0" w:firstLine="480"/>
        <w:jc w:val="both"/>
        <w:textAlignment w:val="auto"/>
        <w:rPr>
          <w:rFonts w:hint="eastAsia" w:ascii="仿宋" w:hAnsi="仿宋" w:eastAsia="仿宋" w:cs="仿宋"/>
          <w:b/>
          <w:lang w:eastAsia="zh-CN"/>
        </w:rPr>
      </w:pPr>
      <w:r>
        <w:rPr>
          <w:rFonts w:hint="eastAsia" w:ascii="仿宋" w:hAnsi="仿宋" w:eastAsia="仿宋" w:cs="仿宋"/>
          <w:b/>
          <w:lang w:eastAsia="zh-CN"/>
        </w:rPr>
        <w:t>3. 立足行业需求，实现港口高质量发展的重要举措</w:t>
      </w:r>
    </w:p>
    <w:p w14:paraId="22E36EDB">
      <w:pPr>
        <w:pStyle w:val="6"/>
        <w:keepNext w:val="0"/>
        <w:keepLines w:val="0"/>
        <w:pageBreakBefore w:val="0"/>
        <w:widowControl w:val="0"/>
        <w:kinsoku/>
        <w:wordWrap/>
        <w:overflowPunct/>
        <w:topLinePunct w:val="0"/>
        <w:autoSpaceDE w:val="0"/>
        <w:autoSpaceDN w:val="0"/>
        <w:bidi w:val="0"/>
        <w:adjustRightInd/>
        <w:snapToGrid/>
        <w:spacing w:line="360" w:lineRule="auto"/>
        <w:ind w:left="0" w:right="0" w:firstLine="480"/>
        <w:jc w:val="both"/>
        <w:textAlignment w:val="auto"/>
        <w:rPr>
          <w:rFonts w:hint="eastAsia" w:ascii="仿宋" w:hAnsi="仿宋" w:eastAsia="仿宋" w:cs="仿宋"/>
          <w:lang w:eastAsia="zh-CN"/>
        </w:rPr>
      </w:pPr>
      <w:r>
        <w:rPr>
          <w:rFonts w:hint="eastAsia" w:ascii="仿宋" w:hAnsi="仿宋" w:eastAsia="仿宋" w:cs="仿宋"/>
          <w:lang w:eastAsia="zh-CN"/>
        </w:rPr>
        <w:t>绿色是高质量发展的底色，生态优先、绿色发展是实现港口高质量发展的必然选择。习近平总书记高度重视港口发展，多次亲临港口视察，做出关于沿海港口发展的系列重要指示，对新时代港口发展寄予殷切期望，特别是提出“要加快建设世界一流的海洋港口、完善的现代海洋产业体系、绿色可持续的海洋生态环境”“经济强国必定是海洋强国、航运强国”“要志在万里，努力打造世界一流的智慧港口、绿色港口”等，为新时代港口发展指明了方向，提供了根本遵循。在当前“双碳”背景下，积极打造绿色生态港口，加强港口领域污染防治与节能减排已经成为我国港口航运业内的重要发展目标之一。对于港口企业，要扭转其在面对环保手续、环境污染控制措施配套、日常环境管理、例行监测等各类环境问题无从下手、疲于应对的局面，更应在深入理解行业特点、挑战与发展趋势的基础上，立足行业需求，以服务生态文明与交通强国建设为出发点，通过制定针对适用、科学合理的指导性文件，明确自身现存问题及隐患，规范环境管理工作，解决突出问题，不仅有助于提高行业环境管理水平，保障港口经济效益与环境效益的同步提升，也是引领港口行业实现高质量发展的重要举措。</w:t>
      </w:r>
    </w:p>
    <w:p w14:paraId="702BBF71">
      <w:pPr>
        <w:pStyle w:val="2"/>
        <w:keepNext w:val="0"/>
        <w:keepLines w:val="0"/>
        <w:pageBreakBefore w:val="0"/>
        <w:widowControl w:val="0"/>
        <w:kinsoku/>
        <w:wordWrap/>
        <w:overflowPunct/>
        <w:topLinePunct w:val="0"/>
        <w:autoSpaceDE w:val="0"/>
        <w:autoSpaceDN w:val="0"/>
        <w:bidi w:val="0"/>
        <w:adjustRightInd/>
        <w:snapToGrid/>
        <w:spacing w:before="0" w:beforeLines="50" w:after="120" w:afterLines="50"/>
        <w:ind w:left="0" w:leftChars="0" w:firstLine="0" w:firstLineChars="0"/>
        <w:textAlignment w:val="auto"/>
        <w:rPr>
          <w:rFonts w:hint="eastAsia" w:ascii="仿宋" w:hAnsi="仿宋" w:eastAsia="仿宋" w:cs="仿宋"/>
          <w:b/>
          <w:bCs/>
          <w:spacing w:val="-2"/>
          <w:sz w:val="32"/>
          <w:szCs w:val="32"/>
          <w:lang w:eastAsia="zh-CN"/>
        </w:rPr>
      </w:pPr>
      <w:bookmarkStart w:id="5" w:name="_Toc22258"/>
      <w:r>
        <w:rPr>
          <w:rFonts w:hint="eastAsia" w:ascii="仿宋" w:hAnsi="仿宋" w:eastAsia="仿宋" w:cs="仿宋"/>
          <w:b/>
          <w:bCs/>
          <w:spacing w:val="-2"/>
          <w:sz w:val="32"/>
          <w:szCs w:val="32"/>
          <w:lang w:eastAsia="zh-CN"/>
        </w:rPr>
        <w:t>三、主要起草过程</w:t>
      </w:r>
      <w:bookmarkEnd w:id="5"/>
    </w:p>
    <w:p w14:paraId="3D9CC8B6">
      <w:pPr>
        <w:pStyle w:val="6"/>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1</w:t>
      </w:r>
      <w:r>
        <w:rPr>
          <w:rFonts w:hint="eastAsia" w:ascii="仿宋" w:hAnsi="仿宋" w:eastAsia="仿宋" w:cs="仿宋"/>
          <w:lang w:eastAsia="zh-CN"/>
        </w:rPr>
        <w:t>）前期准备阶段</w:t>
      </w:r>
    </w:p>
    <w:p w14:paraId="4EE1ACFC">
      <w:pPr>
        <w:pStyle w:val="6"/>
        <w:bidi w:val="0"/>
        <w:rPr>
          <w:rFonts w:hint="eastAsia" w:ascii="仿宋" w:hAnsi="仿宋" w:eastAsia="仿宋" w:cs="仿宋"/>
          <w:lang w:eastAsia="zh-CN"/>
        </w:rPr>
      </w:pPr>
      <w:r>
        <w:rPr>
          <w:rFonts w:hint="eastAsia" w:ascii="仿宋" w:hAnsi="仿宋" w:eastAsia="仿宋" w:cs="仿宋"/>
          <w:lang w:eastAsia="zh-CN"/>
        </w:rPr>
        <w:t>202</w:t>
      </w:r>
      <w:r>
        <w:rPr>
          <w:rFonts w:hint="eastAsia" w:ascii="仿宋" w:hAnsi="仿宋" w:eastAsia="仿宋" w:cs="仿宋"/>
          <w:lang w:val="en-US" w:eastAsia="zh-CN"/>
        </w:rPr>
        <w:t>5</w:t>
      </w:r>
      <w:r>
        <w:rPr>
          <w:rFonts w:hint="eastAsia" w:ascii="仿宋" w:hAnsi="仿宋" w:eastAsia="仿宋" w:cs="仿宋"/>
          <w:lang w:eastAsia="zh-CN"/>
        </w:rPr>
        <w:t>年</w:t>
      </w:r>
      <w:r>
        <w:rPr>
          <w:rFonts w:hint="eastAsia" w:ascii="仿宋" w:hAnsi="仿宋" w:eastAsia="仿宋" w:cs="仿宋"/>
          <w:lang w:val="en-US" w:eastAsia="zh-CN"/>
        </w:rPr>
        <w:t>3</w:t>
      </w:r>
      <w:r>
        <w:rPr>
          <w:rFonts w:hint="eastAsia" w:ascii="仿宋" w:hAnsi="仿宋" w:eastAsia="仿宋" w:cs="仿宋"/>
          <w:lang w:eastAsia="zh-CN"/>
        </w:rPr>
        <w:t>月，项目承担单位根据计划要求，成立编制组，明确了标准编写任务分工和时间进度安排。</w:t>
      </w:r>
    </w:p>
    <w:p w14:paraId="05FCBA4A">
      <w:pPr>
        <w:pStyle w:val="6"/>
        <w:bidi w:val="0"/>
        <w:rPr>
          <w:rFonts w:hint="eastAsia" w:ascii="仿宋" w:hAnsi="仿宋" w:eastAsia="仿宋" w:cs="仿宋"/>
          <w:lang w:eastAsia="zh-CN"/>
        </w:rPr>
      </w:pPr>
      <w:r>
        <w:rPr>
          <w:rFonts w:hint="eastAsia" w:ascii="仿宋" w:hAnsi="仿宋" w:eastAsia="仿宋" w:cs="仿宋"/>
          <w:lang w:val="en-US" w:eastAsia="zh-CN"/>
        </w:rPr>
        <w:t>2025年4月，收集</w:t>
      </w:r>
      <w:r>
        <w:rPr>
          <w:rFonts w:hint="eastAsia" w:ascii="仿宋" w:hAnsi="仿宋" w:eastAsia="仿宋" w:cs="仿宋"/>
          <w:lang w:eastAsia="zh-CN"/>
        </w:rPr>
        <w:t>国家及地方生态环境保护法律、法规、部门规章、标准和技术规范性等文件，</w:t>
      </w:r>
      <w:r>
        <w:rPr>
          <w:rFonts w:hint="eastAsia" w:ascii="仿宋" w:hAnsi="仿宋" w:eastAsia="仿宋" w:cs="仿宋"/>
          <w:lang w:val="en-US" w:eastAsia="zh-CN"/>
        </w:rPr>
        <w:t>梳理与港口环保相关的管理要求</w:t>
      </w:r>
      <w:r>
        <w:rPr>
          <w:rFonts w:hint="eastAsia" w:ascii="仿宋" w:hAnsi="仿宋" w:eastAsia="仿宋" w:cs="仿宋"/>
          <w:lang w:eastAsia="zh-CN"/>
        </w:rPr>
        <w:t>。</w:t>
      </w:r>
    </w:p>
    <w:p w14:paraId="269C3D3A">
      <w:pPr>
        <w:pStyle w:val="6"/>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2</w:t>
      </w:r>
      <w:r>
        <w:rPr>
          <w:rFonts w:hint="eastAsia" w:ascii="仿宋" w:hAnsi="仿宋" w:eastAsia="仿宋" w:cs="仿宋"/>
          <w:lang w:eastAsia="zh-CN"/>
        </w:rPr>
        <w:t>）调研阶段</w:t>
      </w:r>
    </w:p>
    <w:p w14:paraId="3841D3CC">
      <w:pPr>
        <w:pStyle w:val="6"/>
        <w:bidi w:val="0"/>
        <w:rPr>
          <w:rFonts w:hint="eastAsia" w:ascii="仿宋" w:hAnsi="仿宋" w:eastAsia="仿宋" w:cs="仿宋"/>
          <w:lang w:eastAsia="zh-CN"/>
        </w:rPr>
      </w:pPr>
      <w:r>
        <w:rPr>
          <w:rFonts w:hint="eastAsia" w:ascii="仿宋" w:hAnsi="仿宋" w:eastAsia="仿宋" w:cs="仿宋"/>
          <w:lang w:eastAsia="zh-CN"/>
        </w:rPr>
        <w:t>202</w:t>
      </w:r>
      <w:r>
        <w:rPr>
          <w:rFonts w:hint="eastAsia" w:ascii="仿宋" w:hAnsi="仿宋" w:eastAsia="仿宋" w:cs="仿宋"/>
          <w:lang w:val="en-US" w:eastAsia="zh-CN"/>
        </w:rPr>
        <w:t>5</w:t>
      </w:r>
      <w:r>
        <w:rPr>
          <w:rFonts w:hint="eastAsia" w:ascii="仿宋" w:hAnsi="仿宋" w:eastAsia="仿宋" w:cs="仿宋"/>
          <w:lang w:eastAsia="zh-CN"/>
        </w:rPr>
        <w:t>年</w:t>
      </w:r>
      <w:r>
        <w:rPr>
          <w:rFonts w:hint="eastAsia" w:ascii="仿宋" w:hAnsi="仿宋" w:eastAsia="仿宋" w:cs="仿宋"/>
          <w:lang w:val="en-US" w:eastAsia="zh-CN"/>
        </w:rPr>
        <w:t>5</w:t>
      </w:r>
      <w:r>
        <w:rPr>
          <w:rFonts w:hint="eastAsia" w:ascii="仿宋" w:hAnsi="仿宋" w:eastAsia="仿宋" w:cs="仿宋"/>
          <w:lang w:eastAsia="zh-CN"/>
        </w:rPr>
        <w:t>月，开展港口现场调研，了解</w:t>
      </w:r>
      <w:r>
        <w:rPr>
          <w:rFonts w:hint="eastAsia" w:ascii="仿宋" w:hAnsi="仿宋" w:eastAsia="仿宋" w:cs="仿宋"/>
          <w:lang w:val="en-US" w:eastAsia="zh-CN"/>
        </w:rPr>
        <w:t>沿海和内河</w:t>
      </w:r>
      <w:r>
        <w:rPr>
          <w:rFonts w:hint="eastAsia" w:ascii="仿宋" w:hAnsi="仿宋" w:eastAsia="仿宋" w:cs="仿宋"/>
          <w:lang w:eastAsia="zh-CN"/>
        </w:rPr>
        <w:t>典型港口在环境</w:t>
      </w:r>
      <w:r>
        <w:rPr>
          <w:rFonts w:hint="eastAsia" w:ascii="仿宋" w:hAnsi="仿宋" w:eastAsia="仿宋" w:cs="仿宋"/>
          <w:lang w:val="en-US" w:eastAsia="zh-CN"/>
        </w:rPr>
        <w:t>管理</w:t>
      </w:r>
      <w:r>
        <w:rPr>
          <w:rFonts w:hint="eastAsia" w:ascii="仿宋" w:hAnsi="仿宋" w:eastAsia="仿宋" w:cs="仿宋"/>
          <w:lang w:eastAsia="zh-CN"/>
        </w:rPr>
        <w:t>方面的实际需求、存在问题及管理经验。</w:t>
      </w:r>
    </w:p>
    <w:p w14:paraId="56E1EE3C">
      <w:pPr>
        <w:pStyle w:val="6"/>
        <w:bidi w:val="0"/>
        <w:rPr>
          <w:rFonts w:hint="eastAsia" w:ascii="仿宋" w:hAnsi="仿宋" w:eastAsia="仿宋" w:cs="仿宋"/>
          <w:lang w:eastAsia="zh-CN"/>
        </w:rPr>
      </w:pPr>
      <w:r>
        <w:rPr>
          <w:rFonts w:hint="eastAsia" w:ascii="仿宋" w:hAnsi="仿宋" w:eastAsia="仿宋" w:cs="仿宋"/>
          <w:lang w:eastAsia="zh-CN"/>
        </w:rPr>
        <w:t>202</w:t>
      </w:r>
      <w:r>
        <w:rPr>
          <w:rFonts w:hint="eastAsia" w:ascii="仿宋" w:hAnsi="仿宋" w:eastAsia="仿宋" w:cs="仿宋"/>
          <w:lang w:val="en-US" w:eastAsia="zh-CN"/>
        </w:rPr>
        <w:t>5</w:t>
      </w:r>
      <w:r>
        <w:rPr>
          <w:rFonts w:hint="eastAsia" w:ascii="仿宋" w:hAnsi="仿宋" w:eastAsia="仿宋" w:cs="仿宋"/>
          <w:lang w:eastAsia="zh-CN"/>
        </w:rPr>
        <w:t>年</w:t>
      </w:r>
      <w:r>
        <w:rPr>
          <w:rFonts w:hint="eastAsia" w:ascii="仿宋" w:hAnsi="仿宋" w:eastAsia="仿宋" w:cs="仿宋"/>
          <w:lang w:val="en-US" w:eastAsia="zh-CN"/>
        </w:rPr>
        <w:t>6</w:t>
      </w:r>
      <w:r>
        <w:rPr>
          <w:rFonts w:hint="eastAsia" w:ascii="仿宋" w:hAnsi="仿宋" w:eastAsia="仿宋" w:cs="仿宋"/>
          <w:lang w:eastAsia="zh-CN"/>
        </w:rPr>
        <w:t>月，根据</w:t>
      </w:r>
      <w:r>
        <w:rPr>
          <w:rFonts w:hint="eastAsia" w:ascii="仿宋" w:hAnsi="仿宋" w:eastAsia="仿宋" w:cs="仿宋"/>
          <w:lang w:val="en-US" w:eastAsia="zh-CN"/>
        </w:rPr>
        <w:t>港口现场环保问题的</w:t>
      </w:r>
      <w:r>
        <w:rPr>
          <w:rFonts w:hint="eastAsia" w:ascii="仿宋" w:hAnsi="仿宋" w:eastAsia="仿宋" w:cs="仿宋"/>
          <w:lang w:eastAsia="zh-CN"/>
        </w:rPr>
        <w:t>调研</w:t>
      </w:r>
      <w:r>
        <w:rPr>
          <w:rFonts w:hint="eastAsia" w:ascii="仿宋" w:hAnsi="仿宋" w:eastAsia="仿宋" w:cs="仿宋"/>
          <w:lang w:val="en-US" w:eastAsia="zh-CN"/>
        </w:rPr>
        <w:t>清单</w:t>
      </w:r>
      <w:r>
        <w:rPr>
          <w:rFonts w:hint="eastAsia" w:ascii="仿宋" w:hAnsi="仿宋" w:eastAsia="仿宋" w:cs="仿宋"/>
          <w:lang w:eastAsia="zh-CN"/>
        </w:rPr>
        <w:t>，系统梳理沿海及内河港口</w:t>
      </w:r>
      <w:r>
        <w:rPr>
          <w:rFonts w:hint="eastAsia" w:ascii="仿宋" w:hAnsi="仿宋" w:eastAsia="仿宋" w:cs="仿宋"/>
          <w:lang w:val="en-US" w:eastAsia="zh-CN"/>
        </w:rPr>
        <w:t>集团公司</w:t>
      </w:r>
      <w:r>
        <w:rPr>
          <w:rFonts w:hint="eastAsia" w:ascii="仿宋" w:hAnsi="仿宋" w:eastAsia="仿宋" w:cs="仿宋"/>
          <w:lang w:eastAsia="zh-CN"/>
        </w:rPr>
        <w:t>的主要环保问题，并结合现行环保管理要求明确港口环境</w:t>
      </w:r>
      <w:r>
        <w:rPr>
          <w:rFonts w:hint="eastAsia" w:ascii="仿宋" w:hAnsi="仿宋" w:eastAsia="仿宋" w:cs="仿宋"/>
          <w:lang w:val="en-US" w:eastAsia="zh-CN"/>
        </w:rPr>
        <w:t>管理合规性</w:t>
      </w:r>
      <w:r>
        <w:rPr>
          <w:rFonts w:hint="eastAsia" w:ascii="仿宋" w:hAnsi="仿宋" w:eastAsia="仿宋" w:cs="仿宋"/>
          <w:lang w:eastAsia="zh-CN"/>
        </w:rPr>
        <w:t>检查</w:t>
      </w:r>
      <w:r>
        <w:rPr>
          <w:rFonts w:hint="eastAsia" w:ascii="仿宋" w:hAnsi="仿宋" w:eastAsia="仿宋" w:cs="仿宋"/>
          <w:lang w:eastAsia="zh-CN"/>
        </w:rPr>
        <w:t>重点及具体</w:t>
      </w:r>
      <w:r>
        <w:rPr>
          <w:rFonts w:hint="eastAsia" w:ascii="仿宋" w:hAnsi="仿宋" w:eastAsia="仿宋" w:cs="仿宋"/>
          <w:lang w:val="en-US" w:eastAsia="zh-CN"/>
        </w:rPr>
        <w:t>检查</w:t>
      </w:r>
      <w:r>
        <w:rPr>
          <w:rFonts w:hint="eastAsia" w:ascii="仿宋" w:hAnsi="仿宋" w:eastAsia="仿宋" w:cs="仿宋"/>
          <w:lang w:eastAsia="zh-CN"/>
        </w:rPr>
        <w:t>事项，聘请环保、交通等领域专家进行技术咨询。</w:t>
      </w:r>
    </w:p>
    <w:p w14:paraId="2D49EFFB">
      <w:pPr>
        <w:pStyle w:val="6"/>
        <w:bidi w:val="0"/>
        <w:rPr>
          <w:rFonts w:hint="eastAsia" w:ascii="仿宋" w:hAnsi="仿宋" w:eastAsia="仿宋" w:cs="仿宋"/>
          <w:lang w:val="en-US" w:eastAsia="zh-CN"/>
        </w:rPr>
      </w:pPr>
      <w:r>
        <w:rPr>
          <w:rFonts w:hint="eastAsia" w:ascii="仿宋" w:hAnsi="仿宋" w:eastAsia="仿宋" w:cs="仿宋"/>
          <w:lang w:val="en-US" w:eastAsia="zh-CN"/>
        </w:rPr>
        <w:t>（3）初稿编制阶段</w:t>
      </w:r>
    </w:p>
    <w:p w14:paraId="3A81E55F">
      <w:pPr>
        <w:pStyle w:val="6"/>
        <w:bidi w:val="0"/>
        <w:rPr>
          <w:rFonts w:hint="eastAsia" w:ascii="仿宋" w:hAnsi="仿宋" w:eastAsia="仿宋" w:cs="仿宋"/>
          <w:lang w:val="en-US" w:eastAsia="zh-CN"/>
        </w:rPr>
      </w:pPr>
      <w:r>
        <w:rPr>
          <w:rFonts w:hint="eastAsia" w:ascii="仿宋" w:hAnsi="仿宋" w:eastAsia="仿宋" w:cs="仿宋"/>
          <w:lang w:eastAsia="zh-CN"/>
        </w:rPr>
        <w:t>202</w:t>
      </w:r>
      <w:r>
        <w:rPr>
          <w:rFonts w:hint="eastAsia" w:ascii="仿宋" w:hAnsi="仿宋" w:eastAsia="仿宋" w:cs="仿宋"/>
          <w:lang w:val="en-US" w:eastAsia="zh-CN"/>
        </w:rPr>
        <w:t>5</w:t>
      </w:r>
      <w:r>
        <w:rPr>
          <w:rFonts w:hint="eastAsia" w:ascii="仿宋" w:hAnsi="仿宋" w:eastAsia="仿宋" w:cs="仿宋"/>
          <w:lang w:eastAsia="zh-CN"/>
        </w:rPr>
        <w:t>年</w:t>
      </w:r>
      <w:r>
        <w:rPr>
          <w:rFonts w:hint="eastAsia" w:ascii="仿宋" w:hAnsi="仿宋" w:eastAsia="仿宋" w:cs="仿宋"/>
          <w:lang w:val="en-US" w:eastAsia="zh-CN"/>
        </w:rPr>
        <w:t>7</w:t>
      </w:r>
      <w:r>
        <w:rPr>
          <w:rFonts w:hint="eastAsia" w:ascii="仿宋" w:hAnsi="仿宋" w:eastAsia="仿宋" w:cs="仿宋"/>
          <w:lang w:eastAsia="zh-CN"/>
        </w:rPr>
        <w:t>月，</w:t>
      </w:r>
      <w:r>
        <w:rPr>
          <w:rFonts w:hint="eastAsia" w:ascii="仿宋" w:hAnsi="仿宋" w:eastAsia="仿宋" w:cs="仿宋"/>
          <w:lang w:val="en-US" w:eastAsia="zh-CN"/>
        </w:rPr>
        <w:t>结合调研成果与专家意见，构建技术框架，起草规范初稿，明确合规性</w:t>
      </w:r>
      <w:r>
        <w:rPr>
          <w:rFonts w:hint="eastAsia" w:ascii="仿宋" w:hAnsi="仿宋" w:eastAsia="仿宋" w:cs="仿宋"/>
          <w:lang w:eastAsia="zh-CN"/>
        </w:rPr>
        <w:t>检查</w:t>
      </w:r>
      <w:r>
        <w:rPr>
          <w:rFonts w:hint="eastAsia" w:ascii="仿宋" w:hAnsi="仿宋" w:eastAsia="仿宋" w:cs="仿宋"/>
          <w:lang w:val="en-US" w:eastAsia="zh-CN"/>
        </w:rPr>
        <w:t>的范围、检查原则和内容等。</w:t>
      </w:r>
    </w:p>
    <w:p w14:paraId="71EA220E">
      <w:pPr>
        <w:pStyle w:val="6"/>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4</w:t>
      </w:r>
      <w:r>
        <w:rPr>
          <w:rFonts w:hint="eastAsia" w:ascii="仿宋" w:hAnsi="仿宋" w:eastAsia="仿宋" w:cs="仿宋"/>
          <w:lang w:eastAsia="zh-CN"/>
        </w:rPr>
        <w:t>）研讨与修改阶段</w:t>
      </w:r>
    </w:p>
    <w:p w14:paraId="70536068">
      <w:pPr>
        <w:pStyle w:val="6"/>
        <w:bidi w:val="0"/>
        <w:rPr>
          <w:rFonts w:hint="eastAsia" w:ascii="仿宋" w:hAnsi="仿宋" w:eastAsia="仿宋" w:cs="仿宋"/>
          <w:lang w:eastAsia="zh-CN"/>
        </w:rPr>
      </w:pPr>
      <w:r>
        <w:rPr>
          <w:rFonts w:hint="eastAsia" w:ascii="仿宋" w:hAnsi="仿宋" w:eastAsia="仿宋" w:cs="仿宋"/>
          <w:lang w:eastAsia="zh-CN"/>
        </w:rPr>
        <w:t>202</w:t>
      </w:r>
      <w:r>
        <w:rPr>
          <w:rFonts w:hint="eastAsia" w:ascii="仿宋" w:hAnsi="仿宋" w:eastAsia="仿宋" w:cs="仿宋"/>
          <w:lang w:val="en-US" w:eastAsia="zh-CN"/>
        </w:rPr>
        <w:t>5</w:t>
      </w:r>
      <w:r>
        <w:rPr>
          <w:rFonts w:hint="eastAsia" w:ascii="仿宋" w:hAnsi="仿宋" w:eastAsia="仿宋" w:cs="仿宋"/>
          <w:lang w:eastAsia="zh-CN"/>
        </w:rPr>
        <w:t>年</w:t>
      </w:r>
      <w:r>
        <w:rPr>
          <w:rFonts w:hint="eastAsia" w:ascii="仿宋" w:hAnsi="仿宋" w:eastAsia="仿宋" w:cs="仿宋"/>
          <w:lang w:val="en-US" w:eastAsia="zh-CN"/>
        </w:rPr>
        <w:t>8</w:t>
      </w:r>
      <w:r>
        <w:rPr>
          <w:rFonts w:hint="eastAsia" w:ascii="仿宋" w:hAnsi="仿宋" w:eastAsia="仿宋" w:cs="仿宋"/>
          <w:lang w:eastAsia="zh-CN"/>
        </w:rPr>
        <w:t>月，组织编制单位内部讨论会，对初稿内容进行逐条审查，重点对技术条款的可操作性、适用性进行优化</w:t>
      </w:r>
      <w:r>
        <w:rPr>
          <w:rFonts w:hint="eastAsia" w:ascii="仿宋" w:hAnsi="仿宋" w:eastAsia="仿宋" w:cs="仿宋"/>
          <w:lang w:val="en-US" w:eastAsia="zh-CN"/>
        </w:rPr>
        <w:t>完善</w:t>
      </w:r>
      <w:r>
        <w:rPr>
          <w:rFonts w:hint="eastAsia" w:ascii="仿宋" w:hAnsi="仿宋" w:eastAsia="仿宋" w:cs="仿宋"/>
          <w:lang w:eastAsia="zh-CN"/>
        </w:rPr>
        <w:t>。</w:t>
      </w:r>
    </w:p>
    <w:p w14:paraId="2BCB7AC2">
      <w:pPr>
        <w:pStyle w:val="6"/>
        <w:bidi w:val="0"/>
        <w:rPr>
          <w:rFonts w:hint="eastAsia" w:ascii="仿宋" w:hAnsi="仿宋" w:eastAsia="仿宋" w:cs="仿宋"/>
          <w:lang w:eastAsia="zh-CN"/>
        </w:rPr>
      </w:pPr>
      <w:r>
        <w:rPr>
          <w:rFonts w:hint="eastAsia" w:ascii="仿宋" w:hAnsi="仿宋" w:eastAsia="仿宋" w:cs="仿宋"/>
          <w:lang w:val="en-US" w:eastAsia="zh-CN"/>
        </w:rPr>
        <w:t>（5）立项</w:t>
      </w:r>
      <w:r>
        <w:rPr>
          <w:rFonts w:hint="eastAsia" w:ascii="仿宋" w:hAnsi="仿宋" w:eastAsia="仿宋" w:cs="仿宋"/>
          <w:lang w:eastAsia="zh-CN"/>
        </w:rPr>
        <w:t>与定稿阶段</w:t>
      </w:r>
    </w:p>
    <w:p w14:paraId="1032FD5A">
      <w:pPr>
        <w:pStyle w:val="6"/>
        <w:bidi w:val="0"/>
        <w:rPr>
          <w:rFonts w:hint="eastAsia" w:ascii="仿宋" w:hAnsi="仿宋" w:eastAsia="仿宋" w:cs="仿宋"/>
          <w:lang w:eastAsia="zh-CN"/>
        </w:rPr>
      </w:pPr>
      <w:r>
        <w:rPr>
          <w:rFonts w:hint="eastAsia" w:ascii="仿宋" w:hAnsi="仿宋" w:eastAsia="仿宋" w:cs="仿宋"/>
          <w:lang w:eastAsia="zh-CN"/>
        </w:rPr>
        <w:t>202</w:t>
      </w:r>
      <w:r>
        <w:rPr>
          <w:rFonts w:hint="eastAsia" w:ascii="仿宋" w:hAnsi="仿宋" w:eastAsia="仿宋" w:cs="仿宋"/>
          <w:lang w:val="en-US" w:eastAsia="zh-CN"/>
        </w:rPr>
        <w:t>5</w:t>
      </w:r>
      <w:r>
        <w:rPr>
          <w:rFonts w:hint="eastAsia" w:ascii="仿宋" w:hAnsi="仿宋" w:eastAsia="仿宋" w:cs="仿宋"/>
          <w:lang w:eastAsia="zh-CN"/>
        </w:rPr>
        <w:t>年</w:t>
      </w:r>
      <w:r>
        <w:rPr>
          <w:rFonts w:hint="eastAsia" w:ascii="仿宋" w:hAnsi="仿宋" w:eastAsia="仿宋" w:cs="仿宋"/>
          <w:lang w:val="en-US" w:eastAsia="zh-CN"/>
        </w:rPr>
        <w:t>12</w:t>
      </w:r>
      <w:r>
        <w:rPr>
          <w:rFonts w:hint="eastAsia" w:ascii="仿宋" w:hAnsi="仿宋" w:eastAsia="仿宋" w:cs="仿宋"/>
          <w:lang w:eastAsia="zh-CN"/>
        </w:rPr>
        <w:t>月，完成标准草案与编制说明文件的编制，通过中华环保联合会组织的专家审查予以立项。</w:t>
      </w:r>
    </w:p>
    <w:p w14:paraId="265C4A4A">
      <w:pPr>
        <w:pStyle w:val="6"/>
        <w:bidi w:val="0"/>
        <w:rPr>
          <w:rFonts w:hint="eastAsia" w:ascii="仿宋" w:hAnsi="仿宋" w:eastAsia="仿宋" w:cs="仿宋"/>
          <w:lang w:eastAsia="zh-CN"/>
        </w:rPr>
      </w:pPr>
      <w:r>
        <w:rPr>
          <w:rFonts w:hint="eastAsia" w:ascii="仿宋" w:hAnsi="仿宋" w:eastAsia="仿宋" w:cs="仿宋"/>
          <w:lang w:eastAsia="zh-CN"/>
        </w:rPr>
        <w:t>202</w:t>
      </w:r>
      <w:r>
        <w:rPr>
          <w:rFonts w:hint="eastAsia" w:ascii="仿宋" w:hAnsi="仿宋" w:eastAsia="仿宋" w:cs="仿宋"/>
          <w:lang w:val="en-US" w:eastAsia="zh-CN"/>
        </w:rPr>
        <w:t>6</w:t>
      </w:r>
      <w:r>
        <w:rPr>
          <w:rFonts w:hint="eastAsia" w:ascii="仿宋" w:hAnsi="仿宋" w:eastAsia="仿宋" w:cs="仿宋"/>
          <w:lang w:eastAsia="zh-CN"/>
        </w:rPr>
        <w:t>年</w:t>
      </w:r>
      <w:r>
        <w:rPr>
          <w:rFonts w:hint="eastAsia" w:ascii="仿宋" w:hAnsi="仿宋" w:eastAsia="仿宋" w:cs="仿宋"/>
          <w:lang w:val="en-US" w:eastAsia="zh-CN"/>
        </w:rPr>
        <w:t>4</w:t>
      </w:r>
      <w:r>
        <w:rPr>
          <w:rFonts w:hint="eastAsia" w:ascii="仿宋" w:hAnsi="仿宋" w:eastAsia="仿宋" w:cs="仿宋"/>
          <w:lang w:eastAsia="zh-CN"/>
        </w:rPr>
        <w:t>月，项目承担单位</w:t>
      </w:r>
      <w:r>
        <w:rPr>
          <w:rFonts w:hint="eastAsia" w:ascii="仿宋" w:hAnsi="仿宋" w:eastAsia="仿宋" w:cs="仿宋"/>
          <w:lang w:val="en-US" w:eastAsia="zh-CN"/>
        </w:rPr>
        <w:t>参加</w:t>
      </w:r>
      <w:r>
        <w:rPr>
          <w:rFonts w:hint="eastAsia" w:ascii="仿宋" w:hAnsi="仿宋" w:eastAsia="仿宋" w:cs="仿宋"/>
          <w:lang w:eastAsia="zh-CN"/>
        </w:rPr>
        <w:t>中华环保联合会组织召开</w:t>
      </w:r>
      <w:r>
        <w:rPr>
          <w:rFonts w:hint="eastAsia" w:ascii="仿宋" w:hAnsi="仿宋" w:eastAsia="仿宋" w:cs="仿宋"/>
          <w:lang w:val="en-US" w:eastAsia="zh-CN"/>
        </w:rPr>
        <w:t>的</w:t>
      </w:r>
      <w:r>
        <w:rPr>
          <w:rFonts w:hint="eastAsia" w:ascii="仿宋" w:hAnsi="仿宋" w:eastAsia="仿宋" w:cs="仿宋"/>
          <w:lang w:eastAsia="zh-CN"/>
        </w:rPr>
        <w:t>标准草案稿技术审查会，根据审查意见对标准内容进行修改完善，形成征求意见稿。</w:t>
      </w:r>
    </w:p>
    <w:p w14:paraId="1BB176F7">
      <w:pPr>
        <w:pStyle w:val="6"/>
        <w:bidi w:val="0"/>
        <w:rPr>
          <w:rFonts w:hint="eastAsia" w:ascii="仿宋" w:hAnsi="仿宋" w:eastAsia="仿宋" w:cs="仿宋"/>
          <w:lang w:val="en-US" w:eastAsia="zh-CN"/>
        </w:rPr>
      </w:pPr>
      <w:r>
        <w:rPr>
          <w:rFonts w:hint="eastAsia" w:ascii="仿宋" w:hAnsi="仿宋" w:eastAsia="仿宋" w:cs="仿宋"/>
          <w:lang w:val="en-US" w:eastAsia="zh-CN"/>
        </w:rPr>
        <w:t>（6）征求意见与修订</w:t>
      </w:r>
    </w:p>
    <w:p w14:paraId="3FB5474D">
      <w:pPr>
        <w:pStyle w:val="6"/>
        <w:bidi w:val="0"/>
        <w:rPr>
          <w:rFonts w:hint="eastAsia" w:ascii="仿宋" w:hAnsi="仿宋" w:eastAsia="仿宋" w:cs="仿宋"/>
          <w:lang w:eastAsia="zh-CN"/>
        </w:rPr>
      </w:pPr>
      <w:r>
        <w:rPr>
          <w:rFonts w:hint="eastAsia" w:ascii="仿宋" w:hAnsi="仿宋" w:eastAsia="仿宋" w:cs="仿宋"/>
          <w:lang w:eastAsia="zh-CN"/>
        </w:rPr>
        <w:t>2</w:t>
      </w:r>
      <w:r>
        <w:rPr>
          <w:rFonts w:hint="eastAsia" w:ascii="仿宋" w:hAnsi="仿宋" w:eastAsia="仿宋" w:cs="仿宋"/>
          <w:lang w:val="en-US" w:eastAsia="zh-CN"/>
        </w:rPr>
        <w:t>0**</w:t>
      </w:r>
      <w:r>
        <w:rPr>
          <w:rFonts w:hint="eastAsia" w:ascii="仿宋" w:hAnsi="仿宋" w:eastAsia="仿宋" w:cs="仿宋"/>
          <w:lang w:eastAsia="zh-CN"/>
        </w:rPr>
        <w:t>年</w:t>
      </w:r>
      <w:r>
        <w:rPr>
          <w:rFonts w:hint="eastAsia" w:ascii="仿宋" w:hAnsi="仿宋" w:eastAsia="仿宋" w:cs="仿宋"/>
          <w:lang w:val="en-US" w:eastAsia="zh-CN"/>
        </w:rPr>
        <w:t>*</w:t>
      </w:r>
      <w:r>
        <w:rPr>
          <w:rFonts w:hint="eastAsia" w:ascii="仿宋" w:hAnsi="仿宋" w:eastAsia="仿宋" w:cs="仿宋"/>
          <w:lang w:eastAsia="zh-CN"/>
        </w:rPr>
        <w:t>月</w:t>
      </w:r>
      <w:r>
        <w:rPr>
          <w:rFonts w:hint="eastAsia" w:ascii="仿宋" w:hAnsi="仿宋" w:eastAsia="仿宋" w:cs="仿宋"/>
          <w:lang w:val="en-US" w:eastAsia="zh-CN"/>
        </w:rPr>
        <w:t>~*</w:t>
      </w:r>
      <w:r>
        <w:rPr>
          <w:rFonts w:hint="eastAsia" w:ascii="仿宋" w:hAnsi="仿宋" w:eastAsia="仿宋" w:cs="仿宋"/>
          <w:lang w:eastAsia="zh-CN"/>
        </w:rPr>
        <w:t>月，参加中华环保联合会组织的标准审查会，根据评审意见修改标准草案和编制说明，形成标准征求意见稿，公开征求意见，对意见进行梳理，修改完善标准文本，形成发布稿。</w:t>
      </w:r>
    </w:p>
    <w:p w14:paraId="26348872">
      <w:pPr>
        <w:pStyle w:val="2"/>
        <w:keepNext w:val="0"/>
        <w:keepLines w:val="0"/>
        <w:pageBreakBefore w:val="0"/>
        <w:widowControl w:val="0"/>
        <w:kinsoku/>
        <w:wordWrap/>
        <w:overflowPunct/>
        <w:topLinePunct w:val="0"/>
        <w:autoSpaceDE w:val="0"/>
        <w:autoSpaceDN w:val="0"/>
        <w:bidi w:val="0"/>
        <w:adjustRightInd/>
        <w:snapToGrid/>
        <w:spacing w:before="0" w:beforeLines="50" w:after="120" w:afterLines="50"/>
        <w:ind w:left="0" w:leftChars="0" w:firstLine="0" w:firstLineChars="0"/>
        <w:textAlignment w:val="auto"/>
        <w:rPr>
          <w:rFonts w:hint="eastAsia" w:ascii="仿宋" w:hAnsi="仿宋" w:eastAsia="仿宋" w:cs="仿宋"/>
          <w:b/>
          <w:bCs/>
          <w:spacing w:val="-2"/>
          <w:sz w:val="32"/>
          <w:szCs w:val="32"/>
          <w:lang w:eastAsia="zh-CN"/>
        </w:rPr>
      </w:pPr>
      <w:bookmarkStart w:id="6" w:name="_Toc14530"/>
      <w:r>
        <w:rPr>
          <w:rFonts w:hint="eastAsia" w:ascii="仿宋" w:hAnsi="仿宋" w:eastAsia="仿宋" w:cs="仿宋"/>
          <w:b/>
          <w:bCs/>
          <w:spacing w:val="-2"/>
          <w:sz w:val="32"/>
          <w:szCs w:val="32"/>
          <w:lang w:val="en-US" w:eastAsia="zh-CN"/>
        </w:rPr>
        <w:t>四</w:t>
      </w:r>
      <w:r>
        <w:rPr>
          <w:rFonts w:hint="eastAsia" w:ascii="仿宋" w:hAnsi="仿宋" w:eastAsia="仿宋" w:cs="仿宋"/>
          <w:b/>
          <w:bCs/>
          <w:spacing w:val="-2"/>
          <w:sz w:val="32"/>
          <w:szCs w:val="32"/>
          <w:lang w:eastAsia="zh-CN"/>
        </w:rPr>
        <w:t>、标准编制原则和确定标准主要内容的论据</w:t>
      </w:r>
      <w:bookmarkEnd w:id="6"/>
    </w:p>
    <w:p w14:paraId="52A34164">
      <w:pPr>
        <w:pStyle w:val="3"/>
        <w:bidi w:val="0"/>
        <w:rPr>
          <w:rFonts w:hint="eastAsia" w:ascii="仿宋" w:hAnsi="仿宋" w:eastAsia="仿宋" w:cs="仿宋"/>
          <w:lang w:val="en-US" w:eastAsia="zh-CN"/>
        </w:rPr>
      </w:pPr>
      <w:r>
        <w:rPr>
          <w:rFonts w:hint="eastAsia" w:ascii="仿宋" w:hAnsi="仿宋" w:eastAsia="仿宋" w:cs="仿宋"/>
          <w:lang w:val="en-US" w:eastAsia="zh-CN"/>
        </w:rPr>
        <w:t>2.1 标准编制原则</w:t>
      </w:r>
    </w:p>
    <w:p w14:paraId="1E8CEAFE">
      <w:pPr>
        <w:pStyle w:val="6"/>
        <w:bidi w:val="0"/>
        <w:rPr>
          <w:rFonts w:hint="eastAsia" w:ascii="仿宋" w:hAnsi="仿宋" w:eastAsia="仿宋" w:cs="仿宋"/>
          <w:lang w:eastAsia="zh-CN"/>
        </w:rPr>
      </w:pPr>
      <w:r>
        <w:rPr>
          <w:rFonts w:hint="eastAsia" w:ascii="仿宋" w:hAnsi="仿宋" w:eastAsia="仿宋" w:cs="仿宋"/>
          <w:lang w:eastAsia="zh-CN"/>
        </w:rPr>
        <w:t>本标准按照 GB/T 1.1-2020《标准化工作导则 第 1 部分：标准化文件的结构和起草规则》的规定起草。</w:t>
      </w:r>
    </w:p>
    <w:p w14:paraId="63179675">
      <w:pPr>
        <w:pStyle w:val="6"/>
        <w:bidi w:val="0"/>
        <w:rPr>
          <w:rFonts w:hint="eastAsia" w:ascii="仿宋" w:hAnsi="仿宋" w:eastAsia="仿宋" w:cs="仿宋"/>
          <w:lang w:eastAsia="zh-CN"/>
        </w:rPr>
      </w:pPr>
      <w:r>
        <w:rPr>
          <w:rFonts w:hint="eastAsia" w:ascii="仿宋" w:hAnsi="仿宋" w:eastAsia="仿宋" w:cs="仿宋"/>
          <w:lang w:eastAsia="zh-CN"/>
        </w:rPr>
        <w:t>适用性原则：标准制定的相关内容应便于使用，一方面应适于直接使用，另一方面也应考虑便于被其它文件引用。</w:t>
      </w:r>
    </w:p>
    <w:p w14:paraId="7C9CA3A0">
      <w:pPr>
        <w:pStyle w:val="6"/>
        <w:bidi w:val="0"/>
        <w:rPr>
          <w:rFonts w:hint="eastAsia" w:ascii="仿宋" w:hAnsi="仿宋" w:eastAsia="仿宋" w:cs="仿宋"/>
          <w:lang w:eastAsia="zh-CN"/>
        </w:rPr>
      </w:pPr>
      <w:r>
        <w:rPr>
          <w:rFonts w:hint="eastAsia" w:ascii="仿宋" w:hAnsi="仿宋" w:eastAsia="仿宋" w:cs="仿宋"/>
          <w:lang w:eastAsia="zh-CN"/>
        </w:rPr>
        <w:t>协调性原则：应考虑标准之间的整体协调，在制定标准时应注意和已经发布的标准进行协调，遵守基础标准和采取引用的方式是保证标准协调的有效途径。注重与现行的国际标准、国家标准、行业标准和团体标准相衔接，本标准中规定的术语必须与相应的国际标准和国家标准的规定相一致，不能存在矛盾。标准内容必须与国际标准、国家标准兼容，不能出现冲突。</w:t>
      </w:r>
    </w:p>
    <w:p w14:paraId="49FDFCFB">
      <w:pPr>
        <w:pStyle w:val="6"/>
        <w:bidi w:val="0"/>
        <w:rPr>
          <w:rFonts w:hint="eastAsia" w:ascii="仿宋" w:hAnsi="仿宋" w:eastAsia="仿宋" w:cs="仿宋"/>
          <w:lang w:eastAsia="zh-CN"/>
        </w:rPr>
      </w:pPr>
      <w:r>
        <w:rPr>
          <w:rFonts w:hint="eastAsia" w:ascii="仿宋" w:hAnsi="仿宋" w:eastAsia="仿宋" w:cs="仿宋"/>
          <w:lang w:eastAsia="zh-CN"/>
        </w:rPr>
        <w:t>规范性原则：起草标准时遵守与标准制定有关的基础标准和相关法律法规。</w:t>
      </w:r>
    </w:p>
    <w:p w14:paraId="4CF50AB6">
      <w:pPr>
        <w:pStyle w:val="6"/>
        <w:bidi w:val="0"/>
        <w:rPr>
          <w:rFonts w:hint="eastAsia" w:ascii="仿宋" w:hAnsi="仿宋" w:eastAsia="仿宋" w:cs="仿宋"/>
          <w:lang w:eastAsia="zh-CN"/>
        </w:rPr>
      </w:pPr>
      <w:r>
        <w:rPr>
          <w:rFonts w:hint="eastAsia" w:ascii="仿宋" w:hAnsi="仿宋" w:eastAsia="仿宋" w:cs="仿宋"/>
          <w:lang w:eastAsia="zh-CN"/>
        </w:rPr>
        <w:t>指导性原则：</w:t>
      </w:r>
      <w:bookmarkStart w:id="7" w:name="_Hlk126613618"/>
      <w:r>
        <w:rPr>
          <w:rFonts w:hint="eastAsia" w:ascii="仿宋" w:hAnsi="仿宋" w:eastAsia="仿宋" w:cs="仿宋"/>
          <w:lang w:eastAsia="zh-CN"/>
        </w:rPr>
        <w:t>本标准规定的相关内容目的在于指导港口企业开展环境保护检查工作，是企业可自行明确自身环境保护相关手续管理的完备性、政策落实的全面性、环境管理的针对性及措施应用的有效问题等方面的相关问题，为实施有针对性的整改，优化和提升环境保护工作效能，推进港口行业绿色发展与高质量发展提供依据和保障。</w:t>
      </w:r>
    </w:p>
    <w:bookmarkEnd w:id="7"/>
    <w:p w14:paraId="0D82E25D">
      <w:pPr>
        <w:pStyle w:val="6"/>
        <w:bidi w:val="0"/>
        <w:rPr>
          <w:rFonts w:hint="eastAsia" w:ascii="仿宋" w:hAnsi="仿宋" w:eastAsia="仿宋" w:cs="仿宋"/>
          <w:lang w:eastAsia="zh-CN"/>
        </w:rPr>
      </w:pPr>
      <w:r>
        <w:rPr>
          <w:rFonts w:hint="eastAsia" w:ascii="仿宋" w:hAnsi="仿宋" w:eastAsia="仿宋" w:cs="仿宋"/>
          <w:lang w:eastAsia="zh-CN"/>
        </w:rPr>
        <w:t>根据以上原则，并结合港口作业特点与实际环保问题，本标准制订的内容主要侧重于港口环境</w:t>
      </w:r>
      <w:r>
        <w:rPr>
          <w:rFonts w:hint="eastAsia" w:ascii="仿宋" w:hAnsi="仿宋" w:eastAsia="仿宋" w:cs="仿宋"/>
          <w:lang w:val="en-US" w:eastAsia="zh-CN"/>
        </w:rPr>
        <w:t>管理</w:t>
      </w:r>
      <w:r>
        <w:rPr>
          <w:rFonts w:hint="eastAsia" w:ascii="仿宋" w:hAnsi="仿宋" w:eastAsia="仿宋" w:cs="仿宋"/>
          <w:lang w:eastAsia="zh-CN"/>
        </w:rPr>
        <w:t>相关</w:t>
      </w:r>
      <w:r>
        <w:rPr>
          <w:rFonts w:hint="eastAsia" w:ascii="仿宋" w:hAnsi="仿宋" w:eastAsia="仿宋" w:cs="仿宋"/>
          <w:lang w:val="en-US" w:eastAsia="zh-CN"/>
        </w:rPr>
        <w:t>资</w:t>
      </w:r>
      <w:r>
        <w:rPr>
          <w:rFonts w:hint="eastAsia" w:ascii="仿宋" w:hAnsi="仿宋" w:eastAsia="仿宋" w:cs="仿宋"/>
          <w:lang w:eastAsia="zh-CN"/>
        </w:rPr>
        <w:t>料及</w:t>
      </w:r>
      <w:r>
        <w:rPr>
          <w:rFonts w:hint="eastAsia" w:ascii="仿宋" w:hAnsi="仿宋" w:eastAsia="仿宋" w:cs="仿宋"/>
          <w:lang w:val="en-US" w:eastAsia="zh-CN"/>
        </w:rPr>
        <w:t>现场</w:t>
      </w:r>
      <w:r>
        <w:rPr>
          <w:rFonts w:hint="eastAsia" w:ascii="仿宋" w:hAnsi="仿宋" w:eastAsia="仿宋" w:cs="仿宋"/>
          <w:lang w:eastAsia="zh-CN"/>
        </w:rPr>
        <w:t>污染防治的</w:t>
      </w:r>
      <w:r>
        <w:rPr>
          <w:rFonts w:hint="eastAsia" w:ascii="仿宋" w:hAnsi="仿宋" w:eastAsia="仿宋" w:cs="仿宋"/>
          <w:lang w:val="en-US" w:eastAsia="zh-CN"/>
        </w:rPr>
        <w:t>合规性</w:t>
      </w:r>
      <w:r>
        <w:rPr>
          <w:rFonts w:hint="eastAsia" w:ascii="仿宋" w:hAnsi="仿宋" w:eastAsia="仿宋" w:cs="仿宋"/>
          <w:lang w:eastAsia="zh-CN"/>
        </w:rPr>
        <w:t>检查。</w:t>
      </w:r>
    </w:p>
    <w:p w14:paraId="2FA58C8E">
      <w:pPr>
        <w:pStyle w:val="3"/>
        <w:bidi w:val="0"/>
        <w:rPr>
          <w:rFonts w:hint="eastAsia" w:ascii="仿宋" w:hAnsi="仿宋" w:eastAsia="仿宋" w:cs="仿宋"/>
          <w:lang w:val="en-US" w:eastAsia="zh-CN"/>
        </w:rPr>
      </w:pPr>
      <w:r>
        <w:rPr>
          <w:rFonts w:hint="eastAsia" w:ascii="仿宋" w:hAnsi="仿宋" w:eastAsia="仿宋" w:cs="仿宋"/>
          <w:lang w:val="en-US" w:eastAsia="zh-CN"/>
        </w:rPr>
        <w:t>2.2 确定标准主要内容的论据</w:t>
      </w:r>
    </w:p>
    <w:p w14:paraId="4FE4C789">
      <w:pPr>
        <w:pStyle w:val="6"/>
        <w:bidi w:val="0"/>
        <w:rPr>
          <w:rFonts w:hint="eastAsia" w:ascii="仿宋" w:hAnsi="仿宋" w:eastAsia="仿宋" w:cs="仿宋"/>
          <w:lang w:eastAsia="zh-CN"/>
        </w:rPr>
      </w:pPr>
      <w:r>
        <w:rPr>
          <w:rFonts w:hint="eastAsia" w:ascii="仿宋" w:hAnsi="仿宋" w:eastAsia="仿宋" w:cs="仿宋"/>
          <w:lang w:eastAsia="zh-CN"/>
        </w:rPr>
        <w:t>本文件规定了开展港口环境管理合规性检查的总体要求、检查准备、非现场和现场检查内容及问题清单。</w:t>
      </w:r>
    </w:p>
    <w:p w14:paraId="498ECC98">
      <w:pPr>
        <w:pStyle w:val="6"/>
        <w:bidi w:val="0"/>
        <w:rPr>
          <w:rFonts w:hint="eastAsia" w:ascii="仿宋" w:hAnsi="仿宋" w:eastAsia="仿宋" w:cs="仿宋"/>
          <w:lang w:eastAsia="zh-CN"/>
        </w:rPr>
      </w:pPr>
      <w:r>
        <w:rPr>
          <w:rFonts w:hint="eastAsia" w:ascii="仿宋" w:hAnsi="仿宋" w:eastAsia="仿宋" w:cs="仿宋"/>
          <w:lang w:eastAsia="zh-CN"/>
        </w:rPr>
        <w:t>本文件适用于指导港口开展环境管理合规性检查工作。</w:t>
      </w:r>
    </w:p>
    <w:p w14:paraId="01460760">
      <w:pPr>
        <w:pStyle w:val="6"/>
        <w:bidi w:val="0"/>
        <w:rPr>
          <w:rFonts w:hint="eastAsia" w:ascii="仿宋" w:hAnsi="仿宋" w:eastAsia="仿宋" w:cs="仿宋"/>
          <w:lang w:eastAsia="zh-CN"/>
        </w:rPr>
      </w:pPr>
      <w:r>
        <w:rPr>
          <w:rFonts w:hint="eastAsia" w:ascii="仿宋" w:hAnsi="仿宋" w:eastAsia="仿宋" w:cs="仿宋"/>
          <w:lang w:eastAsia="zh-CN"/>
        </w:rPr>
        <w:t>本标准主要内容：第一章 范围；第二章 规范性引用文件；第三章 术语和定义；第四章 总体要求；第五章</w:t>
      </w:r>
      <w:r>
        <w:rPr>
          <w:rFonts w:hint="eastAsia" w:ascii="仿宋" w:hAnsi="仿宋" w:eastAsia="仿宋" w:cs="仿宋"/>
          <w:lang w:val="en-US" w:eastAsia="zh-CN"/>
        </w:rPr>
        <w:t xml:space="preserve"> </w:t>
      </w:r>
      <w:r>
        <w:rPr>
          <w:rFonts w:hint="eastAsia" w:ascii="仿宋" w:hAnsi="仿宋" w:eastAsia="仿宋" w:cs="仿宋"/>
          <w:lang w:eastAsia="zh-CN"/>
        </w:rPr>
        <w:t>检查</w:t>
      </w:r>
      <w:r>
        <w:rPr>
          <w:rFonts w:hint="eastAsia" w:ascii="仿宋" w:hAnsi="仿宋" w:eastAsia="仿宋" w:cs="仿宋"/>
          <w:lang w:val="en-US" w:eastAsia="zh-CN"/>
        </w:rPr>
        <w:t>资料收集</w:t>
      </w:r>
      <w:r>
        <w:rPr>
          <w:rFonts w:hint="eastAsia" w:ascii="仿宋" w:hAnsi="仿宋" w:eastAsia="仿宋" w:cs="仿宋"/>
          <w:lang w:eastAsia="zh-CN"/>
        </w:rPr>
        <w:t xml:space="preserve">；第六章 </w:t>
      </w:r>
      <w:r>
        <w:rPr>
          <w:rFonts w:hint="eastAsia" w:ascii="仿宋" w:hAnsi="仿宋" w:eastAsia="仿宋" w:cs="仿宋"/>
          <w:lang w:val="en-US" w:eastAsia="zh-CN"/>
        </w:rPr>
        <w:t>非现场检查</w:t>
      </w:r>
      <w:r>
        <w:rPr>
          <w:rFonts w:hint="eastAsia" w:ascii="仿宋" w:hAnsi="仿宋" w:eastAsia="仿宋" w:cs="仿宋"/>
          <w:lang w:eastAsia="zh-CN"/>
        </w:rPr>
        <w:t>；</w:t>
      </w:r>
      <w:r>
        <w:rPr>
          <w:rFonts w:hint="eastAsia" w:ascii="仿宋" w:hAnsi="仿宋" w:eastAsia="仿宋" w:cs="仿宋"/>
          <w:lang w:val="en-US" w:eastAsia="zh-CN"/>
        </w:rPr>
        <w:t xml:space="preserve">第七章 现场检查；第八章 </w:t>
      </w:r>
      <w:r>
        <w:rPr>
          <w:rFonts w:hint="eastAsia" w:ascii="仿宋" w:hAnsi="仿宋" w:eastAsia="仿宋" w:cs="仿宋"/>
          <w:lang w:eastAsia="zh-CN"/>
        </w:rPr>
        <w:t>问题清单。</w:t>
      </w:r>
    </w:p>
    <w:p w14:paraId="04003A47">
      <w:pPr>
        <w:pStyle w:val="6"/>
        <w:bidi w:val="0"/>
        <w:rPr>
          <w:rFonts w:hint="eastAsia" w:ascii="仿宋" w:hAnsi="仿宋" w:eastAsia="仿宋" w:cs="仿宋"/>
          <w:lang w:eastAsia="zh-CN"/>
        </w:rPr>
      </w:pPr>
      <w:r>
        <w:rPr>
          <w:rFonts w:hint="eastAsia" w:ascii="仿宋" w:hAnsi="仿宋" w:eastAsia="仿宋" w:cs="仿宋"/>
          <w:lang w:eastAsia="zh-CN"/>
        </w:rPr>
        <w:t>本标准制定的内容包括如下：</w:t>
      </w:r>
    </w:p>
    <w:p w14:paraId="710D1DDD">
      <w:pPr>
        <w:pStyle w:val="6"/>
        <w:bidi w:val="0"/>
        <w:rPr>
          <w:rFonts w:hint="eastAsia" w:ascii="仿宋" w:hAnsi="仿宋" w:eastAsia="仿宋" w:cs="仿宋"/>
          <w:lang w:eastAsia="zh-CN"/>
        </w:rPr>
      </w:pPr>
      <w:r>
        <w:rPr>
          <w:rFonts w:hint="eastAsia" w:ascii="仿宋" w:hAnsi="仿宋" w:eastAsia="仿宋" w:cs="仿宋"/>
          <w:lang w:eastAsia="zh-CN"/>
        </w:rPr>
        <w:t>第一章  范围</w:t>
      </w:r>
    </w:p>
    <w:p w14:paraId="32DB44BA">
      <w:pPr>
        <w:pStyle w:val="6"/>
        <w:bidi w:val="0"/>
        <w:rPr>
          <w:rFonts w:hint="eastAsia" w:ascii="仿宋" w:hAnsi="仿宋" w:eastAsia="仿宋" w:cs="仿宋"/>
          <w:lang w:eastAsia="zh-CN"/>
        </w:rPr>
      </w:pPr>
      <w:r>
        <w:rPr>
          <w:rFonts w:hint="eastAsia" w:ascii="仿宋" w:hAnsi="仿宋" w:eastAsia="仿宋" w:cs="仿宋"/>
          <w:lang w:eastAsia="zh-CN"/>
        </w:rPr>
        <w:t>本文件规定了开展港口环境管理合规性检查的总体要求、检查准备、非现场和现场检查内容及问题清单。</w:t>
      </w:r>
    </w:p>
    <w:p w14:paraId="0D847EA2">
      <w:pPr>
        <w:pStyle w:val="6"/>
        <w:bidi w:val="0"/>
        <w:rPr>
          <w:rFonts w:hint="eastAsia" w:ascii="仿宋" w:hAnsi="仿宋" w:eastAsia="仿宋" w:cs="仿宋"/>
          <w:lang w:eastAsia="zh-CN"/>
        </w:rPr>
      </w:pPr>
      <w:r>
        <w:rPr>
          <w:rFonts w:hint="eastAsia" w:ascii="仿宋" w:hAnsi="仿宋" w:eastAsia="仿宋" w:cs="仿宋"/>
          <w:lang w:eastAsia="zh-CN"/>
        </w:rPr>
        <w:t>本文件适用于指导港口开展环境管理合规性检查工作。</w:t>
      </w:r>
    </w:p>
    <w:p w14:paraId="7498C271">
      <w:pPr>
        <w:pStyle w:val="6"/>
        <w:bidi w:val="0"/>
        <w:rPr>
          <w:rFonts w:hint="eastAsia" w:ascii="仿宋" w:hAnsi="仿宋" w:eastAsia="仿宋" w:cs="仿宋"/>
          <w:lang w:eastAsia="zh-CN"/>
        </w:rPr>
      </w:pPr>
      <w:r>
        <w:rPr>
          <w:rFonts w:hint="eastAsia" w:ascii="仿宋" w:hAnsi="仿宋" w:eastAsia="仿宋" w:cs="仿宋"/>
          <w:lang w:eastAsia="zh-CN"/>
        </w:rPr>
        <w:t>第二章  规范性引用文件</w:t>
      </w:r>
    </w:p>
    <w:p w14:paraId="17B4028C">
      <w:pPr>
        <w:pStyle w:val="6"/>
        <w:bidi w:val="0"/>
        <w:rPr>
          <w:rFonts w:hint="eastAsia" w:ascii="仿宋" w:hAnsi="仿宋" w:eastAsia="仿宋" w:cs="仿宋"/>
          <w:lang w:eastAsia="zh-CN"/>
        </w:rPr>
      </w:pPr>
      <w:r>
        <w:rPr>
          <w:rFonts w:hint="eastAsia" w:ascii="仿宋" w:hAnsi="仿宋" w:eastAsia="仿宋" w:cs="仿宋"/>
          <w:lang w:eastAsia="zh-CN"/>
        </w:rPr>
        <w:t>本标准引用了如下标准：</w:t>
      </w:r>
    </w:p>
    <w:p w14:paraId="7C4A1941">
      <w:pPr>
        <w:pStyle w:val="6"/>
        <w:bidi w:val="0"/>
        <w:rPr>
          <w:rFonts w:hint="eastAsia" w:ascii="仿宋" w:hAnsi="仿宋" w:eastAsia="仿宋" w:cs="仿宋"/>
          <w:lang w:eastAsia="zh-CN"/>
        </w:rPr>
      </w:pPr>
      <w:r>
        <w:rPr>
          <w:rFonts w:hint="eastAsia" w:ascii="仿宋" w:hAnsi="仿宋" w:eastAsia="仿宋" w:cs="仿宋"/>
          <w:lang w:eastAsia="zh-CN"/>
        </w:rPr>
        <w:t>GB 15562.1 环境保护图形标志—排放口（源）</w:t>
      </w:r>
    </w:p>
    <w:p w14:paraId="320D1D24">
      <w:pPr>
        <w:pStyle w:val="6"/>
        <w:bidi w:val="0"/>
        <w:rPr>
          <w:rFonts w:hint="eastAsia" w:ascii="仿宋" w:hAnsi="仿宋" w:eastAsia="仿宋" w:cs="仿宋"/>
          <w:lang w:eastAsia="zh-CN"/>
        </w:rPr>
      </w:pPr>
      <w:r>
        <w:rPr>
          <w:rFonts w:hint="eastAsia" w:ascii="仿宋" w:hAnsi="仿宋" w:eastAsia="仿宋" w:cs="仿宋"/>
          <w:lang w:eastAsia="zh-CN"/>
        </w:rPr>
        <w:t>GB 15562.2 环境保护图形标志—固体废物贮存（处置）场</w:t>
      </w:r>
    </w:p>
    <w:p w14:paraId="7FA225B2">
      <w:pPr>
        <w:pStyle w:val="6"/>
        <w:bidi w:val="0"/>
        <w:rPr>
          <w:rFonts w:hint="eastAsia" w:ascii="仿宋" w:hAnsi="仿宋" w:eastAsia="仿宋" w:cs="仿宋"/>
          <w:lang w:eastAsia="zh-CN"/>
        </w:rPr>
      </w:pPr>
      <w:r>
        <w:rPr>
          <w:rFonts w:hint="eastAsia" w:ascii="仿宋" w:hAnsi="仿宋" w:eastAsia="仿宋" w:cs="仿宋"/>
          <w:lang w:eastAsia="zh-CN"/>
        </w:rPr>
        <w:t>GB 18597  危险废物贮存污染控制标准</w:t>
      </w:r>
    </w:p>
    <w:p w14:paraId="60F5E30C">
      <w:pPr>
        <w:pStyle w:val="6"/>
        <w:bidi w:val="0"/>
        <w:rPr>
          <w:rFonts w:hint="eastAsia" w:ascii="仿宋" w:hAnsi="仿宋" w:eastAsia="仿宋" w:cs="仿宋"/>
          <w:lang w:eastAsia="zh-CN"/>
        </w:rPr>
      </w:pPr>
      <w:r>
        <w:rPr>
          <w:rFonts w:hint="eastAsia" w:ascii="仿宋" w:hAnsi="仿宋" w:eastAsia="仿宋" w:cs="仿宋"/>
          <w:lang w:eastAsia="zh-CN"/>
        </w:rPr>
        <w:t>GB 18599  一般工业固体废物贮存和填埋污染控制标准</w:t>
      </w:r>
    </w:p>
    <w:p w14:paraId="3D2BE58A">
      <w:pPr>
        <w:pStyle w:val="6"/>
        <w:bidi w:val="0"/>
        <w:rPr>
          <w:rFonts w:hint="eastAsia" w:ascii="仿宋" w:hAnsi="仿宋" w:eastAsia="仿宋" w:cs="仿宋"/>
          <w:lang w:eastAsia="zh-CN"/>
        </w:rPr>
      </w:pPr>
      <w:r>
        <w:rPr>
          <w:rFonts w:hint="eastAsia" w:ascii="仿宋" w:hAnsi="仿宋" w:eastAsia="仿宋" w:cs="仿宋"/>
          <w:lang w:eastAsia="zh-CN"/>
        </w:rPr>
        <w:t>HJ/T 373   固定污染源监测质量保证与质量控制技术规范（试行）</w:t>
      </w:r>
    </w:p>
    <w:p w14:paraId="59EDF18F">
      <w:pPr>
        <w:pStyle w:val="6"/>
        <w:bidi w:val="0"/>
        <w:rPr>
          <w:rFonts w:hint="eastAsia" w:ascii="仿宋" w:hAnsi="仿宋" w:eastAsia="仿宋" w:cs="仿宋"/>
          <w:lang w:eastAsia="zh-CN"/>
        </w:rPr>
      </w:pPr>
      <w:r>
        <w:rPr>
          <w:rFonts w:hint="eastAsia" w:ascii="仿宋" w:hAnsi="仿宋" w:eastAsia="仿宋" w:cs="仿宋"/>
          <w:lang w:eastAsia="zh-CN"/>
        </w:rPr>
        <w:t>HJ/T 397   固定源废气监测技术规范</w:t>
      </w:r>
    </w:p>
    <w:p w14:paraId="4EB6F228">
      <w:pPr>
        <w:pStyle w:val="6"/>
        <w:bidi w:val="0"/>
        <w:rPr>
          <w:rFonts w:hint="eastAsia" w:ascii="仿宋" w:hAnsi="仿宋" w:eastAsia="仿宋" w:cs="仿宋"/>
          <w:lang w:eastAsia="zh-CN"/>
        </w:rPr>
      </w:pPr>
      <w:r>
        <w:rPr>
          <w:rFonts w:hint="eastAsia" w:ascii="仿宋" w:hAnsi="仿宋" w:eastAsia="仿宋" w:cs="仿宋"/>
          <w:lang w:eastAsia="zh-CN"/>
        </w:rPr>
        <w:t>HJ 819     排污单位自行监测技术指南 总则</w:t>
      </w:r>
    </w:p>
    <w:p w14:paraId="7B31063B">
      <w:pPr>
        <w:pStyle w:val="6"/>
        <w:bidi w:val="0"/>
        <w:rPr>
          <w:rFonts w:hint="eastAsia" w:ascii="仿宋" w:hAnsi="仿宋" w:eastAsia="仿宋" w:cs="仿宋"/>
          <w:lang w:eastAsia="zh-CN"/>
        </w:rPr>
      </w:pPr>
      <w:r>
        <w:rPr>
          <w:rFonts w:hint="eastAsia" w:ascii="仿宋" w:hAnsi="仿宋" w:eastAsia="仿宋" w:cs="仿宋"/>
          <w:lang w:eastAsia="zh-CN"/>
        </w:rPr>
        <w:t>HJ 942     排污许可证申请与核发技术规范 总则</w:t>
      </w:r>
    </w:p>
    <w:p w14:paraId="3D840CC6">
      <w:pPr>
        <w:pStyle w:val="6"/>
        <w:bidi w:val="0"/>
        <w:rPr>
          <w:rFonts w:hint="eastAsia" w:ascii="仿宋" w:hAnsi="仿宋" w:eastAsia="仿宋" w:cs="仿宋"/>
          <w:lang w:eastAsia="zh-CN"/>
        </w:rPr>
      </w:pPr>
      <w:r>
        <w:rPr>
          <w:rFonts w:hint="eastAsia" w:ascii="仿宋" w:hAnsi="仿宋" w:eastAsia="仿宋" w:cs="仿宋"/>
          <w:lang w:eastAsia="zh-CN"/>
        </w:rPr>
        <w:t>HJ 944     排污单位环境管理台账及排污许可证执行报告技术规范 总则（试行）</w:t>
      </w:r>
    </w:p>
    <w:p w14:paraId="6473479E">
      <w:pPr>
        <w:pStyle w:val="6"/>
        <w:bidi w:val="0"/>
        <w:rPr>
          <w:rFonts w:hint="eastAsia" w:ascii="仿宋" w:hAnsi="仿宋" w:eastAsia="仿宋" w:cs="仿宋"/>
          <w:lang w:eastAsia="zh-CN"/>
        </w:rPr>
      </w:pPr>
      <w:r>
        <w:rPr>
          <w:rFonts w:hint="eastAsia" w:ascii="仿宋" w:hAnsi="仿宋" w:eastAsia="仿宋" w:cs="仿宋"/>
          <w:lang w:eastAsia="zh-CN"/>
        </w:rPr>
        <w:t>HJ 1107    排污许可证申请与核发技术规范 码头</w:t>
      </w:r>
    </w:p>
    <w:p w14:paraId="38CF09C3">
      <w:pPr>
        <w:pStyle w:val="6"/>
        <w:bidi w:val="0"/>
        <w:rPr>
          <w:rFonts w:hint="eastAsia" w:ascii="仿宋" w:hAnsi="仿宋" w:eastAsia="仿宋" w:cs="仿宋"/>
          <w:lang w:eastAsia="zh-CN"/>
        </w:rPr>
      </w:pPr>
      <w:r>
        <w:rPr>
          <w:rFonts w:hint="eastAsia" w:ascii="仿宋" w:hAnsi="仿宋" w:eastAsia="仿宋" w:cs="仿宋"/>
          <w:lang w:eastAsia="zh-CN"/>
        </w:rPr>
        <w:t>HJ 1118    排污许可证申请与核发技术规范 储油库、加油站</w:t>
      </w:r>
    </w:p>
    <w:p w14:paraId="403533D7">
      <w:pPr>
        <w:pStyle w:val="6"/>
        <w:bidi w:val="0"/>
        <w:rPr>
          <w:rFonts w:hint="eastAsia" w:ascii="仿宋" w:hAnsi="仿宋" w:eastAsia="仿宋" w:cs="仿宋"/>
          <w:lang w:eastAsia="zh-CN"/>
        </w:rPr>
      </w:pPr>
      <w:r>
        <w:rPr>
          <w:rFonts w:hint="eastAsia" w:ascii="仿宋" w:hAnsi="仿宋" w:eastAsia="仿宋" w:cs="仿宋"/>
          <w:lang w:eastAsia="zh-CN"/>
        </w:rPr>
        <w:t>HJ 1200    排污许可证申请与核发技术规范 工业固体废物（试行）</w:t>
      </w:r>
    </w:p>
    <w:p w14:paraId="76507518">
      <w:pPr>
        <w:pStyle w:val="6"/>
        <w:bidi w:val="0"/>
        <w:rPr>
          <w:rFonts w:hint="eastAsia" w:ascii="仿宋" w:hAnsi="仿宋" w:eastAsia="仿宋" w:cs="仿宋"/>
          <w:lang w:eastAsia="zh-CN"/>
        </w:rPr>
      </w:pPr>
      <w:r>
        <w:rPr>
          <w:rFonts w:hint="eastAsia" w:ascii="仿宋" w:hAnsi="仿宋" w:eastAsia="仿宋" w:cs="仿宋"/>
          <w:lang w:eastAsia="zh-CN"/>
        </w:rPr>
        <w:t>HJ 1249    排污单位自行监测技术指南 储油库、加油站</w:t>
      </w:r>
    </w:p>
    <w:p w14:paraId="0BA2D235">
      <w:pPr>
        <w:pStyle w:val="6"/>
        <w:bidi w:val="0"/>
        <w:rPr>
          <w:rFonts w:hint="eastAsia" w:ascii="仿宋" w:hAnsi="仿宋" w:eastAsia="仿宋" w:cs="仿宋"/>
          <w:lang w:eastAsia="zh-CN"/>
        </w:rPr>
      </w:pPr>
      <w:r>
        <w:rPr>
          <w:rFonts w:hint="eastAsia" w:ascii="仿宋" w:hAnsi="仿宋" w:eastAsia="仿宋" w:cs="仿宋"/>
          <w:lang w:eastAsia="zh-CN"/>
        </w:rPr>
        <w:t>HJ 1259    危险废物管理计划和管理台账制定技术导则</w:t>
      </w:r>
    </w:p>
    <w:p w14:paraId="1E8637E3">
      <w:pPr>
        <w:pStyle w:val="6"/>
        <w:bidi w:val="0"/>
        <w:rPr>
          <w:rFonts w:hint="eastAsia" w:ascii="仿宋" w:hAnsi="仿宋" w:eastAsia="仿宋" w:cs="仿宋"/>
          <w:lang w:eastAsia="zh-CN"/>
        </w:rPr>
      </w:pPr>
      <w:r>
        <w:rPr>
          <w:rFonts w:hint="eastAsia" w:ascii="仿宋" w:hAnsi="仿宋" w:eastAsia="仿宋" w:cs="仿宋"/>
          <w:lang w:eastAsia="zh-CN"/>
        </w:rPr>
        <w:t>HJ 1276    危险废物识别标志设置技术规范</w:t>
      </w:r>
    </w:p>
    <w:p w14:paraId="3B9799D1">
      <w:pPr>
        <w:pStyle w:val="6"/>
        <w:bidi w:val="0"/>
        <w:rPr>
          <w:rFonts w:hint="eastAsia" w:ascii="仿宋" w:hAnsi="仿宋" w:eastAsia="仿宋" w:cs="仿宋"/>
          <w:lang w:eastAsia="zh-CN"/>
        </w:rPr>
      </w:pPr>
      <w:r>
        <w:rPr>
          <w:rFonts w:hint="eastAsia" w:ascii="仿宋" w:hAnsi="仿宋" w:eastAsia="仿宋" w:cs="仿宋"/>
          <w:lang w:eastAsia="zh-CN"/>
        </w:rPr>
        <w:t>HJ 1297    排污单位污染物排放口二维码标识技术规范</w:t>
      </w:r>
    </w:p>
    <w:p w14:paraId="5AAF0A1D">
      <w:pPr>
        <w:pStyle w:val="6"/>
        <w:bidi w:val="0"/>
        <w:rPr>
          <w:rFonts w:hint="eastAsia" w:ascii="仿宋" w:hAnsi="仿宋" w:eastAsia="仿宋" w:cs="仿宋"/>
          <w:lang w:eastAsia="zh-CN"/>
        </w:rPr>
      </w:pPr>
      <w:r>
        <w:rPr>
          <w:rFonts w:hint="eastAsia" w:ascii="仿宋" w:hAnsi="仿宋" w:eastAsia="仿宋" w:cs="仿宋"/>
          <w:lang w:eastAsia="zh-CN"/>
        </w:rPr>
        <w:t>HJ 1299    排污许可证质量核查技术规范</w:t>
      </w:r>
    </w:p>
    <w:p w14:paraId="6D5FF4CF">
      <w:pPr>
        <w:pStyle w:val="6"/>
        <w:bidi w:val="0"/>
        <w:rPr>
          <w:rFonts w:hint="eastAsia" w:ascii="仿宋" w:hAnsi="仿宋" w:eastAsia="仿宋" w:cs="仿宋"/>
          <w:lang w:eastAsia="zh-CN"/>
        </w:rPr>
      </w:pPr>
      <w:r>
        <w:rPr>
          <w:rFonts w:hint="eastAsia" w:ascii="仿宋" w:hAnsi="仿宋" w:eastAsia="仿宋" w:cs="仿宋"/>
          <w:lang w:eastAsia="zh-CN"/>
        </w:rPr>
        <w:t>HJ</w:t>
      </w:r>
      <w:r>
        <w:rPr>
          <w:rFonts w:hint="eastAsia" w:ascii="仿宋" w:hAnsi="仿宋" w:eastAsia="仿宋" w:cs="仿宋"/>
          <w:lang w:val="en-US" w:eastAsia="zh-CN"/>
        </w:rPr>
        <w:t xml:space="preserve"> </w:t>
      </w:r>
      <w:r>
        <w:rPr>
          <w:rFonts w:hint="eastAsia" w:ascii="仿宋" w:hAnsi="仿宋" w:eastAsia="仿宋" w:cs="仿宋"/>
          <w:lang w:eastAsia="zh-CN"/>
        </w:rPr>
        <w:t>1405</w:t>
      </w:r>
      <w:r>
        <w:rPr>
          <w:rFonts w:hint="eastAsia" w:ascii="仿宋" w:hAnsi="仿宋" w:eastAsia="仿宋" w:cs="仿宋"/>
          <w:lang w:val="en-US" w:eastAsia="zh-CN"/>
        </w:rPr>
        <w:t xml:space="preserve">    </w:t>
      </w:r>
      <w:r>
        <w:rPr>
          <w:rFonts w:hint="eastAsia" w:ascii="仿宋" w:hAnsi="仿宋" w:eastAsia="仿宋" w:cs="仿宋"/>
          <w:lang w:eastAsia="zh-CN"/>
        </w:rPr>
        <w:t>排污单位污染物排放口监测点位设置技术规范</w:t>
      </w:r>
    </w:p>
    <w:p w14:paraId="735E04AF">
      <w:pPr>
        <w:pStyle w:val="6"/>
        <w:bidi w:val="0"/>
        <w:rPr>
          <w:rFonts w:hint="eastAsia" w:ascii="仿宋" w:hAnsi="仿宋" w:eastAsia="仿宋" w:cs="仿宋"/>
          <w:lang w:eastAsia="zh-CN"/>
        </w:rPr>
      </w:pPr>
      <w:r>
        <w:rPr>
          <w:rFonts w:hint="eastAsia" w:ascii="仿宋" w:hAnsi="仿宋" w:eastAsia="仿宋" w:cs="仿宋"/>
          <w:lang w:eastAsia="zh-CN"/>
        </w:rPr>
        <w:t>HJ 2025    危险废物收集 贮存 运输技术规范</w:t>
      </w:r>
    </w:p>
    <w:p w14:paraId="4F614515">
      <w:pPr>
        <w:pStyle w:val="6"/>
        <w:bidi w:val="0"/>
        <w:rPr>
          <w:rFonts w:hint="eastAsia" w:ascii="仿宋" w:hAnsi="仿宋" w:eastAsia="仿宋" w:cs="仿宋"/>
          <w:lang w:eastAsia="zh-CN"/>
        </w:rPr>
      </w:pPr>
      <w:r>
        <w:rPr>
          <w:rFonts w:hint="eastAsia" w:ascii="仿宋" w:hAnsi="仿宋" w:eastAsia="仿宋" w:cs="仿宋"/>
          <w:lang w:eastAsia="zh-CN"/>
        </w:rPr>
        <w:t>JT/T 451   港口码头水上污染事故应急防备能力要求</w:t>
      </w:r>
    </w:p>
    <w:p w14:paraId="65A9FF77">
      <w:pPr>
        <w:pStyle w:val="6"/>
        <w:bidi w:val="0"/>
        <w:rPr>
          <w:rFonts w:hint="eastAsia" w:ascii="仿宋" w:hAnsi="仿宋" w:eastAsia="仿宋" w:cs="仿宋"/>
          <w:lang w:eastAsia="zh-CN"/>
        </w:rPr>
      </w:pPr>
      <w:r>
        <w:rPr>
          <w:rFonts w:hint="eastAsia" w:ascii="仿宋" w:hAnsi="仿宋" w:eastAsia="仿宋" w:cs="仿宋"/>
          <w:lang w:eastAsia="zh-CN"/>
        </w:rPr>
        <w:t>JTS 149    水运工程环境保护设计规范</w:t>
      </w:r>
    </w:p>
    <w:p w14:paraId="50AC089D">
      <w:pPr>
        <w:pStyle w:val="6"/>
        <w:bidi w:val="0"/>
        <w:rPr>
          <w:rFonts w:hint="eastAsia" w:ascii="仿宋" w:hAnsi="仿宋" w:eastAsia="仿宋" w:cs="仿宋"/>
          <w:lang w:eastAsia="zh-CN"/>
        </w:rPr>
      </w:pPr>
      <w:r>
        <w:rPr>
          <w:rFonts w:hint="eastAsia" w:ascii="仿宋" w:hAnsi="仿宋" w:eastAsia="仿宋" w:cs="仿宋"/>
          <w:lang w:eastAsia="zh-CN"/>
        </w:rPr>
        <w:t>JTS/T 156  煤炭矿石码头粉尘控制设计规范</w:t>
      </w:r>
    </w:p>
    <w:p w14:paraId="3C425FFA">
      <w:pPr>
        <w:pStyle w:val="6"/>
        <w:bidi w:val="0"/>
        <w:jc w:val="both"/>
        <w:rPr>
          <w:rFonts w:hint="eastAsia" w:ascii="仿宋" w:hAnsi="仿宋" w:eastAsia="仿宋" w:cs="仿宋"/>
          <w:lang w:eastAsia="zh-CN"/>
        </w:rPr>
      </w:pPr>
      <w:r>
        <w:rPr>
          <w:rFonts w:hint="eastAsia" w:ascii="仿宋" w:hAnsi="仿宋" w:eastAsia="仿宋" w:cs="仿宋"/>
          <w:lang w:eastAsia="zh-CN"/>
        </w:rPr>
        <w:t>其中 GB 15562.1、GB 15562.2、HJ 1276、HJ 1297主要对</w:t>
      </w:r>
      <w:r>
        <w:rPr>
          <w:rFonts w:hint="eastAsia" w:ascii="仿宋" w:hAnsi="仿宋" w:eastAsia="仿宋" w:cs="仿宋"/>
          <w:lang w:val="en-US" w:eastAsia="zh-CN"/>
        </w:rPr>
        <w:t>污水和废气</w:t>
      </w:r>
      <w:r>
        <w:rPr>
          <w:rFonts w:hint="eastAsia" w:ascii="仿宋" w:hAnsi="仿宋" w:eastAsia="仿宋" w:cs="仿宋"/>
          <w:lang w:eastAsia="zh-CN"/>
        </w:rPr>
        <w:t>排放口及固体废物</w:t>
      </w:r>
      <w:r>
        <w:rPr>
          <w:rFonts w:hint="eastAsia" w:ascii="仿宋" w:hAnsi="仿宋" w:eastAsia="仿宋" w:cs="仿宋"/>
          <w:lang w:val="en-US" w:eastAsia="zh-CN"/>
        </w:rPr>
        <w:t>贮存</w:t>
      </w:r>
      <w:r>
        <w:rPr>
          <w:rFonts w:hint="eastAsia" w:ascii="仿宋" w:hAnsi="仿宋" w:eastAsia="仿宋" w:cs="仿宋"/>
          <w:lang w:eastAsia="zh-CN"/>
        </w:rPr>
        <w:t>场所环境保护图形标志提出的相关要求；</w:t>
      </w:r>
      <w:r>
        <w:rPr>
          <w:rFonts w:hint="eastAsia" w:ascii="仿宋" w:hAnsi="仿宋" w:eastAsia="仿宋" w:cs="仿宋"/>
          <w:lang w:val="en-US" w:eastAsia="zh-CN"/>
        </w:rPr>
        <w:t>GB 18597、GB 18599主要为危险废物贮存和一般工业固体废物贮存和填埋污染控制标准，明确了危险废物贮存和一般工业固体废物贮存场所的环境管理要求；</w:t>
      </w:r>
      <w:r>
        <w:rPr>
          <w:rFonts w:hint="eastAsia" w:ascii="仿宋" w:hAnsi="仿宋" w:eastAsia="仿宋" w:cs="仿宋"/>
          <w:lang w:eastAsia="zh-CN"/>
        </w:rPr>
        <w:t>HJ 819、HJ 942、HJ 944、HJ 1107、HJ 1118、HJ 1200、HJ 1249、HJ 1299主要为与港口码头运营期相关的排污许可规范，并规定了填报申请、环保设施配套、污染物排放、环境监测、环境台账等管理要求；HJ 1259主要针对港口码头危险废物管理提出要求；HJ/T 373、HJ/T 397、HJ</w:t>
      </w:r>
      <w:r>
        <w:rPr>
          <w:rFonts w:hint="eastAsia" w:ascii="仿宋" w:hAnsi="仿宋" w:eastAsia="仿宋" w:cs="仿宋"/>
          <w:lang w:val="en-US" w:eastAsia="zh-CN"/>
        </w:rPr>
        <w:t xml:space="preserve"> </w:t>
      </w:r>
      <w:r>
        <w:rPr>
          <w:rFonts w:hint="eastAsia" w:ascii="仿宋" w:hAnsi="仿宋" w:eastAsia="仿宋" w:cs="仿宋"/>
          <w:lang w:eastAsia="zh-CN"/>
        </w:rPr>
        <w:t>1405对港口码头环境例行监测提出了明确要求；JTT 451主要明确了港口码头水上污染事故应急防备能力要求；JTS 149、JTS 156</w:t>
      </w:r>
      <w:r>
        <w:rPr>
          <w:rFonts w:hint="eastAsia" w:ascii="仿宋" w:hAnsi="仿宋" w:eastAsia="仿宋" w:cs="仿宋"/>
          <w:lang w:val="en-US" w:eastAsia="zh-CN"/>
        </w:rPr>
        <w:t xml:space="preserve"> </w:t>
      </w:r>
      <w:r>
        <w:rPr>
          <w:rFonts w:hint="eastAsia" w:ascii="仿宋" w:hAnsi="仿宋" w:eastAsia="仿宋" w:cs="仿宋"/>
          <w:lang w:eastAsia="zh-CN"/>
        </w:rPr>
        <w:t>规定了不同类型码头大气、水、固废及噪声防治的设施配套要求，虽然都属于设计规范，但由于港口码头没有发布运营期环境管理相关指导性标准，目前也作为环保检查执法的指导依据。</w:t>
      </w:r>
    </w:p>
    <w:p w14:paraId="534B6A32">
      <w:pPr>
        <w:pStyle w:val="6"/>
        <w:bidi w:val="0"/>
        <w:rPr>
          <w:rFonts w:hint="eastAsia" w:ascii="仿宋" w:hAnsi="仿宋" w:eastAsia="仿宋" w:cs="仿宋"/>
          <w:lang w:eastAsia="zh-CN"/>
        </w:rPr>
      </w:pPr>
      <w:bookmarkStart w:id="8" w:name="3.第三章__术语和定义、缩略语"/>
      <w:bookmarkEnd w:id="8"/>
      <w:r>
        <w:rPr>
          <w:rFonts w:hint="eastAsia" w:ascii="仿宋" w:hAnsi="仿宋" w:eastAsia="仿宋" w:cs="仿宋"/>
          <w:lang w:eastAsia="zh-CN"/>
        </w:rPr>
        <w:t>第三章  术语和定义</w:t>
      </w:r>
    </w:p>
    <w:p w14:paraId="521AF8E7">
      <w:pPr>
        <w:pStyle w:val="6"/>
        <w:bidi w:val="0"/>
        <w:jc w:val="both"/>
        <w:rPr>
          <w:rFonts w:hint="eastAsia" w:ascii="仿宋" w:hAnsi="仿宋" w:eastAsia="仿宋" w:cs="仿宋"/>
          <w:lang w:eastAsia="zh-CN"/>
        </w:rPr>
      </w:pPr>
      <w:bookmarkStart w:id="9" w:name="该部分主要阐述了在远程控制的岸边集装箱起重机在操作过程中所涉及的相关术语，除了引"/>
      <w:bookmarkEnd w:id="9"/>
      <w:r>
        <w:rPr>
          <w:rFonts w:hint="eastAsia" w:ascii="仿宋" w:hAnsi="仿宋" w:eastAsia="仿宋" w:cs="仿宋"/>
          <w:lang w:eastAsia="zh-CN"/>
        </w:rPr>
        <w:t>该部分主要阐述了在港口环境管理合规性检查过程中所涉及的相关术语，定义了“港口环境管理合规性检查”、“非现场检查”、“现场检查”。其中，“港口环境管理合规性检查”指依据相关法律法规、标准规范及环境管理要求，对港口</w:t>
      </w:r>
      <w:r>
        <w:rPr>
          <w:rFonts w:hint="eastAsia" w:ascii="仿宋" w:hAnsi="仿宋" w:eastAsia="仿宋" w:cs="仿宋"/>
          <w:lang w:val="en-US" w:eastAsia="zh-CN"/>
        </w:rPr>
        <w:t>企业</w:t>
      </w:r>
      <w:r>
        <w:rPr>
          <w:rFonts w:hint="eastAsia" w:ascii="仿宋" w:hAnsi="仿宋" w:eastAsia="仿宋" w:cs="仿宋"/>
          <w:lang w:eastAsia="zh-CN"/>
        </w:rPr>
        <w:t>的环境管理行为、设施运行状况及污染控制措施</w:t>
      </w:r>
      <w:r>
        <w:rPr>
          <w:rFonts w:hint="eastAsia" w:ascii="仿宋" w:hAnsi="仿宋" w:eastAsia="仿宋" w:cs="仿宋"/>
          <w:lang w:val="en-US" w:eastAsia="zh-CN"/>
        </w:rPr>
        <w:t>等</w:t>
      </w:r>
      <w:r>
        <w:rPr>
          <w:rFonts w:hint="eastAsia" w:ascii="仿宋" w:hAnsi="仿宋" w:eastAsia="仿宋" w:cs="仿宋"/>
          <w:lang w:eastAsia="zh-CN"/>
        </w:rPr>
        <w:t>是否符合规定要求所进行的系统性评估与核实。本标准既适用于外部机构对港口</w:t>
      </w:r>
      <w:r>
        <w:rPr>
          <w:rFonts w:hint="eastAsia" w:ascii="仿宋" w:hAnsi="仿宋" w:eastAsia="仿宋" w:cs="仿宋"/>
          <w:lang w:val="en-US" w:eastAsia="zh-CN"/>
        </w:rPr>
        <w:t>企业</w:t>
      </w:r>
      <w:r>
        <w:rPr>
          <w:rFonts w:hint="eastAsia" w:ascii="仿宋" w:hAnsi="仿宋" w:eastAsia="仿宋" w:cs="仿宋"/>
          <w:lang w:eastAsia="zh-CN"/>
        </w:rPr>
        <w:t>开展的环境管理合规性检查，也适用于港口企业自主组织实施的环境管理内部合规自查。</w:t>
      </w:r>
    </w:p>
    <w:p w14:paraId="59DCD9EC">
      <w:pPr>
        <w:pStyle w:val="6"/>
        <w:bidi w:val="0"/>
        <w:ind w:left="0" w:leftChars="0" w:firstLine="0" w:firstLineChars="0"/>
        <w:jc w:val="both"/>
        <w:rPr>
          <w:rFonts w:hint="eastAsia" w:ascii="仿宋" w:hAnsi="仿宋" w:eastAsia="仿宋" w:cs="仿宋"/>
          <w:lang w:eastAsia="zh-CN"/>
        </w:rPr>
      </w:pPr>
      <w:r>
        <w:rPr>
          <w:rFonts w:hint="eastAsia" w:ascii="仿宋" w:hAnsi="仿宋" w:eastAsia="仿宋" w:cs="仿宋"/>
          <w:lang w:eastAsia="zh-CN"/>
        </w:rPr>
        <w:t>“非现场检查”该定义明确了通过</w:t>
      </w:r>
      <w:r>
        <w:rPr>
          <w:rFonts w:hint="eastAsia" w:ascii="仿宋" w:hAnsi="仿宋" w:eastAsia="仿宋" w:cs="仿宋"/>
          <w:lang w:val="en-US" w:eastAsia="zh-CN"/>
        </w:rPr>
        <w:t>对环保手续履行、排污许可管理、环境风险应急防控、船舶污染防治、其他环境管理等</w:t>
      </w:r>
      <w:r>
        <w:rPr>
          <w:rFonts w:hint="eastAsia" w:ascii="仿宋" w:hAnsi="仿宋" w:eastAsia="仿宋" w:cs="仿宋"/>
          <w:lang w:eastAsia="zh-CN"/>
        </w:rPr>
        <w:t>系统性材料的</w:t>
      </w:r>
      <w:r>
        <w:rPr>
          <w:rFonts w:hint="eastAsia" w:ascii="仿宋" w:hAnsi="仿宋" w:eastAsia="仿宋" w:cs="仿宋"/>
          <w:lang w:val="en-US" w:eastAsia="zh-CN"/>
        </w:rPr>
        <w:t>梳理</w:t>
      </w:r>
      <w:r>
        <w:rPr>
          <w:rFonts w:hint="eastAsia" w:ascii="仿宋" w:hAnsi="仿宋" w:eastAsia="仿宋" w:cs="仿宋"/>
          <w:lang w:eastAsia="zh-CN"/>
        </w:rPr>
        <w:t>，</w:t>
      </w:r>
      <w:r>
        <w:rPr>
          <w:rFonts w:hint="eastAsia" w:ascii="仿宋" w:hAnsi="仿宋" w:eastAsia="仿宋" w:cs="仿宋"/>
          <w:lang w:val="en-US" w:eastAsia="zh-CN"/>
        </w:rPr>
        <w:t>分析</w:t>
      </w:r>
      <w:r>
        <w:rPr>
          <w:rFonts w:hint="eastAsia" w:ascii="仿宋" w:hAnsi="仿宋" w:eastAsia="仿宋" w:cs="仿宋"/>
          <w:lang w:eastAsia="zh-CN"/>
        </w:rPr>
        <w:t>公司的环境管理能力和制度执行情况。“现场检查”该定义明确了对现场污染防治、污染物排放及相关环节的实际符合性开展检查，并查验其与非现场检查资料内容的一致性，其核心在于对</w:t>
      </w:r>
      <w:r>
        <w:rPr>
          <w:rFonts w:hint="eastAsia" w:ascii="仿宋" w:hAnsi="仿宋" w:eastAsia="仿宋" w:cs="仿宋"/>
          <w:lang w:val="en-US" w:eastAsia="zh-CN"/>
        </w:rPr>
        <w:t>现场污染防治管理情况</w:t>
      </w:r>
      <w:r>
        <w:rPr>
          <w:rFonts w:hint="eastAsia" w:ascii="仿宋" w:hAnsi="仿宋" w:eastAsia="仿宋" w:cs="仿宋"/>
          <w:lang w:eastAsia="zh-CN"/>
        </w:rPr>
        <w:t>的验证。</w:t>
      </w:r>
    </w:p>
    <w:p w14:paraId="46D97D27">
      <w:pPr>
        <w:pStyle w:val="6"/>
        <w:numPr>
          <w:ilvl w:val="0"/>
          <w:numId w:val="2"/>
        </w:numPr>
        <w:bidi w:val="0"/>
        <w:rPr>
          <w:rFonts w:hint="eastAsia" w:ascii="仿宋" w:hAnsi="仿宋" w:eastAsia="仿宋" w:cs="仿宋"/>
          <w:lang w:val="en-US" w:eastAsia="zh-CN"/>
        </w:rPr>
      </w:pPr>
      <w:bookmarkStart w:id="10" w:name="4.第四章_一般要求"/>
      <w:bookmarkEnd w:id="10"/>
      <w:r>
        <w:rPr>
          <w:rFonts w:hint="eastAsia" w:ascii="仿宋" w:hAnsi="仿宋" w:eastAsia="仿宋" w:cs="仿宋"/>
          <w:lang w:val="en-US" w:eastAsia="zh-CN"/>
        </w:rPr>
        <w:t xml:space="preserve"> 总体要求</w:t>
      </w:r>
    </w:p>
    <w:p w14:paraId="2C818F94">
      <w:pPr>
        <w:pStyle w:val="6"/>
        <w:bidi w:val="0"/>
        <w:rPr>
          <w:rFonts w:hint="eastAsia" w:ascii="仿宋" w:hAnsi="仿宋" w:eastAsia="仿宋" w:cs="仿宋"/>
          <w:lang w:eastAsia="zh-CN"/>
        </w:rPr>
      </w:pPr>
      <w:r>
        <w:rPr>
          <w:rFonts w:hint="eastAsia" w:ascii="仿宋" w:hAnsi="仿宋" w:eastAsia="仿宋" w:cs="仿宋"/>
          <w:lang w:eastAsia="zh-CN"/>
        </w:rPr>
        <w:t>该部分主要规定了</w:t>
      </w:r>
      <w:r>
        <w:rPr>
          <w:rFonts w:hint="eastAsia" w:ascii="仿宋" w:hAnsi="仿宋" w:eastAsia="仿宋" w:cs="仿宋"/>
          <w:lang w:val="en-US" w:eastAsia="zh-CN"/>
        </w:rPr>
        <w:t>开展</w:t>
      </w:r>
      <w:r>
        <w:rPr>
          <w:rFonts w:hint="eastAsia" w:ascii="仿宋" w:hAnsi="仿宋" w:eastAsia="仿宋" w:cs="仿宋"/>
          <w:lang w:eastAsia="zh-CN"/>
        </w:rPr>
        <w:t>港口环境管理合规性检查</w:t>
      </w:r>
      <w:r>
        <w:rPr>
          <w:rFonts w:hint="eastAsia" w:ascii="仿宋" w:hAnsi="仿宋" w:eastAsia="仿宋" w:cs="仿宋"/>
          <w:lang w:val="en-US" w:eastAsia="zh-CN"/>
        </w:rPr>
        <w:t>工作的</w:t>
      </w:r>
      <w:r>
        <w:rPr>
          <w:rFonts w:hint="eastAsia" w:ascii="仿宋" w:hAnsi="仿宋" w:eastAsia="仿宋" w:cs="仿宋"/>
          <w:lang w:eastAsia="zh-CN"/>
        </w:rPr>
        <w:t>检查方式、</w:t>
      </w:r>
      <w:r>
        <w:rPr>
          <w:rFonts w:hint="eastAsia" w:ascii="仿宋" w:hAnsi="仿宋" w:eastAsia="仿宋" w:cs="仿宋"/>
          <w:lang w:val="en-US" w:eastAsia="zh-CN"/>
        </w:rPr>
        <w:t>检查频次、检查人员、检查计划、检查内容、检查记录的要求</w:t>
      </w:r>
      <w:r>
        <w:rPr>
          <w:rFonts w:hint="eastAsia" w:ascii="仿宋" w:hAnsi="仿宋" w:eastAsia="仿宋" w:cs="仿宋"/>
          <w:lang w:eastAsia="zh-CN"/>
        </w:rPr>
        <w:t>。</w:t>
      </w:r>
    </w:p>
    <w:p w14:paraId="0FB21B23">
      <w:pPr>
        <w:pStyle w:val="6"/>
        <w:bidi w:val="0"/>
        <w:rPr>
          <w:rFonts w:hint="eastAsia" w:ascii="仿宋" w:hAnsi="仿宋" w:eastAsia="仿宋" w:cs="仿宋"/>
          <w:lang w:val="en-US" w:eastAsia="zh-CN"/>
        </w:rPr>
      </w:pPr>
      <w:r>
        <w:rPr>
          <w:rFonts w:hint="eastAsia" w:ascii="仿宋" w:hAnsi="仿宋" w:eastAsia="仿宋" w:cs="仿宋"/>
          <w:lang w:eastAsia="zh-CN"/>
        </w:rPr>
        <w:t>第</w:t>
      </w:r>
      <w:r>
        <w:rPr>
          <w:rFonts w:hint="eastAsia" w:ascii="仿宋" w:hAnsi="仿宋" w:eastAsia="仿宋" w:cs="仿宋"/>
          <w:lang w:val="en-US" w:eastAsia="zh-CN"/>
        </w:rPr>
        <w:t>五</w:t>
      </w:r>
      <w:r>
        <w:rPr>
          <w:rFonts w:hint="eastAsia" w:ascii="仿宋" w:hAnsi="仿宋" w:eastAsia="仿宋" w:cs="仿宋"/>
          <w:lang w:eastAsia="zh-CN"/>
        </w:rPr>
        <w:t xml:space="preserve">章  </w:t>
      </w:r>
      <w:r>
        <w:rPr>
          <w:rFonts w:hint="eastAsia" w:ascii="仿宋" w:hAnsi="仿宋" w:eastAsia="仿宋" w:cs="仿宋"/>
          <w:lang w:val="en-US" w:eastAsia="zh-CN"/>
        </w:rPr>
        <w:t>检查准备</w:t>
      </w:r>
    </w:p>
    <w:p w14:paraId="609A3A36">
      <w:pPr>
        <w:pStyle w:val="6"/>
        <w:bidi w:val="0"/>
        <w:rPr>
          <w:rFonts w:hint="eastAsia" w:ascii="仿宋" w:hAnsi="仿宋" w:eastAsia="仿宋" w:cs="仿宋"/>
          <w:lang w:eastAsia="zh-CN"/>
        </w:rPr>
      </w:pPr>
      <w:r>
        <w:rPr>
          <w:rFonts w:hint="eastAsia" w:ascii="仿宋" w:hAnsi="仿宋" w:eastAsia="仿宋" w:cs="仿宋"/>
          <w:lang w:eastAsia="zh-CN"/>
        </w:rPr>
        <w:t>该部分主要规定了港口环境保护事项自行检查工作的</w:t>
      </w:r>
      <w:r>
        <w:rPr>
          <w:rFonts w:hint="eastAsia" w:ascii="仿宋" w:hAnsi="仿宋" w:eastAsia="仿宋" w:cs="仿宋"/>
          <w:lang w:val="en-US" w:eastAsia="zh-CN"/>
        </w:rPr>
        <w:t>检查准备</w:t>
      </w:r>
      <w:r>
        <w:rPr>
          <w:rFonts w:hint="eastAsia" w:ascii="仿宋" w:hAnsi="仿宋" w:eastAsia="仿宋" w:cs="仿宋"/>
          <w:lang w:eastAsia="zh-CN"/>
        </w:rPr>
        <w:t>，主要从检</w:t>
      </w:r>
      <w:r>
        <w:rPr>
          <w:rFonts w:hint="eastAsia" w:ascii="仿宋" w:hAnsi="仿宋" w:eastAsia="仿宋" w:cs="仿宋"/>
          <w:lang w:val="en-US" w:eastAsia="zh-CN"/>
        </w:rPr>
        <w:t>检查资料收集、核实检查依据</w:t>
      </w:r>
      <w:r>
        <w:rPr>
          <w:rFonts w:hint="eastAsia" w:ascii="仿宋" w:hAnsi="仿宋" w:eastAsia="仿宋" w:cs="仿宋"/>
          <w:lang w:eastAsia="zh-CN"/>
        </w:rPr>
        <w:t>等方面提出要求。</w:t>
      </w:r>
      <w:bookmarkStart w:id="11" w:name="7.第七章_作业后"/>
      <w:bookmarkEnd w:id="11"/>
      <w:bookmarkStart w:id="12" w:name="_bookmark2"/>
      <w:bookmarkEnd w:id="12"/>
      <w:bookmarkStart w:id="13" w:name="9.第九章_防范措施与应急方案"/>
      <w:bookmarkEnd w:id="13"/>
      <w:bookmarkStart w:id="14" w:name="三、主要试验（或验证）的分析、综述报告，技术经济论证，预期的经济效果"/>
      <w:bookmarkEnd w:id="14"/>
    </w:p>
    <w:p w14:paraId="3C0D0CC4">
      <w:pPr>
        <w:pStyle w:val="6"/>
        <w:bidi w:val="0"/>
        <w:rPr>
          <w:rFonts w:hint="eastAsia" w:ascii="仿宋" w:hAnsi="仿宋" w:eastAsia="仿宋" w:cs="仿宋"/>
          <w:lang w:eastAsia="zh-CN"/>
        </w:rPr>
      </w:pPr>
      <w:r>
        <w:rPr>
          <w:rFonts w:hint="eastAsia" w:ascii="仿宋" w:hAnsi="仿宋" w:eastAsia="仿宋" w:cs="仿宋"/>
          <w:lang w:eastAsia="zh-CN"/>
        </w:rPr>
        <w:t>第</w:t>
      </w:r>
      <w:r>
        <w:rPr>
          <w:rFonts w:hint="eastAsia" w:ascii="仿宋" w:hAnsi="仿宋" w:eastAsia="仿宋" w:cs="仿宋"/>
          <w:lang w:val="en-US" w:eastAsia="zh-CN"/>
        </w:rPr>
        <w:t>六</w:t>
      </w:r>
      <w:r>
        <w:rPr>
          <w:rFonts w:hint="eastAsia" w:ascii="仿宋" w:hAnsi="仿宋" w:eastAsia="仿宋" w:cs="仿宋"/>
          <w:lang w:eastAsia="zh-CN"/>
        </w:rPr>
        <w:t xml:space="preserve">章 </w:t>
      </w:r>
      <w:r>
        <w:rPr>
          <w:rFonts w:hint="eastAsia" w:ascii="仿宋" w:hAnsi="仿宋" w:eastAsia="仿宋" w:cs="仿宋"/>
          <w:lang w:val="en-US" w:eastAsia="zh-CN"/>
        </w:rPr>
        <w:t>非</w:t>
      </w:r>
      <w:r>
        <w:rPr>
          <w:rFonts w:hint="eastAsia" w:ascii="仿宋" w:hAnsi="仿宋" w:eastAsia="仿宋" w:cs="仿宋"/>
          <w:lang w:eastAsia="zh-CN"/>
        </w:rPr>
        <w:t>现场检查</w:t>
      </w:r>
    </w:p>
    <w:p w14:paraId="04605C0B">
      <w:pPr>
        <w:pStyle w:val="6"/>
        <w:bidi w:val="0"/>
        <w:rPr>
          <w:rFonts w:hint="default" w:ascii="仿宋" w:hAnsi="仿宋" w:eastAsia="仿宋" w:cs="仿宋"/>
          <w:lang w:val="en-US" w:eastAsia="zh-CN"/>
        </w:rPr>
      </w:pPr>
      <w:r>
        <w:rPr>
          <w:rFonts w:hint="eastAsia" w:ascii="仿宋" w:hAnsi="仿宋" w:eastAsia="仿宋" w:cs="仿宋"/>
          <w:lang w:eastAsia="zh-CN"/>
        </w:rPr>
        <w:t>非现场检查分为环境影响评价、竣工环保验收、排污许可</w:t>
      </w:r>
      <w:r>
        <w:rPr>
          <w:rFonts w:hint="eastAsia" w:ascii="仿宋" w:hAnsi="仿宋" w:eastAsia="仿宋" w:cs="仿宋"/>
          <w:lang w:val="en-US" w:eastAsia="zh-CN"/>
        </w:rPr>
        <w:t>管理</w:t>
      </w:r>
      <w:r>
        <w:rPr>
          <w:rFonts w:hint="eastAsia" w:ascii="仿宋" w:hAnsi="仿宋" w:eastAsia="仿宋" w:cs="仿宋"/>
          <w:lang w:eastAsia="zh-CN"/>
        </w:rPr>
        <w:t>、环境风险应急防控、船舶</w:t>
      </w:r>
      <w:r>
        <w:rPr>
          <w:rFonts w:hint="eastAsia" w:ascii="仿宋" w:hAnsi="仿宋" w:eastAsia="仿宋" w:cs="仿宋"/>
          <w:lang w:val="en-US" w:eastAsia="zh-CN"/>
        </w:rPr>
        <w:t>污染防治以及其他环境管理</w:t>
      </w:r>
      <w:r>
        <w:rPr>
          <w:rFonts w:hint="eastAsia" w:ascii="仿宋" w:hAnsi="仿宋" w:eastAsia="仿宋" w:cs="仿宋"/>
          <w:lang w:eastAsia="zh-CN"/>
        </w:rPr>
        <w:t>等</w:t>
      </w:r>
      <w:r>
        <w:rPr>
          <w:rFonts w:hint="eastAsia" w:ascii="仿宋" w:hAnsi="仿宋" w:eastAsia="仿宋" w:cs="仿宋"/>
          <w:lang w:val="en-US" w:eastAsia="zh-CN"/>
        </w:rPr>
        <w:t>六个方面的</w:t>
      </w:r>
      <w:r>
        <w:rPr>
          <w:rFonts w:hint="eastAsia" w:ascii="仿宋" w:hAnsi="仿宋" w:eastAsia="仿宋" w:cs="仿宋"/>
          <w:lang w:eastAsia="zh-CN"/>
        </w:rPr>
        <w:t>检查</w:t>
      </w:r>
      <w:r>
        <w:rPr>
          <w:rFonts w:hint="eastAsia" w:ascii="仿宋" w:hAnsi="仿宋" w:eastAsia="仿宋" w:cs="仿宋"/>
          <w:lang w:val="en-US" w:eastAsia="zh-CN"/>
        </w:rPr>
        <w:t>内容，</w:t>
      </w:r>
      <w:r>
        <w:rPr>
          <w:rFonts w:hint="eastAsia" w:ascii="仿宋" w:hAnsi="仿宋" w:eastAsia="仿宋" w:cs="仿宋"/>
          <w:lang w:eastAsia="zh-CN"/>
        </w:rPr>
        <w:t>为本标准的主要内容。</w:t>
      </w:r>
      <w:r>
        <w:rPr>
          <w:rFonts w:hint="eastAsia" w:ascii="仿宋" w:hAnsi="仿宋" w:eastAsia="仿宋" w:cs="仿宋"/>
          <w:lang w:val="en-US" w:eastAsia="zh-CN"/>
        </w:rPr>
        <w:t>其中，</w:t>
      </w:r>
      <w:r>
        <w:rPr>
          <w:rFonts w:hint="eastAsia" w:ascii="仿宋" w:hAnsi="仿宋" w:eastAsia="仿宋" w:cs="仿宋"/>
          <w:lang w:eastAsia="zh-CN"/>
        </w:rPr>
        <w:t>环境影响评价</w:t>
      </w:r>
      <w:r>
        <w:rPr>
          <w:rFonts w:hint="eastAsia" w:ascii="仿宋" w:hAnsi="仿宋" w:eastAsia="仿宋" w:cs="仿宋"/>
          <w:lang w:val="en-US" w:eastAsia="zh-CN"/>
        </w:rPr>
        <w:t>主要包括建设项目环境影响评价、建设项目环境影响后评价两个方面的内容；竣工环保验收主要为开展竣工环保验收工作的检查事项；排污许可管理包括排污许可申请、排污许可填报质量、自行监测、自动检测（如涉及）、执行报告等五个方面的检查事项；环境风险应急防控主要包括应急预案制定、环境风险隐患排查、应急培训、应急演练、应急装备及物资配备的情况检查；船舶污染防治包括船舶污染防治能力评价、船舶污染物接收处置、岸电设施配套与管理三个方面的检查事项；其他环境管理主要包括</w:t>
      </w:r>
      <w:r>
        <w:rPr>
          <w:rFonts w:hint="default" w:ascii="仿宋" w:hAnsi="仿宋" w:eastAsia="仿宋" w:cs="仿宋"/>
          <w:lang w:val="en-US" w:eastAsia="zh-CN"/>
        </w:rPr>
        <w:t>环境管理制度</w:t>
      </w:r>
      <w:r>
        <w:rPr>
          <w:rFonts w:hint="eastAsia" w:ascii="仿宋" w:hAnsi="仿宋" w:eastAsia="仿宋" w:cs="仿宋"/>
          <w:lang w:val="en-US" w:eastAsia="zh-CN"/>
        </w:rPr>
        <w:t>、环境管理台账、委托协议及转移证明三个方面的检查内容。</w:t>
      </w:r>
    </w:p>
    <w:p w14:paraId="23AEB41C">
      <w:pPr>
        <w:pStyle w:val="6"/>
        <w:bidi w:val="0"/>
        <w:rPr>
          <w:rFonts w:hint="eastAsia" w:ascii="仿宋" w:hAnsi="仿宋" w:eastAsia="仿宋" w:cs="仿宋"/>
          <w:lang w:eastAsia="zh-CN"/>
        </w:rPr>
      </w:pPr>
      <w:r>
        <w:rPr>
          <w:rFonts w:hint="eastAsia" w:ascii="仿宋" w:hAnsi="仿宋" w:eastAsia="仿宋" w:cs="仿宋"/>
          <w:lang w:eastAsia="zh-CN"/>
        </w:rPr>
        <w:t>第</w:t>
      </w:r>
      <w:r>
        <w:rPr>
          <w:rFonts w:hint="eastAsia" w:ascii="仿宋" w:hAnsi="仿宋" w:eastAsia="仿宋" w:cs="仿宋"/>
          <w:lang w:val="en-US" w:eastAsia="zh-CN"/>
        </w:rPr>
        <w:t>七</w:t>
      </w:r>
      <w:r>
        <w:rPr>
          <w:rFonts w:hint="eastAsia" w:ascii="仿宋" w:hAnsi="仿宋" w:eastAsia="仿宋" w:cs="仿宋"/>
          <w:lang w:eastAsia="zh-CN"/>
        </w:rPr>
        <w:t>章 现场检查</w:t>
      </w:r>
    </w:p>
    <w:p w14:paraId="443870BF">
      <w:pPr>
        <w:pStyle w:val="6"/>
        <w:bidi w:val="0"/>
        <w:rPr>
          <w:rFonts w:hint="eastAsia" w:ascii="仿宋" w:hAnsi="仿宋" w:eastAsia="仿宋" w:cs="仿宋"/>
          <w:lang w:val="en-US" w:eastAsia="zh-CN"/>
        </w:rPr>
      </w:pPr>
      <w:r>
        <w:rPr>
          <w:rFonts w:hint="eastAsia" w:ascii="仿宋" w:hAnsi="仿宋" w:eastAsia="仿宋" w:cs="仿宋"/>
          <w:lang w:val="en-US" w:eastAsia="zh-CN"/>
        </w:rPr>
        <w:t>现场检查主要以环境要素为基础，分为水污染防治、大气污染防治、固体废物污染防治和噪声污染防治四个方面的污染防治合规性、符合性检查</w:t>
      </w:r>
      <w:bookmarkStart w:id="15" w:name="5.第五章_作业前"/>
      <w:bookmarkEnd w:id="15"/>
      <w:r>
        <w:rPr>
          <w:rFonts w:hint="eastAsia" w:ascii="仿宋" w:hAnsi="仿宋" w:eastAsia="仿宋" w:cs="仿宋"/>
          <w:lang w:val="en-US" w:eastAsia="zh-CN"/>
        </w:rPr>
        <w:t>。</w:t>
      </w:r>
    </w:p>
    <w:p w14:paraId="597044FD">
      <w:pPr>
        <w:pStyle w:val="6"/>
        <w:bidi w:val="0"/>
        <w:rPr>
          <w:rFonts w:hint="eastAsia" w:ascii="仿宋" w:hAnsi="仿宋" w:eastAsia="仿宋" w:cs="仿宋"/>
          <w:lang w:eastAsia="zh-CN"/>
        </w:rPr>
      </w:pPr>
      <w:r>
        <w:rPr>
          <w:rFonts w:hint="eastAsia" w:ascii="仿宋" w:hAnsi="仿宋" w:eastAsia="仿宋" w:cs="仿宋"/>
          <w:lang w:eastAsia="zh-CN"/>
        </w:rPr>
        <w:t>第</w:t>
      </w:r>
      <w:r>
        <w:rPr>
          <w:rFonts w:hint="eastAsia" w:ascii="仿宋" w:hAnsi="仿宋" w:eastAsia="仿宋" w:cs="仿宋"/>
          <w:lang w:val="en-US" w:eastAsia="zh-CN"/>
        </w:rPr>
        <w:t>八</w:t>
      </w:r>
      <w:r>
        <w:rPr>
          <w:rFonts w:hint="eastAsia" w:ascii="仿宋" w:hAnsi="仿宋" w:eastAsia="仿宋" w:cs="仿宋"/>
          <w:lang w:eastAsia="zh-CN"/>
        </w:rPr>
        <w:t>章  问题清单</w:t>
      </w:r>
    </w:p>
    <w:p w14:paraId="3616950A">
      <w:pPr>
        <w:pStyle w:val="6"/>
        <w:bidi w:val="0"/>
        <w:rPr>
          <w:rFonts w:hint="eastAsia" w:ascii="仿宋" w:hAnsi="仿宋" w:eastAsia="仿宋" w:cs="仿宋"/>
          <w:lang w:eastAsia="zh-CN"/>
        </w:rPr>
      </w:pPr>
      <w:r>
        <w:rPr>
          <w:rFonts w:hint="eastAsia" w:ascii="仿宋" w:hAnsi="仿宋" w:eastAsia="仿宋" w:cs="仿宋"/>
          <w:lang w:eastAsia="zh-CN"/>
        </w:rPr>
        <w:t>该部分主要明确了问题清单</w:t>
      </w:r>
      <w:r>
        <w:rPr>
          <w:rFonts w:hint="eastAsia" w:ascii="仿宋" w:hAnsi="仿宋" w:eastAsia="仿宋" w:cs="仿宋"/>
          <w:lang w:val="en-US" w:eastAsia="zh-CN"/>
        </w:rPr>
        <w:t>需</w:t>
      </w:r>
      <w:r>
        <w:rPr>
          <w:rFonts w:hint="eastAsia" w:ascii="仿宋" w:hAnsi="仿宋" w:eastAsia="仿宋" w:cs="仿宋"/>
          <w:lang w:eastAsia="zh-CN"/>
        </w:rPr>
        <w:t>包含的主要内容。</w:t>
      </w:r>
    </w:p>
    <w:p w14:paraId="48A1BC17">
      <w:pPr>
        <w:pStyle w:val="2"/>
        <w:keepNext w:val="0"/>
        <w:keepLines w:val="0"/>
        <w:pageBreakBefore w:val="0"/>
        <w:widowControl w:val="0"/>
        <w:kinsoku/>
        <w:wordWrap/>
        <w:overflowPunct/>
        <w:topLinePunct w:val="0"/>
        <w:autoSpaceDE w:val="0"/>
        <w:autoSpaceDN w:val="0"/>
        <w:bidi w:val="0"/>
        <w:adjustRightInd/>
        <w:snapToGrid/>
        <w:spacing w:before="0" w:beforeLines="50" w:after="120" w:afterLines="50"/>
        <w:ind w:left="0" w:leftChars="0" w:firstLine="0" w:firstLineChars="0"/>
        <w:textAlignment w:val="auto"/>
        <w:rPr>
          <w:rFonts w:hint="eastAsia" w:ascii="仿宋" w:hAnsi="仿宋" w:eastAsia="仿宋" w:cs="仿宋"/>
          <w:b/>
          <w:bCs/>
          <w:spacing w:val="-2"/>
          <w:sz w:val="32"/>
          <w:szCs w:val="32"/>
          <w:lang w:eastAsia="zh-CN"/>
        </w:rPr>
      </w:pPr>
      <w:bookmarkStart w:id="16" w:name="_Toc8408"/>
      <w:r>
        <w:rPr>
          <w:rFonts w:hint="eastAsia" w:ascii="仿宋" w:hAnsi="仿宋" w:eastAsia="仿宋" w:cs="仿宋"/>
          <w:b/>
          <w:bCs/>
          <w:spacing w:val="-2"/>
          <w:sz w:val="32"/>
          <w:szCs w:val="32"/>
          <w:lang w:val="en-US" w:eastAsia="zh-CN"/>
        </w:rPr>
        <w:t>五</w:t>
      </w:r>
      <w:r>
        <w:rPr>
          <w:rFonts w:hint="eastAsia" w:ascii="仿宋" w:hAnsi="仿宋" w:eastAsia="仿宋" w:cs="仿宋"/>
          <w:b/>
          <w:bCs/>
          <w:spacing w:val="-2"/>
          <w:sz w:val="32"/>
          <w:szCs w:val="32"/>
          <w:lang w:eastAsia="zh-CN"/>
        </w:rPr>
        <w:t>、国内外相关法律、法规和标准情况的说明</w:t>
      </w:r>
      <w:bookmarkEnd w:id="16"/>
    </w:p>
    <w:p w14:paraId="0BAC5970">
      <w:pPr>
        <w:pStyle w:val="6"/>
        <w:keepNext w:val="0"/>
        <w:keepLines w:val="0"/>
        <w:pageBreakBefore w:val="0"/>
        <w:widowControl w:val="0"/>
        <w:kinsoku/>
        <w:wordWrap/>
        <w:overflowPunct/>
        <w:topLinePunct w:val="0"/>
        <w:autoSpaceDE w:val="0"/>
        <w:autoSpaceDN w:val="0"/>
        <w:bidi w:val="0"/>
        <w:adjustRightInd/>
        <w:snapToGrid/>
        <w:spacing w:line="360" w:lineRule="auto"/>
        <w:ind w:left="0" w:right="0" w:firstLine="480"/>
        <w:jc w:val="both"/>
        <w:textAlignment w:val="auto"/>
        <w:rPr>
          <w:rFonts w:hint="eastAsia" w:ascii="仿宋" w:hAnsi="仿宋" w:eastAsia="仿宋" w:cs="仿宋"/>
          <w:lang w:eastAsia="zh-CN"/>
        </w:rPr>
      </w:pPr>
      <w:r>
        <w:rPr>
          <w:rFonts w:hint="eastAsia" w:ascii="仿宋" w:hAnsi="仿宋" w:eastAsia="仿宋" w:cs="仿宋"/>
          <w:lang w:eastAsia="zh-CN"/>
        </w:rPr>
        <w:t>近年来，国家和地方政府持续加强环境治理，推动环境保护法律法规体系不断完善。相关修订涵盖环境保护的多个层面，从基本法到专项法规均实现了重要更新，为环境质量改善提供了坚实的法治保障。同时，针对</w:t>
      </w:r>
      <w:r>
        <w:rPr>
          <w:rFonts w:hint="eastAsia" w:ascii="仿宋" w:hAnsi="仿宋" w:eastAsia="仿宋" w:cs="仿宋"/>
          <w:lang w:val="en-US" w:eastAsia="zh-CN"/>
        </w:rPr>
        <w:t>新出现的</w:t>
      </w:r>
      <w:r>
        <w:rPr>
          <w:rFonts w:hint="eastAsia" w:ascii="仿宋" w:hAnsi="仿宋" w:eastAsia="仿宋" w:cs="仿宋"/>
          <w:lang w:eastAsia="zh-CN"/>
        </w:rPr>
        <w:t>环境问题，国家陆续出台多项新的环保法规，填补了相关领域的法律空白，进一步健全了环保法律体系。2020年，《排污许可证申请与核发技术规范 码头》（HJ 1107-2020）和《排污许可证申请与核发技术规范 储油库、加油站》（HJ 1118-2020）相继发布，港口行业纳入排污许可管理。相关法律法规及标准规范对港口码头的建设与运营提出了更加明确的环境管理要求。本标准所涉及的港口</w:t>
      </w:r>
      <w:r>
        <w:rPr>
          <w:rFonts w:hint="eastAsia" w:ascii="仿宋" w:hAnsi="仿宋" w:eastAsia="仿宋" w:cs="仿宋"/>
          <w:lang w:val="en-US" w:eastAsia="zh-CN"/>
        </w:rPr>
        <w:t>环境管理合规性检查事项，</w:t>
      </w:r>
      <w:r>
        <w:rPr>
          <w:rFonts w:hint="eastAsia" w:ascii="仿宋" w:hAnsi="仿宋" w:eastAsia="仿宋" w:cs="仿宋"/>
          <w:lang w:eastAsia="zh-CN"/>
        </w:rPr>
        <w:t>适用的法律法规及标准规范详见表1。</w:t>
      </w:r>
    </w:p>
    <w:p w14:paraId="22EC1784">
      <w:pPr>
        <w:pStyle w:val="6"/>
        <w:spacing w:before="240" w:line="362" w:lineRule="auto"/>
        <w:ind w:right="632"/>
        <w:jc w:val="both"/>
        <w:rPr>
          <w:rFonts w:hint="eastAsia" w:ascii="仿宋" w:hAnsi="仿宋" w:eastAsia="仿宋" w:cs="仿宋"/>
          <w:lang w:eastAsia="zh-CN"/>
        </w:rPr>
        <w:sectPr>
          <w:footerReference r:id="rId9" w:type="default"/>
          <w:pgSz w:w="11910" w:h="16840"/>
          <w:pgMar w:top="1440" w:right="1800" w:bottom="1440" w:left="1800" w:header="0" w:footer="1020" w:gutter="0"/>
          <w:pgNumType w:fmt="decimal" w:start="1"/>
          <w:cols w:space="720" w:num="1"/>
        </w:sectPr>
      </w:pPr>
    </w:p>
    <w:p w14:paraId="02A2C7E6">
      <w:pPr>
        <w:pStyle w:val="6"/>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表</w:t>
      </w:r>
      <w:r>
        <w:rPr>
          <w:rFonts w:hint="eastAsia" w:ascii="仿宋" w:hAnsi="仿宋" w:eastAsia="仿宋" w:cs="仿宋"/>
          <w:b/>
          <w:bCs/>
          <w:sz w:val="24"/>
          <w:szCs w:val="24"/>
          <w:lang w:val="en-US" w:eastAsia="zh-CN"/>
        </w:rPr>
        <w:t>5</w:t>
      </w:r>
      <w:r>
        <w:rPr>
          <w:rFonts w:hint="eastAsia" w:ascii="仿宋" w:hAnsi="仿宋" w:eastAsia="仿宋" w:cs="仿宋"/>
          <w:b/>
          <w:bCs/>
          <w:sz w:val="24"/>
          <w:szCs w:val="24"/>
          <w:lang w:eastAsia="zh-CN"/>
        </w:rPr>
        <w:t>-1 问题判定依据清单</w:t>
      </w:r>
    </w:p>
    <w:tbl>
      <w:tblPr>
        <w:tblStyle w:val="16"/>
        <w:tblW w:w="505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64"/>
        <w:gridCol w:w="1115"/>
        <w:gridCol w:w="3140"/>
        <w:gridCol w:w="9519"/>
      </w:tblGrid>
      <w:tr w14:paraId="7C7492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230" w:type="pct"/>
            <w:shd w:val="clear" w:color="auto" w:fill="F1F1F1" w:themeFill="background1" w:themeFillShade="F2"/>
            <w:vAlign w:val="center"/>
          </w:tcPr>
          <w:p w14:paraId="74640108">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仿宋" w:hAnsi="仿宋" w:eastAsia="仿宋" w:cs="仿宋"/>
                <w:b/>
                <w:sz w:val="21"/>
                <w:szCs w:val="20"/>
              </w:rPr>
            </w:pPr>
            <w:r>
              <w:rPr>
                <w:rFonts w:hint="eastAsia" w:ascii="仿宋" w:hAnsi="仿宋" w:eastAsia="仿宋" w:cs="仿宋"/>
                <w:b/>
                <w:sz w:val="21"/>
                <w:szCs w:val="20"/>
              </w:rPr>
              <w:t>序号</w:t>
            </w:r>
          </w:p>
        </w:tc>
        <w:tc>
          <w:tcPr>
            <w:tcW w:w="386" w:type="pct"/>
            <w:shd w:val="clear" w:color="auto" w:fill="F1F1F1" w:themeFill="background1" w:themeFillShade="F2"/>
            <w:vAlign w:val="center"/>
          </w:tcPr>
          <w:p w14:paraId="619B4AD0">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仿宋" w:hAnsi="仿宋" w:eastAsia="仿宋" w:cs="仿宋"/>
                <w:b/>
                <w:bCs w:val="0"/>
                <w:sz w:val="21"/>
                <w:szCs w:val="21"/>
                <w:lang w:eastAsia="zh-CN"/>
              </w:rPr>
            </w:pPr>
            <w:r>
              <w:rPr>
                <w:rFonts w:hint="eastAsia" w:ascii="仿宋" w:hAnsi="仿宋" w:eastAsia="仿宋" w:cs="仿宋"/>
                <w:b/>
                <w:bCs w:val="0"/>
                <w:sz w:val="21"/>
                <w:szCs w:val="21"/>
              </w:rPr>
              <w:t>问题</w:t>
            </w:r>
            <w:r>
              <w:rPr>
                <w:rFonts w:hint="eastAsia" w:ascii="仿宋" w:hAnsi="仿宋" w:eastAsia="仿宋" w:cs="仿宋"/>
                <w:b/>
                <w:bCs w:val="0"/>
                <w:sz w:val="21"/>
                <w:szCs w:val="21"/>
                <w:lang w:val="en-US" w:eastAsia="zh-CN"/>
              </w:rPr>
              <w:t>类型</w:t>
            </w:r>
          </w:p>
        </w:tc>
        <w:tc>
          <w:tcPr>
            <w:tcW w:w="1087" w:type="pct"/>
            <w:shd w:val="clear" w:color="auto" w:fill="F1F1F1" w:themeFill="background1" w:themeFillShade="F2"/>
            <w:vAlign w:val="center"/>
          </w:tcPr>
          <w:p w14:paraId="6D5E40AD">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仿宋" w:hAnsi="仿宋" w:eastAsia="仿宋" w:cs="仿宋"/>
                <w:b/>
                <w:sz w:val="21"/>
                <w:szCs w:val="20"/>
              </w:rPr>
            </w:pPr>
            <w:r>
              <w:rPr>
                <w:rFonts w:hint="eastAsia" w:ascii="仿宋" w:hAnsi="仿宋" w:eastAsia="仿宋" w:cs="仿宋"/>
                <w:b/>
                <w:sz w:val="21"/>
                <w:szCs w:val="20"/>
              </w:rPr>
              <w:t>问题描述</w:t>
            </w:r>
          </w:p>
        </w:tc>
        <w:tc>
          <w:tcPr>
            <w:tcW w:w="3295" w:type="pct"/>
            <w:shd w:val="clear" w:color="auto" w:fill="F1F1F1" w:themeFill="background1" w:themeFillShade="F2"/>
            <w:vAlign w:val="center"/>
          </w:tcPr>
          <w:p w14:paraId="3A540F3D">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仿宋" w:hAnsi="仿宋" w:eastAsia="仿宋" w:cs="仿宋"/>
                <w:b/>
                <w:sz w:val="21"/>
                <w:szCs w:val="20"/>
              </w:rPr>
            </w:pPr>
            <w:r>
              <w:rPr>
                <w:rFonts w:hint="eastAsia" w:ascii="仿宋" w:hAnsi="仿宋" w:eastAsia="仿宋" w:cs="仿宋"/>
                <w:b/>
                <w:sz w:val="21"/>
                <w:szCs w:val="20"/>
              </w:rPr>
              <w:t>判定参考</w:t>
            </w:r>
          </w:p>
        </w:tc>
      </w:tr>
      <w:tr w14:paraId="0E4896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230" w:type="pct"/>
            <w:shd w:val="clear" w:color="auto" w:fill="auto"/>
            <w:vAlign w:val="center"/>
          </w:tcPr>
          <w:p w14:paraId="53BCE9D0">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eastAsia" w:ascii="仿宋" w:hAnsi="仿宋" w:eastAsia="仿宋" w:cs="仿宋"/>
                <w:b/>
                <w:sz w:val="21"/>
                <w:szCs w:val="21"/>
              </w:rPr>
            </w:pPr>
            <w:r>
              <w:rPr>
                <w:rFonts w:hint="eastAsia" w:ascii="仿宋" w:hAnsi="仿宋" w:eastAsia="仿宋" w:cs="仿宋"/>
                <w:i w:val="0"/>
                <w:iCs w:val="0"/>
                <w:color w:val="000000"/>
                <w:kern w:val="0"/>
                <w:sz w:val="21"/>
                <w:szCs w:val="21"/>
                <w:u w:val="none"/>
                <w:lang w:val="en-US" w:eastAsia="zh-CN" w:bidi="ar"/>
              </w:rPr>
              <w:t>1</w:t>
            </w:r>
          </w:p>
        </w:tc>
        <w:tc>
          <w:tcPr>
            <w:tcW w:w="386" w:type="pct"/>
            <w:vMerge w:val="restart"/>
            <w:shd w:val="clear" w:color="auto" w:fill="auto"/>
            <w:vAlign w:val="center"/>
          </w:tcPr>
          <w:p w14:paraId="4D3421D9">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rPr>
              <w:t>环境影响评价</w:t>
            </w:r>
          </w:p>
        </w:tc>
        <w:tc>
          <w:tcPr>
            <w:tcW w:w="1087" w:type="pct"/>
            <w:shd w:val="clear" w:color="auto" w:fill="auto"/>
            <w:vAlign w:val="center"/>
          </w:tcPr>
          <w:p w14:paraId="48739644">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未</w:t>
            </w:r>
            <w:r>
              <w:rPr>
                <w:rFonts w:hint="eastAsia" w:ascii="仿宋" w:hAnsi="仿宋" w:eastAsia="仿宋" w:cs="仿宋"/>
                <w:sz w:val="21"/>
                <w:szCs w:val="21"/>
                <w:lang w:eastAsia="zh-CN"/>
              </w:rPr>
              <w:t>按照建设项目对环境的影响程度，编制环境影响报告书、报告表或登记表</w:t>
            </w:r>
          </w:p>
        </w:tc>
        <w:tc>
          <w:tcPr>
            <w:tcW w:w="3295" w:type="pct"/>
            <w:shd w:val="clear" w:color="auto" w:fill="auto"/>
            <w:vAlign w:val="center"/>
          </w:tcPr>
          <w:p w14:paraId="1DC2BCBA">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rPr>
            </w:pPr>
            <w:r>
              <w:rPr>
                <w:rFonts w:hint="eastAsia" w:ascii="仿宋" w:hAnsi="仿宋" w:eastAsia="仿宋" w:cs="仿宋"/>
                <w:lang w:eastAsia="zh-CN"/>
              </w:rPr>
              <w:t>《中华人民共和国环境保护法》</w:t>
            </w:r>
            <w:r>
              <w:rPr>
                <w:rFonts w:hint="eastAsia" w:ascii="仿宋" w:hAnsi="仿宋" w:eastAsia="仿宋" w:cs="仿宋"/>
              </w:rPr>
              <w:t>第十九条 编制有关开发利用规划，建设对环境有影响的项目，应当依法进行环境影响评价。未依法进行环境影响评价的开发利用规划，不得组织实施；未依法进行环境影响评价的建设项目，不得开工建设。</w:t>
            </w:r>
          </w:p>
          <w:p w14:paraId="2F2339BD">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rPr>
            </w:pPr>
            <w:r>
              <w:rPr>
                <w:rFonts w:hint="eastAsia" w:ascii="仿宋" w:hAnsi="仿宋" w:eastAsia="仿宋" w:cs="仿宋"/>
              </w:rPr>
              <w:t>《中华人民共和国港口法》第十五条 按照国家规定须经有关机关批准的港口建设项目，应当按照国家有关规定办理审批手续，并符合国家有关标准和技术规范。建设港口工程项目，应当依法进行环境影响评价。港口建设项目的安全设施和环境保护设施，必须与主体工程同时设计、同时施工、同时投入使用。</w:t>
            </w:r>
          </w:p>
          <w:p w14:paraId="62C9FD1B">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rPr>
            </w:pPr>
            <w:r>
              <w:rPr>
                <w:rFonts w:hint="eastAsia" w:ascii="仿宋" w:hAnsi="仿宋" w:eastAsia="仿宋" w:cs="仿宋"/>
              </w:rPr>
              <w:t>《中华人民共和国环境影响评价法》第十六条</w:t>
            </w:r>
            <w:r>
              <w:rPr>
                <w:rFonts w:hint="eastAsia" w:ascii="仿宋" w:hAnsi="仿宋" w:eastAsia="仿宋" w:cs="仿宋"/>
                <w:lang w:val="en-US" w:eastAsia="zh-CN"/>
              </w:rPr>
              <w:t xml:space="preserve"> </w:t>
            </w:r>
            <w:r>
              <w:rPr>
                <w:rFonts w:hint="eastAsia" w:ascii="仿宋" w:hAnsi="仿宋" w:eastAsia="仿宋" w:cs="仿宋"/>
              </w:rPr>
              <w:t>国家根据建设项目对环境的影响程度，对建设项目的环境影响评价实行分类管理。</w:t>
            </w:r>
          </w:p>
          <w:p w14:paraId="08CD5502">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b/>
                <w:szCs w:val="21"/>
              </w:rPr>
            </w:pPr>
            <w:r>
              <w:rPr>
                <w:rFonts w:hint="eastAsia" w:ascii="仿宋" w:hAnsi="仿宋" w:eastAsia="仿宋" w:cs="仿宋"/>
              </w:rPr>
              <w:t>建设单位应当按照下列规定组织编制环境影响报告书、环境影响报告表或者填报环境影响登记表（以下统称环境影响评价文件）：（一）可能造成重大环境影响的，应当编制环境影响报告书，对产生的环境影响进行全面评价；（二）可能造成轻度环境影响的，应当编制环境影响报告表，对产生的环境影响进行分析或者专项评价；（三）对环境影响很小、不需要进行环境影响评价的，应当填报环境影响登记表。建设项目的环境影响评价分类管理名录，由国务院生态环境主管部门制定并公布。</w:t>
            </w:r>
          </w:p>
        </w:tc>
      </w:tr>
      <w:tr w14:paraId="42144B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230" w:type="pct"/>
            <w:shd w:val="clear" w:color="auto" w:fill="auto"/>
            <w:vAlign w:val="center"/>
          </w:tcPr>
          <w:p w14:paraId="79010DC0">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eastAsia" w:ascii="仿宋" w:hAnsi="仿宋" w:eastAsia="仿宋" w:cs="仿宋"/>
                <w:b/>
                <w:sz w:val="21"/>
                <w:szCs w:val="21"/>
              </w:rPr>
            </w:pPr>
            <w:r>
              <w:rPr>
                <w:rFonts w:hint="eastAsia" w:ascii="仿宋" w:hAnsi="仿宋" w:eastAsia="仿宋" w:cs="仿宋"/>
                <w:i w:val="0"/>
                <w:iCs w:val="0"/>
                <w:color w:val="000000"/>
                <w:kern w:val="0"/>
                <w:sz w:val="21"/>
                <w:szCs w:val="21"/>
                <w:u w:val="none"/>
                <w:lang w:val="en-US" w:eastAsia="zh-CN" w:bidi="ar"/>
              </w:rPr>
              <w:t>2</w:t>
            </w:r>
          </w:p>
        </w:tc>
        <w:tc>
          <w:tcPr>
            <w:tcW w:w="386" w:type="pct"/>
            <w:vMerge w:val="continue"/>
            <w:shd w:val="clear" w:color="auto" w:fill="auto"/>
            <w:vAlign w:val="center"/>
          </w:tcPr>
          <w:p w14:paraId="11AE05BE">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仿宋" w:hAnsi="仿宋" w:eastAsia="仿宋" w:cs="仿宋"/>
                <w:b/>
                <w:bCs w:val="0"/>
                <w:sz w:val="21"/>
                <w:szCs w:val="21"/>
              </w:rPr>
            </w:pPr>
          </w:p>
        </w:tc>
        <w:tc>
          <w:tcPr>
            <w:tcW w:w="1087" w:type="pct"/>
            <w:shd w:val="clear" w:color="auto" w:fill="auto"/>
            <w:vAlign w:val="center"/>
          </w:tcPr>
          <w:p w14:paraId="232D0E29">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未</w:t>
            </w:r>
            <w:r>
              <w:rPr>
                <w:rFonts w:hint="eastAsia" w:ascii="仿宋" w:hAnsi="仿宋" w:eastAsia="仿宋" w:cs="仿宋"/>
                <w:sz w:val="21"/>
                <w:szCs w:val="21"/>
                <w:lang w:eastAsia="zh-CN"/>
              </w:rPr>
              <w:t>取得有批准权生态环境部门批复文件</w:t>
            </w:r>
            <w:r>
              <w:rPr>
                <w:rFonts w:hint="eastAsia" w:ascii="仿宋" w:hAnsi="仿宋" w:eastAsia="仿宋" w:cs="仿宋"/>
                <w:sz w:val="21"/>
                <w:szCs w:val="21"/>
                <w:lang w:val="en-US" w:eastAsia="zh-CN"/>
              </w:rPr>
              <w:t>或取得备案回执</w:t>
            </w:r>
          </w:p>
        </w:tc>
        <w:tc>
          <w:tcPr>
            <w:tcW w:w="3295" w:type="pct"/>
            <w:shd w:val="clear" w:color="auto" w:fill="auto"/>
            <w:vAlign w:val="center"/>
          </w:tcPr>
          <w:p w14:paraId="30E3B40A">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rPr>
            </w:pPr>
            <w:r>
              <w:rPr>
                <w:rFonts w:hint="eastAsia" w:ascii="仿宋" w:hAnsi="仿宋" w:eastAsia="仿宋" w:cs="仿宋"/>
              </w:rPr>
              <w:t>《中华人民共和国环境影响评价法》第二十二条</w:t>
            </w:r>
            <w:r>
              <w:rPr>
                <w:rFonts w:hint="eastAsia" w:ascii="仿宋" w:hAnsi="仿宋" w:eastAsia="仿宋" w:cs="仿宋"/>
                <w:lang w:val="en-US" w:eastAsia="zh-CN"/>
              </w:rPr>
              <w:t xml:space="preserve"> </w:t>
            </w:r>
            <w:r>
              <w:rPr>
                <w:rFonts w:hint="eastAsia" w:ascii="仿宋" w:hAnsi="仿宋" w:eastAsia="仿宋" w:cs="仿宋"/>
              </w:rPr>
              <w:t>建设项目的环境影响报告书、报告表，由建设单位按照国务院的规定报有审批权的生态环境主管部门审批。</w:t>
            </w:r>
          </w:p>
          <w:p w14:paraId="4B6711FA">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b/>
                <w:szCs w:val="21"/>
              </w:rPr>
            </w:pPr>
            <w:r>
              <w:rPr>
                <w:rFonts w:hint="eastAsia" w:ascii="仿宋" w:hAnsi="仿宋" w:eastAsia="仿宋" w:cs="仿宋"/>
              </w:rPr>
              <w:t>国家对环境影响登记表实行备案管理。</w:t>
            </w:r>
          </w:p>
        </w:tc>
      </w:tr>
      <w:tr w14:paraId="55D69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230" w:type="pct"/>
            <w:shd w:val="clear" w:color="auto" w:fill="auto"/>
            <w:vAlign w:val="center"/>
          </w:tcPr>
          <w:p w14:paraId="43B4F4D4">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eastAsia" w:ascii="仿宋" w:hAnsi="仿宋" w:eastAsia="仿宋" w:cs="仿宋"/>
                <w:b/>
                <w:sz w:val="21"/>
                <w:szCs w:val="21"/>
              </w:rPr>
            </w:pPr>
            <w:r>
              <w:rPr>
                <w:rFonts w:hint="eastAsia" w:ascii="仿宋" w:hAnsi="仿宋" w:eastAsia="仿宋" w:cs="仿宋"/>
                <w:i w:val="0"/>
                <w:iCs w:val="0"/>
                <w:color w:val="000000"/>
                <w:kern w:val="0"/>
                <w:sz w:val="21"/>
                <w:szCs w:val="21"/>
                <w:u w:val="none"/>
                <w:lang w:val="en-US" w:eastAsia="zh-CN" w:bidi="ar"/>
              </w:rPr>
              <w:t>3</w:t>
            </w:r>
          </w:p>
        </w:tc>
        <w:tc>
          <w:tcPr>
            <w:tcW w:w="386" w:type="pct"/>
            <w:vMerge w:val="continue"/>
            <w:shd w:val="clear" w:color="auto" w:fill="auto"/>
            <w:vAlign w:val="center"/>
          </w:tcPr>
          <w:p w14:paraId="6FDC6EDA">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仿宋" w:hAnsi="仿宋" w:eastAsia="仿宋" w:cs="仿宋"/>
                <w:b/>
                <w:bCs w:val="0"/>
                <w:sz w:val="21"/>
                <w:szCs w:val="21"/>
              </w:rPr>
            </w:pPr>
          </w:p>
        </w:tc>
        <w:tc>
          <w:tcPr>
            <w:tcW w:w="1087" w:type="pct"/>
            <w:shd w:val="clear" w:color="auto" w:fill="auto"/>
            <w:vAlign w:val="center"/>
          </w:tcPr>
          <w:p w14:paraId="73576242">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对照环办〔2015〕52号发生重大变动的，</w:t>
            </w:r>
            <w:r>
              <w:rPr>
                <w:rFonts w:hint="eastAsia" w:ascii="仿宋" w:hAnsi="仿宋" w:eastAsia="仿宋" w:cs="仿宋"/>
                <w:sz w:val="21"/>
                <w:szCs w:val="21"/>
                <w:lang w:val="en-US" w:eastAsia="zh-CN"/>
              </w:rPr>
              <w:t>未</w:t>
            </w:r>
            <w:r>
              <w:rPr>
                <w:rFonts w:hint="eastAsia" w:ascii="仿宋" w:hAnsi="仿宋" w:eastAsia="仿宋" w:cs="仿宋"/>
                <w:sz w:val="21"/>
                <w:szCs w:val="21"/>
                <w:lang w:eastAsia="zh-CN"/>
              </w:rPr>
              <w:t>按规定重新履行环评手续</w:t>
            </w:r>
          </w:p>
        </w:tc>
        <w:tc>
          <w:tcPr>
            <w:tcW w:w="3295" w:type="pct"/>
            <w:shd w:val="clear" w:color="auto" w:fill="auto"/>
            <w:vAlign w:val="center"/>
          </w:tcPr>
          <w:p w14:paraId="29A18010">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rPr>
            </w:pPr>
            <w:r>
              <w:rPr>
                <w:rFonts w:hint="eastAsia" w:ascii="仿宋" w:hAnsi="仿宋" w:eastAsia="仿宋" w:cs="仿宋"/>
              </w:rPr>
              <w:t>《中华人民共和国环境影响评价法》第二十四条</w:t>
            </w:r>
            <w:r>
              <w:rPr>
                <w:rFonts w:hint="eastAsia" w:ascii="仿宋" w:hAnsi="仿宋" w:eastAsia="仿宋" w:cs="仿宋"/>
                <w:lang w:val="en-US" w:eastAsia="zh-CN"/>
              </w:rPr>
              <w:t xml:space="preserve"> </w:t>
            </w:r>
            <w:r>
              <w:rPr>
                <w:rFonts w:hint="eastAsia" w:ascii="仿宋" w:hAnsi="仿宋" w:eastAsia="仿宋" w:cs="仿宋"/>
              </w:rPr>
              <w:t>建设项目的环境影响评价文件经批准后，建设项目的性质、规模、地点、采用的生产工艺或者防治污染、防止生态破坏的措施发生重大变动的，建设单位应当重新报批建设项目的环境影响评价文件。</w:t>
            </w:r>
          </w:p>
          <w:p w14:paraId="59DCE5CB">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b/>
                <w:szCs w:val="21"/>
              </w:rPr>
            </w:pPr>
            <w:r>
              <w:rPr>
                <w:rFonts w:hint="eastAsia" w:ascii="仿宋" w:hAnsi="仿宋" w:eastAsia="仿宋" w:cs="仿宋"/>
              </w:rPr>
              <w:t>建设项目的环境影响评价文件自批准之日起超过五年，方决定该项目开工建设的，其环境影响评价文件应当报原审批部门重新审核；原审批部门应当自收到建设项目环境影响评价文件之日起十日内，将审核意见书面通知建设单位。</w:t>
            </w:r>
          </w:p>
        </w:tc>
      </w:tr>
      <w:tr w14:paraId="7A888B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230" w:type="pct"/>
            <w:shd w:val="clear" w:color="auto" w:fill="auto"/>
            <w:vAlign w:val="center"/>
          </w:tcPr>
          <w:p w14:paraId="55932088">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eastAsia" w:ascii="仿宋" w:hAnsi="仿宋" w:eastAsia="仿宋" w:cs="仿宋"/>
                <w:b/>
                <w:sz w:val="21"/>
                <w:szCs w:val="21"/>
              </w:rPr>
            </w:pPr>
            <w:r>
              <w:rPr>
                <w:rFonts w:hint="eastAsia" w:ascii="仿宋" w:hAnsi="仿宋" w:eastAsia="仿宋" w:cs="仿宋"/>
                <w:i w:val="0"/>
                <w:iCs w:val="0"/>
                <w:color w:val="000000"/>
                <w:kern w:val="0"/>
                <w:sz w:val="21"/>
                <w:szCs w:val="21"/>
                <w:u w:val="none"/>
                <w:lang w:val="en-US" w:eastAsia="zh-CN" w:bidi="ar"/>
              </w:rPr>
              <w:t>4</w:t>
            </w:r>
          </w:p>
        </w:tc>
        <w:tc>
          <w:tcPr>
            <w:tcW w:w="386" w:type="pct"/>
            <w:vMerge w:val="continue"/>
            <w:shd w:val="clear" w:color="auto" w:fill="auto"/>
            <w:vAlign w:val="center"/>
          </w:tcPr>
          <w:p w14:paraId="7A16600B">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仿宋" w:hAnsi="仿宋" w:eastAsia="仿宋" w:cs="仿宋"/>
                <w:b/>
                <w:bCs w:val="0"/>
                <w:sz w:val="21"/>
                <w:szCs w:val="21"/>
              </w:rPr>
            </w:pPr>
          </w:p>
        </w:tc>
        <w:tc>
          <w:tcPr>
            <w:tcW w:w="1087" w:type="pct"/>
            <w:shd w:val="clear" w:color="auto" w:fill="auto"/>
            <w:vAlign w:val="center"/>
          </w:tcPr>
          <w:p w14:paraId="528BA0B0">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项目建设、运行过程中产生不符合经审批的环境影响评价文件的情形</w:t>
            </w:r>
            <w:r>
              <w:rPr>
                <w:rFonts w:hint="eastAsia" w:ascii="仿宋" w:hAnsi="仿宋" w:eastAsia="仿宋" w:cs="仿宋"/>
                <w:sz w:val="21"/>
                <w:szCs w:val="21"/>
                <w:lang w:val="en-US" w:eastAsia="zh-CN"/>
              </w:rPr>
              <w:t>未</w:t>
            </w:r>
            <w:r>
              <w:rPr>
                <w:rFonts w:hint="eastAsia" w:ascii="仿宋" w:hAnsi="仿宋" w:eastAsia="仿宋" w:cs="仿宋"/>
                <w:sz w:val="21"/>
                <w:szCs w:val="21"/>
                <w:lang w:eastAsia="zh-CN"/>
              </w:rPr>
              <w:t>开展后评价</w:t>
            </w:r>
          </w:p>
        </w:tc>
        <w:tc>
          <w:tcPr>
            <w:tcW w:w="3295" w:type="pct"/>
            <w:shd w:val="clear" w:color="auto" w:fill="auto"/>
            <w:vAlign w:val="center"/>
          </w:tcPr>
          <w:p w14:paraId="389DB961">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rPr>
            </w:pPr>
            <w:r>
              <w:rPr>
                <w:rFonts w:hint="eastAsia" w:ascii="仿宋" w:hAnsi="仿宋" w:eastAsia="仿宋" w:cs="仿宋"/>
              </w:rPr>
              <w:t>《中华人民共和国环境影响评价法》第二十七条</w:t>
            </w:r>
            <w:r>
              <w:rPr>
                <w:rFonts w:hint="eastAsia" w:ascii="仿宋" w:hAnsi="仿宋" w:eastAsia="仿宋" w:cs="仿宋"/>
                <w:lang w:val="en-US" w:eastAsia="zh-CN"/>
              </w:rPr>
              <w:t xml:space="preserve"> </w:t>
            </w:r>
            <w:r>
              <w:rPr>
                <w:rFonts w:hint="eastAsia" w:ascii="仿宋" w:hAnsi="仿宋" w:eastAsia="仿宋" w:cs="仿宋"/>
              </w:rPr>
              <w:t>在项目建设、运行过程中产生不符合经审批的环境影响评价文件的情形的，建设单位应当组织环境影响的后评价，采取改进措施，并报原环境影响评价文件审批部门和建设项目审批部门备案；原环境影响评价文件审批部门也可以责成建设单位进行环境影响的后评价，采取改进措施。</w:t>
            </w:r>
          </w:p>
          <w:p w14:paraId="4FCF1314">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b/>
                <w:szCs w:val="21"/>
              </w:rPr>
            </w:pPr>
            <w:r>
              <w:rPr>
                <w:rFonts w:hint="eastAsia" w:ascii="仿宋" w:hAnsi="仿宋" w:eastAsia="仿宋" w:cs="仿宋"/>
              </w:rPr>
              <w:t>《建设项目环境影响后评价管理办法》第三条</w:t>
            </w:r>
            <w:r>
              <w:rPr>
                <w:rFonts w:hint="eastAsia" w:ascii="仿宋" w:hAnsi="仿宋" w:eastAsia="仿宋" w:cs="仿宋"/>
                <w:lang w:val="en-US" w:eastAsia="zh-CN"/>
              </w:rPr>
              <w:t xml:space="preserve"> </w:t>
            </w:r>
            <w:r>
              <w:rPr>
                <w:rFonts w:hint="eastAsia" w:ascii="仿宋" w:hAnsi="仿宋" w:eastAsia="仿宋" w:cs="仿宋"/>
              </w:rPr>
              <w:t>下列建设项目运行过程中产生不符合经审批的环境影响报告书情形的，应当开展环境影响后评价：（一）水利、水电、采掘、港口、铁路行业中实际环境影响程度和范围较大，且主要环境影响在项目建成运行一定时期后逐步显现的建设项目，以及其他行业中穿越重要生态环境敏感区的建设项目。</w:t>
            </w:r>
          </w:p>
        </w:tc>
      </w:tr>
      <w:tr w14:paraId="757B28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230" w:type="pct"/>
            <w:shd w:val="clear" w:color="auto" w:fill="auto"/>
            <w:vAlign w:val="center"/>
          </w:tcPr>
          <w:p w14:paraId="1E57F6FE">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eastAsia" w:ascii="仿宋" w:hAnsi="仿宋" w:eastAsia="仿宋" w:cs="仿宋"/>
                <w:b/>
                <w:sz w:val="21"/>
                <w:szCs w:val="21"/>
              </w:rPr>
            </w:pPr>
            <w:r>
              <w:rPr>
                <w:rFonts w:hint="eastAsia" w:ascii="仿宋" w:hAnsi="仿宋" w:eastAsia="仿宋" w:cs="仿宋"/>
                <w:i w:val="0"/>
                <w:iCs w:val="0"/>
                <w:color w:val="000000"/>
                <w:kern w:val="0"/>
                <w:sz w:val="21"/>
                <w:szCs w:val="21"/>
                <w:u w:val="none"/>
                <w:lang w:val="en-US" w:eastAsia="zh-CN" w:bidi="ar"/>
              </w:rPr>
              <w:t>5</w:t>
            </w:r>
          </w:p>
        </w:tc>
        <w:tc>
          <w:tcPr>
            <w:tcW w:w="386" w:type="pct"/>
            <w:vMerge w:val="continue"/>
            <w:shd w:val="clear" w:color="auto" w:fill="auto"/>
            <w:vAlign w:val="center"/>
          </w:tcPr>
          <w:p w14:paraId="532B4874">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仿宋" w:hAnsi="仿宋" w:eastAsia="仿宋" w:cs="仿宋"/>
                <w:b/>
                <w:bCs w:val="0"/>
                <w:sz w:val="21"/>
                <w:szCs w:val="21"/>
              </w:rPr>
            </w:pPr>
          </w:p>
        </w:tc>
        <w:tc>
          <w:tcPr>
            <w:tcW w:w="1087" w:type="pct"/>
            <w:shd w:val="clear" w:color="auto" w:fill="auto"/>
            <w:vAlign w:val="center"/>
          </w:tcPr>
          <w:p w14:paraId="7B3D5687">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未在</w:t>
            </w:r>
            <w:r>
              <w:rPr>
                <w:rFonts w:hint="eastAsia" w:ascii="仿宋" w:hAnsi="仿宋" w:eastAsia="仿宋" w:cs="仿宋"/>
                <w:sz w:val="21"/>
                <w:szCs w:val="21"/>
                <w:lang w:eastAsia="zh-CN"/>
              </w:rPr>
              <w:t>投入生产或者运营后三至五年内开展后评价</w:t>
            </w:r>
          </w:p>
        </w:tc>
        <w:tc>
          <w:tcPr>
            <w:tcW w:w="3295" w:type="pct"/>
            <w:shd w:val="clear" w:color="auto" w:fill="auto"/>
            <w:vAlign w:val="center"/>
          </w:tcPr>
          <w:p w14:paraId="71C5A43E">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b/>
                <w:szCs w:val="21"/>
              </w:rPr>
            </w:pPr>
            <w:r>
              <w:rPr>
                <w:rFonts w:hint="eastAsia" w:ascii="仿宋" w:hAnsi="仿宋" w:eastAsia="仿宋" w:cs="仿宋"/>
              </w:rPr>
              <w:t>《建设项目环境影响后评价管理办法》第八条</w:t>
            </w:r>
            <w:r>
              <w:rPr>
                <w:rFonts w:hint="eastAsia" w:ascii="仿宋" w:hAnsi="仿宋" w:eastAsia="仿宋" w:cs="仿宋"/>
                <w:lang w:val="en-US" w:eastAsia="zh-CN"/>
              </w:rPr>
              <w:t xml:space="preserve"> </w:t>
            </w:r>
            <w:r>
              <w:rPr>
                <w:rFonts w:hint="eastAsia" w:ascii="仿宋" w:hAnsi="仿宋" w:eastAsia="仿宋" w:cs="仿宋"/>
              </w:rPr>
              <w:t>建设项目环境影响后评价应当在建设项目正式投入生产或者运营后三至五年内开展。</w:t>
            </w:r>
          </w:p>
        </w:tc>
      </w:tr>
      <w:tr w14:paraId="1359FC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230" w:type="pct"/>
            <w:shd w:val="clear" w:color="auto" w:fill="auto"/>
            <w:vAlign w:val="center"/>
          </w:tcPr>
          <w:p w14:paraId="7996BAD5">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eastAsia" w:ascii="仿宋" w:hAnsi="仿宋" w:eastAsia="仿宋" w:cs="仿宋"/>
                <w:b/>
                <w:sz w:val="21"/>
                <w:szCs w:val="21"/>
              </w:rPr>
            </w:pPr>
            <w:r>
              <w:rPr>
                <w:rFonts w:hint="eastAsia" w:ascii="仿宋" w:hAnsi="仿宋" w:eastAsia="仿宋" w:cs="仿宋"/>
                <w:i w:val="0"/>
                <w:iCs w:val="0"/>
                <w:color w:val="000000"/>
                <w:kern w:val="0"/>
                <w:sz w:val="21"/>
                <w:szCs w:val="21"/>
                <w:u w:val="none"/>
                <w:lang w:val="en-US" w:eastAsia="zh-CN" w:bidi="ar"/>
              </w:rPr>
              <w:t>6</w:t>
            </w:r>
          </w:p>
        </w:tc>
        <w:tc>
          <w:tcPr>
            <w:tcW w:w="386" w:type="pct"/>
            <w:vMerge w:val="continue"/>
            <w:shd w:val="clear" w:color="auto" w:fill="auto"/>
            <w:vAlign w:val="center"/>
          </w:tcPr>
          <w:p w14:paraId="61634C9D">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仿宋" w:hAnsi="仿宋" w:eastAsia="仿宋" w:cs="仿宋"/>
                <w:b/>
                <w:bCs w:val="0"/>
                <w:sz w:val="21"/>
                <w:szCs w:val="21"/>
              </w:rPr>
            </w:pPr>
          </w:p>
        </w:tc>
        <w:tc>
          <w:tcPr>
            <w:tcW w:w="1087" w:type="pct"/>
            <w:shd w:val="clear" w:color="auto" w:fill="auto"/>
            <w:vAlign w:val="center"/>
          </w:tcPr>
          <w:p w14:paraId="6BC8F6B6">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开展后评价未</w:t>
            </w:r>
            <w:r>
              <w:rPr>
                <w:rFonts w:hint="eastAsia" w:ascii="仿宋" w:hAnsi="仿宋" w:eastAsia="仿宋" w:cs="仿宋"/>
                <w:sz w:val="21"/>
                <w:szCs w:val="21"/>
                <w:lang w:eastAsia="zh-CN"/>
              </w:rPr>
              <w:t>报原环评审批部门备案</w:t>
            </w:r>
          </w:p>
        </w:tc>
        <w:tc>
          <w:tcPr>
            <w:tcW w:w="3295" w:type="pct"/>
            <w:shd w:val="clear" w:color="auto" w:fill="auto"/>
            <w:vAlign w:val="center"/>
          </w:tcPr>
          <w:p w14:paraId="43412AAE">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b/>
                <w:szCs w:val="21"/>
              </w:rPr>
            </w:pPr>
            <w:r>
              <w:rPr>
                <w:rFonts w:hint="eastAsia" w:ascii="仿宋" w:hAnsi="仿宋" w:eastAsia="仿宋" w:cs="仿宋"/>
              </w:rPr>
              <w:t>《中华人民共和国环境影响评价法》第二十七条</w:t>
            </w:r>
            <w:r>
              <w:rPr>
                <w:rFonts w:hint="eastAsia" w:ascii="仿宋" w:hAnsi="仿宋" w:eastAsia="仿宋" w:cs="仿宋"/>
                <w:lang w:val="en-US" w:eastAsia="zh-CN"/>
              </w:rPr>
              <w:t xml:space="preserve"> </w:t>
            </w:r>
            <w:r>
              <w:rPr>
                <w:rFonts w:hint="eastAsia" w:ascii="仿宋" w:hAnsi="仿宋" w:eastAsia="仿宋" w:cs="仿宋"/>
              </w:rPr>
              <w:t>在项目建设、运行过程中产生不符合经审批的环境影响评价文件的情形的，建设单位应当组织环境影响的后评价，采取改进措施，并报原环境影响评价文件审批部门和建设项目审批部门备案；原环境影响评价文件审批部门也可以责成建设单位进行环境影响的后评价，采取改进措施。</w:t>
            </w:r>
          </w:p>
        </w:tc>
      </w:tr>
      <w:tr w14:paraId="4A8477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230" w:type="pct"/>
            <w:shd w:val="clear" w:color="auto" w:fill="auto"/>
            <w:vAlign w:val="center"/>
          </w:tcPr>
          <w:p w14:paraId="1AAF07CD">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eastAsia" w:ascii="仿宋" w:hAnsi="仿宋" w:eastAsia="仿宋" w:cs="仿宋"/>
                <w:b/>
                <w:sz w:val="21"/>
                <w:szCs w:val="21"/>
              </w:rPr>
            </w:pPr>
            <w:r>
              <w:rPr>
                <w:rFonts w:hint="eastAsia" w:ascii="仿宋" w:hAnsi="仿宋" w:eastAsia="仿宋" w:cs="仿宋"/>
                <w:i w:val="0"/>
                <w:iCs w:val="0"/>
                <w:color w:val="000000"/>
                <w:kern w:val="0"/>
                <w:sz w:val="21"/>
                <w:szCs w:val="21"/>
                <w:u w:val="none"/>
                <w:lang w:val="en-US" w:eastAsia="zh-CN" w:bidi="ar"/>
              </w:rPr>
              <w:t>7</w:t>
            </w:r>
          </w:p>
        </w:tc>
        <w:tc>
          <w:tcPr>
            <w:tcW w:w="386" w:type="pct"/>
            <w:vMerge w:val="restart"/>
            <w:shd w:val="clear" w:color="auto" w:fill="auto"/>
            <w:vAlign w:val="center"/>
          </w:tcPr>
          <w:p w14:paraId="29B22100">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rPr>
              <w:t>竣工</w:t>
            </w:r>
            <w:r>
              <w:rPr>
                <w:rFonts w:hint="eastAsia" w:ascii="仿宋" w:hAnsi="仿宋" w:eastAsia="仿宋" w:cs="仿宋"/>
                <w:b/>
                <w:bCs w:val="0"/>
                <w:sz w:val="21"/>
                <w:szCs w:val="21"/>
                <w:lang w:val="en-US" w:eastAsia="zh-CN"/>
              </w:rPr>
              <w:t>环境保护</w:t>
            </w:r>
            <w:r>
              <w:rPr>
                <w:rFonts w:hint="eastAsia" w:ascii="仿宋" w:hAnsi="仿宋" w:eastAsia="仿宋" w:cs="仿宋"/>
                <w:b/>
                <w:bCs w:val="0"/>
                <w:sz w:val="21"/>
                <w:szCs w:val="21"/>
              </w:rPr>
              <w:t>验收</w:t>
            </w:r>
          </w:p>
        </w:tc>
        <w:tc>
          <w:tcPr>
            <w:tcW w:w="1087" w:type="pct"/>
            <w:shd w:val="clear" w:color="auto" w:fill="auto"/>
            <w:vAlign w:val="center"/>
          </w:tcPr>
          <w:p w14:paraId="14DC87C6">
            <w:pPr>
              <w:pStyle w:val="43"/>
              <w:keepNext w:val="0"/>
              <w:keepLines w:val="0"/>
              <w:pageBreakBefore w:val="0"/>
              <w:kinsoku/>
              <w:wordWrap/>
              <w:overflowPunct/>
              <w:topLinePunct w:val="0"/>
              <w:autoSpaceDE w:val="0"/>
              <w:autoSpaceDN w:val="0"/>
              <w:bidi w:val="0"/>
              <w:adjustRightInd/>
              <w:snapToGrid/>
              <w:spacing w:line="240" w:lineRule="auto"/>
              <w:ind w:firstLine="0" w:firstLineChars="0"/>
              <w:jc w:val="both"/>
              <w:rPr>
                <w:rFonts w:hint="eastAsia" w:ascii="仿宋" w:hAnsi="仿宋" w:eastAsia="仿宋" w:cs="仿宋"/>
                <w:b w:val="0"/>
                <w:kern w:val="2"/>
                <w:sz w:val="21"/>
                <w:szCs w:val="21"/>
                <w:lang w:val="en-US" w:eastAsia="zh-CN" w:bidi="ar-SA"/>
              </w:rPr>
            </w:pPr>
            <w:r>
              <w:rPr>
                <w:rFonts w:hint="eastAsia" w:ascii="仿宋" w:hAnsi="仿宋" w:eastAsia="仿宋" w:cs="仿宋"/>
                <w:lang w:val="en-US" w:eastAsia="zh-CN"/>
              </w:rPr>
              <w:t>未</w:t>
            </w:r>
            <w:r>
              <w:rPr>
                <w:rFonts w:hint="eastAsia" w:ascii="仿宋" w:hAnsi="仿宋" w:eastAsia="仿宋" w:cs="仿宋"/>
              </w:rPr>
              <w:t>开展竣工环境保护验收工作</w:t>
            </w:r>
          </w:p>
        </w:tc>
        <w:tc>
          <w:tcPr>
            <w:tcW w:w="3295" w:type="pct"/>
            <w:shd w:val="clear" w:color="auto" w:fill="auto"/>
            <w:vAlign w:val="center"/>
          </w:tcPr>
          <w:p w14:paraId="2238ACF1">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b w:val="0"/>
                <w:kern w:val="2"/>
                <w:sz w:val="21"/>
                <w:szCs w:val="21"/>
                <w:lang w:val="en-US" w:eastAsia="zh-CN" w:bidi="ar-SA"/>
              </w:rPr>
            </w:pPr>
            <w:r>
              <w:rPr>
                <w:rFonts w:hint="eastAsia" w:ascii="仿宋" w:hAnsi="仿宋" w:eastAsia="仿宋" w:cs="仿宋"/>
              </w:rPr>
              <w:t>《建设项目环境保护管理条例》第十七条</w:t>
            </w:r>
            <w:r>
              <w:rPr>
                <w:rFonts w:hint="eastAsia" w:ascii="仿宋" w:hAnsi="仿宋" w:eastAsia="仿宋" w:cs="仿宋"/>
                <w:lang w:val="en-US" w:eastAsia="zh-CN"/>
              </w:rPr>
              <w:t xml:space="preserve"> </w:t>
            </w:r>
            <w:r>
              <w:rPr>
                <w:rFonts w:hint="eastAsia" w:ascii="仿宋" w:hAnsi="仿宋" w:eastAsia="仿宋" w:cs="仿宋"/>
              </w:rPr>
              <w:t>编制环境影响报告书、环境影响报告表的建设项目竣工后，建设单位应当按照国务院环境保护行政主管部门规定的标准和程序，对配套建设的环境保护设施进行验收，编制验收报告。除按照国家规定需要保密的情形外，建设单位应当依法向社会公开验收报告。</w:t>
            </w:r>
          </w:p>
        </w:tc>
      </w:tr>
      <w:tr w14:paraId="339101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230" w:type="pct"/>
            <w:shd w:val="clear" w:color="auto" w:fill="auto"/>
            <w:vAlign w:val="center"/>
          </w:tcPr>
          <w:p w14:paraId="6FCF4DFC">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eastAsia" w:ascii="仿宋" w:hAnsi="仿宋" w:eastAsia="仿宋" w:cs="仿宋"/>
                <w:b/>
                <w:sz w:val="21"/>
                <w:szCs w:val="21"/>
              </w:rPr>
            </w:pPr>
            <w:r>
              <w:rPr>
                <w:rFonts w:hint="eastAsia" w:ascii="仿宋" w:hAnsi="仿宋" w:eastAsia="仿宋" w:cs="仿宋"/>
                <w:i w:val="0"/>
                <w:iCs w:val="0"/>
                <w:color w:val="000000"/>
                <w:kern w:val="0"/>
                <w:sz w:val="21"/>
                <w:szCs w:val="21"/>
                <w:u w:val="none"/>
                <w:lang w:val="en-US" w:eastAsia="zh-CN" w:bidi="ar"/>
              </w:rPr>
              <w:t>8</w:t>
            </w:r>
          </w:p>
        </w:tc>
        <w:tc>
          <w:tcPr>
            <w:tcW w:w="386" w:type="pct"/>
            <w:vMerge w:val="continue"/>
            <w:shd w:val="clear" w:color="auto" w:fill="auto"/>
            <w:vAlign w:val="center"/>
          </w:tcPr>
          <w:p w14:paraId="6D71B52A">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仿宋" w:hAnsi="仿宋" w:eastAsia="仿宋" w:cs="仿宋"/>
                <w:b/>
                <w:bCs w:val="0"/>
                <w:sz w:val="21"/>
                <w:szCs w:val="21"/>
              </w:rPr>
            </w:pPr>
          </w:p>
        </w:tc>
        <w:tc>
          <w:tcPr>
            <w:tcW w:w="1087" w:type="pct"/>
            <w:shd w:val="clear" w:color="auto" w:fill="auto"/>
            <w:vAlign w:val="center"/>
          </w:tcPr>
          <w:p w14:paraId="167B2FFE">
            <w:pPr>
              <w:pStyle w:val="43"/>
              <w:keepNext w:val="0"/>
              <w:keepLines w:val="0"/>
              <w:pageBreakBefore w:val="0"/>
              <w:kinsoku/>
              <w:wordWrap/>
              <w:overflowPunct/>
              <w:topLinePunct w:val="0"/>
              <w:autoSpaceDE w:val="0"/>
              <w:autoSpaceDN w:val="0"/>
              <w:bidi w:val="0"/>
              <w:adjustRightInd/>
              <w:snapToGrid/>
              <w:spacing w:line="240" w:lineRule="auto"/>
              <w:ind w:firstLine="0" w:firstLineChars="0"/>
              <w:jc w:val="both"/>
              <w:rPr>
                <w:rFonts w:hint="eastAsia" w:ascii="仿宋" w:hAnsi="仿宋" w:eastAsia="仿宋" w:cs="仿宋"/>
                <w:b w:val="0"/>
                <w:kern w:val="2"/>
                <w:sz w:val="21"/>
                <w:szCs w:val="21"/>
                <w:lang w:val="en-US" w:eastAsia="zh-CN" w:bidi="ar-SA"/>
              </w:rPr>
            </w:pPr>
            <w:r>
              <w:rPr>
                <w:rFonts w:hint="eastAsia" w:ascii="仿宋" w:hAnsi="仿宋" w:eastAsia="仿宋" w:cs="仿宋"/>
              </w:rPr>
              <w:t>未经验收擅自投产的情况</w:t>
            </w:r>
          </w:p>
        </w:tc>
        <w:tc>
          <w:tcPr>
            <w:tcW w:w="3295" w:type="pct"/>
            <w:shd w:val="clear" w:color="auto" w:fill="auto"/>
            <w:vAlign w:val="center"/>
          </w:tcPr>
          <w:p w14:paraId="0449E8BB">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b w:val="0"/>
                <w:kern w:val="2"/>
                <w:sz w:val="21"/>
                <w:szCs w:val="21"/>
                <w:lang w:val="en-US" w:eastAsia="zh-CN" w:bidi="ar-SA"/>
              </w:rPr>
            </w:pPr>
            <w:r>
              <w:rPr>
                <w:rFonts w:hint="eastAsia" w:ascii="仿宋" w:hAnsi="仿宋" w:eastAsia="仿宋" w:cs="仿宋"/>
              </w:rPr>
              <w:t>《建设项目环境保护管理条例》第十九条</w:t>
            </w:r>
            <w:r>
              <w:rPr>
                <w:rFonts w:hint="eastAsia" w:ascii="仿宋" w:hAnsi="仿宋" w:eastAsia="仿宋" w:cs="仿宋"/>
                <w:lang w:val="en-US" w:eastAsia="zh-CN"/>
              </w:rPr>
              <w:t xml:space="preserve"> </w:t>
            </w:r>
            <w:r>
              <w:rPr>
                <w:rFonts w:hint="eastAsia" w:ascii="仿宋" w:hAnsi="仿宋" w:eastAsia="仿宋" w:cs="仿宋"/>
              </w:rPr>
              <w:t>编制环境影响报告书、环境影响报告表的建设项目，其配套建设的环境保护设施经验收合格，方可投入生产或者使用；未经验收或者验收不合格的，不得投入生产或者使用。</w:t>
            </w:r>
          </w:p>
        </w:tc>
      </w:tr>
      <w:tr w14:paraId="578960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230" w:type="pct"/>
            <w:shd w:val="clear" w:color="auto" w:fill="auto"/>
            <w:vAlign w:val="center"/>
          </w:tcPr>
          <w:p w14:paraId="55391427">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eastAsia" w:ascii="仿宋" w:hAnsi="仿宋" w:eastAsia="仿宋" w:cs="仿宋"/>
                <w:b/>
                <w:sz w:val="21"/>
                <w:szCs w:val="21"/>
              </w:rPr>
            </w:pPr>
            <w:r>
              <w:rPr>
                <w:rFonts w:hint="eastAsia" w:ascii="仿宋" w:hAnsi="仿宋" w:eastAsia="仿宋" w:cs="仿宋"/>
                <w:i w:val="0"/>
                <w:iCs w:val="0"/>
                <w:color w:val="000000"/>
                <w:kern w:val="0"/>
                <w:sz w:val="21"/>
                <w:szCs w:val="21"/>
                <w:u w:val="none"/>
                <w:lang w:val="en-US" w:eastAsia="zh-CN" w:bidi="ar"/>
              </w:rPr>
              <w:t>9</w:t>
            </w:r>
          </w:p>
        </w:tc>
        <w:tc>
          <w:tcPr>
            <w:tcW w:w="386" w:type="pct"/>
            <w:vMerge w:val="continue"/>
            <w:shd w:val="clear" w:color="auto" w:fill="auto"/>
            <w:vAlign w:val="center"/>
          </w:tcPr>
          <w:p w14:paraId="75D24AA4">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仿宋" w:hAnsi="仿宋" w:eastAsia="仿宋" w:cs="仿宋"/>
                <w:b/>
                <w:bCs w:val="0"/>
                <w:sz w:val="21"/>
                <w:szCs w:val="21"/>
              </w:rPr>
            </w:pPr>
          </w:p>
        </w:tc>
        <w:tc>
          <w:tcPr>
            <w:tcW w:w="1087" w:type="pct"/>
            <w:shd w:val="clear" w:color="auto" w:fill="auto"/>
            <w:vAlign w:val="center"/>
          </w:tcPr>
          <w:p w14:paraId="09AAF800">
            <w:pPr>
              <w:pStyle w:val="43"/>
              <w:keepNext w:val="0"/>
              <w:keepLines w:val="0"/>
              <w:pageBreakBefore w:val="0"/>
              <w:kinsoku/>
              <w:wordWrap/>
              <w:overflowPunct/>
              <w:topLinePunct w:val="0"/>
              <w:autoSpaceDE w:val="0"/>
              <w:autoSpaceDN w:val="0"/>
              <w:bidi w:val="0"/>
              <w:adjustRightInd/>
              <w:snapToGrid/>
              <w:spacing w:line="240" w:lineRule="auto"/>
              <w:ind w:firstLine="0" w:firstLineChars="0"/>
              <w:jc w:val="both"/>
              <w:rPr>
                <w:rFonts w:hint="eastAsia" w:ascii="仿宋" w:hAnsi="仿宋" w:eastAsia="仿宋" w:cs="仿宋"/>
                <w:b w:val="0"/>
                <w:kern w:val="2"/>
                <w:sz w:val="21"/>
                <w:szCs w:val="21"/>
                <w:lang w:val="en-US" w:eastAsia="zh-CN" w:bidi="ar-SA"/>
              </w:rPr>
            </w:pPr>
            <w:r>
              <w:rPr>
                <w:rFonts w:hint="eastAsia" w:ascii="仿宋" w:hAnsi="仿宋" w:eastAsia="仿宋" w:cs="仿宋"/>
              </w:rPr>
              <w:t>验收报告</w:t>
            </w:r>
            <w:r>
              <w:rPr>
                <w:rFonts w:hint="eastAsia" w:ascii="仿宋" w:hAnsi="仿宋" w:eastAsia="仿宋" w:cs="仿宋"/>
                <w:lang w:val="en-US" w:eastAsia="zh-CN"/>
              </w:rPr>
              <w:t>不全</w:t>
            </w:r>
          </w:p>
        </w:tc>
        <w:tc>
          <w:tcPr>
            <w:tcW w:w="3295" w:type="pct"/>
            <w:shd w:val="clear" w:color="auto" w:fill="auto"/>
            <w:vAlign w:val="center"/>
          </w:tcPr>
          <w:p w14:paraId="445F3B9D">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b w:val="0"/>
                <w:kern w:val="2"/>
                <w:sz w:val="21"/>
                <w:szCs w:val="21"/>
                <w:lang w:val="en-US" w:eastAsia="zh-CN" w:bidi="ar-SA"/>
              </w:rPr>
            </w:pPr>
            <w:r>
              <w:rPr>
                <w:rFonts w:hint="eastAsia" w:ascii="仿宋" w:hAnsi="仿宋" w:eastAsia="仿宋" w:cs="仿宋"/>
              </w:rPr>
              <w:t>《建设项目竣工环境保护验收暂行办法》第四条</w:t>
            </w:r>
            <w:r>
              <w:rPr>
                <w:rFonts w:hint="eastAsia" w:ascii="仿宋" w:hAnsi="仿宋" w:eastAsia="仿宋" w:cs="仿宋"/>
                <w:lang w:val="en-US" w:eastAsia="zh-CN"/>
              </w:rPr>
              <w:t xml:space="preserve"> </w:t>
            </w:r>
            <w:r>
              <w:rPr>
                <w:rFonts w:hint="eastAsia" w:ascii="仿宋" w:hAnsi="仿宋" w:eastAsia="仿宋" w:cs="仿宋"/>
              </w:rPr>
              <w:t>验收报告分为验收监测（调查）报告、验收意见和其他需要说明的事项等三项内容。</w:t>
            </w:r>
          </w:p>
        </w:tc>
      </w:tr>
      <w:tr w14:paraId="1300F4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230" w:type="pct"/>
            <w:shd w:val="clear" w:color="auto" w:fill="auto"/>
            <w:vAlign w:val="center"/>
          </w:tcPr>
          <w:p w14:paraId="3917032F">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eastAsia" w:ascii="仿宋" w:hAnsi="仿宋" w:eastAsia="仿宋" w:cs="仿宋"/>
                <w:b/>
                <w:sz w:val="21"/>
                <w:szCs w:val="21"/>
              </w:rPr>
            </w:pPr>
            <w:r>
              <w:rPr>
                <w:rFonts w:hint="eastAsia" w:ascii="仿宋" w:hAnsi="仿宋" w:eastAsia="仿宋" w:cs="仿宋"/>
                <w:i w:val="0"/>
                <w:iCs w:val="0"/>
                <w:color w:val="000000"/>
                <w:kern w:val="0"/>
                <w:sz w:val="21"/>
                <w:szCs w:val="21"/>
                <w:u w:val="none"/>
                <w:lang w:val="en-US" w:eastAsia="zh-CN" w:bidi="ar"/>
              </w:rPr>
              <w:t>10</w:t>
            </w:r>
          </w:p>
        </w:tc>
        <w:tc>
          <w:tcPr>
            <w:tcW w:w="386" w:type="pct"/>
            <w:vMerge w:val="continue"/>
            <w:shd w:val="clear" w:color="auto" w:fill="auto"/>
            <w:vAlign w:val="center"/>
          </w:tcPr>
          <w:p w14:paraId="7DF488A8">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仿宋" w:hAnsi="仿宋" w:eastAsia="仿宋" w:cs="仿宋"/>
                <w:b/>
                <w:bCs w:val="0"/>
                <w:sz w:val="21"/>
                <w:szCs w:val="21"/>
              </w:rPr>
            </w:pPr>
          </w:p>
        </w:tc>
        <w:tc>
          <w:tcPr>
            <w:tcW w:w="1087" w:type="pct"/>
            <w:shd w:val="clear" w:color="auto" w:fill="auto"/>
            <w:vAlign w:val="center"/>
          </w:tcPr>
          <w:p w14:paraId="05CDEBB7">
            <w:pPr>
              <w:pStyle w:val="43"/>
              <w:keepNext w:val="0"/>
              <w:keepLines w:val="0"/>
              <w:pageBreakBefore w:val="0"/>
              <w:kinsoku/>
              <w:wordWrap/>
              <w:overflowPunct/>
              <w:topLinePunct w:val="0"/>
              <w:autoSpaceDE w:val="0"/>
              <w:autoSpaceDN w:val="0"/>
              <w:bidi w:val="0"/>
              <w:adjustRightInd/>
              <w:snapToGrid/>
              <w:spacing w:line="240" w:lineRule="auto"/>
              <w:ind w:firstLine="0" w:firstLineChars="0"/>
              <w:jc w:val="both"/>
              <w:rPr>
                <w:rFonts w:hint="eastAsia" w:ascii="仿宋" w:hAnsi="仿宋" w:eastAsia="仿宋" w:cs="仿宋"/>
                <w:b w:val="0"/>
                <w:kern w:val="2"/>
                <w:sz w:val="21"/>
                <w:szCs w:val="21"/>
                <w:lang w:val="en-US" w:eastAsia="zh-CN" w:bidi="ar-SA"/>
              </w:rPr>
            </w:pPr>
            <w:r>
              <w:rPr>
                <w:rFonts w:hint="eastAsia" w:ascii="仿宋" w:hAnsi="仿宋" w:eastAsia="仿宋" w:cs="仿宋"/>
              </w:rPr>
              <w:t>工程内容、配套环保设施与环评及批复</w:t>
            </w:r>
            <w:r>
              <w:rPr>
                <w:rFonts w:hint="eastAsia" w:ascii="仿宋" w:hAnsi="仿宋" w:eastAsia="仿宋" w:cs="仿宋"/>
                <w:lang w:val="en-US" w:eastAsia="zh-CN"/>
              </w:rPr>
              <w:t>不</w:t>
            </w:r>
            <w:r>
              <w:rPr>
                <w:rFonts w:hint="eastAsia" w:ascii="仿宋" w:hAnsi="仿宋" w:eastAsia="仿宋" w:cs="仿宋"/>
              </w:rPr>
              <w:t>一致</w:t>
            </w:r>
          </w:p>
        </w:tc>
        <w:tc>
          <w:tcPr>
            <w:tcW w:w="3295" w:type="pct"/>
            <w:shd w:val="clear" w:color="auto" w:fill="auto"/>
            <w:vAlign w:val="center"/>
          </w:tcPr>
          <w:p w14:paraId="08F26A6C">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lang w:val="en-US" w:eastAsia="zh-CN"/>
              </w:rPr>
            </w:pPr>
            <w:r>
              <w:rPr>
                <w:rFonts w:hint="eastAsia" w:ascii="仿宋" w:hAnsi="仿宋" w:eastAsia="仿宋" w:cs="仿宋"/>
              </w:rPr>
              <w:t>《建设项目竣工环境保护验收暂行办法》</w:t>
            </w:r>
            <w:r>
              <w:rPr>
                <w:rFonts w:hint="eastAsia" w:ascii="仿宋" w:hAnsi="仿宋" w:eastAsia="仿宋" w:cs="仿宋"/>
                <w:lang w:val="en-US" w:eastAsia="zh-CN"/>
              </w:rPr>
              <w:t>第八条 建设项目环境保护设施存在下列情形之一的，建设单位不得提出验收合格的意见：</w:t>
            </w:r>
          </w:p>
          <w:p w14:paraId="63364D8D">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b w:val="0"/>
                <w:kern w:val="2"/>
                <w:sz w:val="21"/>
                <w:szCs w:val="21"/>
                <w:lang w:val="en-US" w:eastAsia="zh-CN" w:bidi="ar-SA"/>
              </w:rPr>
            </w:pPr>
            <w:r>
              <w:rPr>
                <w:rFonts w:hint="eastAsia" w:ascii="仿宋" w:hAnsi="仿宋" w:eastAsia="仿宋" w:cs="仿宋"/>
                <w:lang w:val="en-US" w:eastAsia="zh-CN"/>
              </w:rPr>
              <w:t>（一）未按环境影响报告书（表）及其审批部门审批决定要求建成环境保护设施，或者环境保护设施不能与主体工程同时投产或者使用的；</w:t>
            </w:r>
          </w:p>
        </w:tc>
      </w:tr>
      <w:tr w14:paraId="08CF4B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230" w:type="pct"/>
            <w:shd w:val="clear" w:color="auto" w:fill="auto"/>
            <w:vAlign w:val="center"/>
          </w:tcPr>
          <w:p w14:paraId="4645771F">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eastAsia" w:ascii="仿宋" w:hAnsi="仿宋" w:eastAsia="仿宋" w:cs="仿宋"/>
                <w:b/>
                <w:sz w:val="21"/>
                <w:szCs w:val="21"/>
              </w:rPr>
            </w:pPr>
            <w:r>
              <w:rPr>
                <w:rFonts w:hint="eastAsia" w:ascii="仿宋" w:hAnsi="仿宋" w:eastAsia="仿宋" w:cs="仿宋"/>
                <w:i w:val="0"/>
                <w:iCs w:val="0"/>
                <w:color w:val="000000"/>
                <w:kern w:val="0"/>
                <w:sz w:val="21"/>
                <w:szCs w:val="21"/>
                <w:u w:val="none"/>
                <w:lang w:val="en-US" w:eastAsia="zh-CN" w:bidi="ar"/>
              </w:rPr>
              <w:t>11</w:t>
            </w:r>
          </w:p>
        </w:tc>
        <w:tc>
          <w:tcPr>
            <w:tcW w:w="386" w:type="pct"/>
            <w:vMerge w:val="continue"/>
            <w:shd w:val="clear" w:color="auto" w:fill="auto"/>
            <w:vAlign w:val="center"/>
          </w:tcPr>
          <w:p w14:paraId="6C983120">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仿宋" w:hAnsi="仿宋" w:eastAsia="仿宋" w:cs="仿宋"/>
                <w:b/>
                <w:bCs w:val="0"/>
                <w:sz w:val="21"/>
                <w:szCs w:val="21"/>
              </w:rPr>
            </w:pPr>
          </w:p>
        </w:tc>
        <w:tc>
          <w:tcPr>
            <w:tcW w:w="1087" w:type="pct"/>
            <w:shd w:val="clear" w:color="auto" w:fill="auto"/>
            <w:vAlign w:val="center"/>
          </w:tcPr>
          <w:p w14:paraId="7FD6D19A">
            <w:pPr>
              <w:pStyle w:val="43"/>
              <w:keepNext w:val="0"/>
              <w:keepLines w:val="0"/>
              <w:pageBreakBefore w:val="0"/>
              <w:kinsoku/>
              <w:wordWrap/>
              <w:overflowPunct/>
              <w:topLinePunct w:val="0"/>
              <w:autoSpaceDE w:val="0"/>
              <w:autoSpaceDN w:val="0"/>
              <w:bidi w:val="0"/>
              <w:adjustRightInd/>
              <w:snapToGrid/>
              <w:spacing w:line="240" w:lineRule="auto"/>
              <w:ind w:firstLine="0" w:firstLineChars="0"/>
              <w:jc w:val="both"/>
              <w:rPr>
                <w:rFonts w:hint="eastAsia" w:ascii="仿宋" w:hAnsi="仿宋" w:eastAsia="仿宋" w:cs="仿宋"/>
                <w:b w:val="0"/>
                <w:kern w:val="2"/>
                <w:sz w:val="21"/>
                <w:szCs w:val="21"/>
                <w:lang w:val="en-US" w:eastAsia="zh-CN" w:bidi="ar-SA"/>
              </w:rPr>
            </w:pPr>
            <w:r>
              <w:rPr>
                <w:rFonts w:hint="eastAsia" w:ascii="仿宋" w:hAnsi="仿宋" w:eastAsia="仿宋" w:cs="仿宋"/>
              </w:rPr>
              <w:t>配套环境保护设施，</w:t>
            </w:r>
            <w:r>
              <w:rPr>
                <w:rFonts w:hint="eastAsia" w:ascii="仿宋" w:hAnsi="仿宋" w:eastAsia="仿宋" w:cs="仿宋"/>
                <w:lang w:val="en-US" w:eastAsia="zh-CN"/>
              </w:rPr>
              <w:t>未</w:t>
            </w:r>
            <w:r>
              <w:rPr>
                <w:rFonts w:hint="eastAsia" w:ascii="仿宋" w:hAnsi="仿宋" w:eastAsia="仿宋" w:cs="仿宋"/>
              </w:rPr>
              <w:t>与主体工程同时设计、同时施工、同时投产使用</w:t>
            </w:r>
          </w:p>
        </w:tc>
        <w:tc>
          <w:tcPr>
            <w:tcW w:w="3295" w:type="pct"/>
            <w:shd w:val="clear" w:color="auto" w:fill="auto"/>
            <w:vAlign w:val="center"/>
          </w:tcPr>
          <w:p w14:paraId="0CA72371">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b w:val="0"/>
                <w:kern w:val="2"/>
                <w:sz w:val="21"/>
                <w:szCs w:val="21"/>
                <w:lang w:val="en-US" w:eastAsia="zh-CN" w:bidi="ar-SA"/>
              </w:rPr>
            </w:pPr>
            <w:r>
              <w:rPr>
                <w:rFonts w:hint="eastAsia" w:ascii="仿宋" w:hAnsi="仿宋" w:eastAsia="仿宋" w:cs="仿宋"/>
              </w:rPr>
              <w:t>《建设项目环境保护管理条例》第十五条</w:t>
            </w:r>
            <w:r>
              <w:rPr>
                <w:rFonts w:hint="eastAsia" w:ascii="仿宋" w:hAnsi="仿宋" w:eastAsia="仿宋" w:cs="仿宋"/>
                <w:lang w:val="en-US" w:eastAsia="zh-CN"/>
              </w:rPr>
              <w:t xml:space="preserve"> </w:t>
            </w:r>
            <w:r>
              <w:rPr>
                <w:rFonts w:hint="eastAsia" w:ascii="仿宋" w:hAnsi="仿宋" w:eastAsia="仿宋" w:cs="仿宋"/>
              </w:rPr>
              <w:t>建设项目需要配套建设的环境保护设施，必须与主体工程同时设计、同时施工、同时投产使用。</w:t>
            </w:r>
          </w:p>
        </w:tc>
      </w:tr>
      <w:tr w14:paraId="3469D9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230" w:type="pct"/>
            <w:shd w:val="clear" w:color="auto" w:fill="auto"/>
            <w:vAlign w:val="center"/>
          </w:tcPr>
          <w:p w14:paraId="20D8747F">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eastAsia" w:ascii="仿宋" w:hAnsi="仿宋" w:eastAsia="仿宋" w:cs="仿宋"/>
                <w:b/>
                <w:sz w:val="21"/>
                <w:szCs w:val="21"/>
              </w:rPr>
            </w:pPr>
            <w:r>
              <w:rPr>
                <w:rFonts w:hint="eastAsia" w:ascii="仿宋" w:hAnsi="仿宋" w:eastAsia="仿宋" w:cs="仿宋"/>
                <w:i w:val="0"/>
                <w:iCs w:val="0"/>
                <w:color w:val="000000"/>
                <w:kern w:val="0"/>
                <w:sz w:val="21"/>
                <w:szCs w:val="21"/>
                <w:u w:val="none"/>
                <w:lang w:val="en-US" w:eastAsia="zh-CN" w:bidi="ar"/>
              </w:rPr>
              <w:t>12</w:t>
            </w:r>
          </w:p>
        </w:tc>
        <w:tc>
          <w:tcPr>
            <w:tcW w:w="386" w:type="pct"/>
            <w:vMerge w:val="continue"/>
            <w:shd w:val="clear" w:color="auto" w:fill="auto"/>
            <w:vAlign w:val="center"/>
          </w:tcPr>
          <w:p w14:paraId="11765019">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仿宋" w:hAnsi="仿宋" w:eastAsia="仿宋" w:cs="仿宋"/>
                <w:b/>
                <w:bCs w:val="0"/>
                <w:sz w:val="21"/>
                <w:szCs w:val="21"/>
              </w:rPr>
            </w:pPr>
          </w:p>
        </w:tc>
        <w:tc>
          <w:tcPr>
            <w:tcW w:w="1087" w:type="pct"/>
            <w:shd w:val="clear" w:color="auto" w:fill="auto"/>
            <w:vAlign w:val="center"/>
          </w:tcPr>
          <w:p w14:paraId="0F870447">
            <w:pPr>
              <w:pStyle w:val="43"/>
              <w:keepNext w:val="0"/>
              <w:keepLines w:val="0"/>
              <w:pageBreakBefore w:val="0"/>
              <w:kinsoku/>
              <w:wordWrap/>
              <w:overflowPunct/>
              <w:topLinePunct w:val="0"/>
              <w:autoSpaceDE w:val="0"/>
              <w:autoSpaceDN w:val="0"/>
              <w:bidi w:val="0"/>
              <w:adjustRightInd/>
              <w:snapToGrid/>
              <w:spacing w:line="240" w:lineRule="auto"/>
              <w:ind w:firstLine="0" w:firstLineChars="0"/>
              <w:jc w:val="both"/>
              <w:rPr>
                <w:rFonts w:hint="eastAsia" w:ascii="仿宋" w:hAnsi="仿宋" w:eastAsia="仿宋" w:cs="仿宋"/>
                <w:b w:val="0"/>
                <w:kern w:val="2"/>
                <w:sz w:val="21"/>
                <w:szCs w:val="21"/>
                <w:lang w:val="en-US" w:eastAsia="zh-CN" w:bidi="ar-SA"/>
              </w:rPr>
            </w:pPr>
            <w:r>
              <w:rPr>
                <w:rFonts w:hint="eastAsia" w:ascii="仿宋" w:hAnsi="仿宋" w:eastAsia="仿宋" w:cs="仿宋"/>
              </w:rPr>
              <w:t>分期建设的项目环境保护设施</w:t>
            </w:r>
            <w:r>
              <w:rPr>
                <w:rFonts w:hint="eastAsia" w:ascii="仿宋" w:hAnsi="仿宋" w:eastAsia="仿宋" w:cs="仿宋"/>
                <w:lang w:val="en-US" w:eastAsia="zh-CN"/>
              </w:rPr>
              <w:t>未</w:t>
            </w:r>
            <w:r>
              <w:rPr>
                <w:rFonts w:hint="eastAsia" w:ascii="仿宋" w:hAnsi="仿宋" w:eastAsia="仿宋" w:cs="仿宋"/>
              </w:rPr>
              <w:t>分期验收</w:t>
            </w:r>
          </w:p>
        </w:tc>
        <w:tc>
          <w:tcPr>
            <w:tcW w:w="3295" w:type="pct"/>
            <w:shd w:val="clear" w:color="auto" w:fill="auto"/>
            <w:vAlign w:val="center"/>
          </w:tcPr>
          <w:p w14:paraId="6C0A60B2">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b w:val="0"/>
                <w:kern w:val="2"/>
                <w:sz w:val="21"/>
                <w:szCs w:val="21"/>
                <w:lang w:val="en-US" w:eastAsia="zh-CN" w:bidi="ar-SA"/>
              </w:rPr>
            </w:pPr>
            <w:r>
              <w:rPr>
                <w:rFonts w:hint="eastAsia" w:ascii="仿宋" w:hAnsi="仿宋" w:eastAsia="仿宋" w:cs="仿宋"/>
              </w:rPr>
              <w:t>《建设项目环境保护管理条例》第十八条</w:t>
            </w:r>
            <w:r>
              <w:rPr>
                <w:rFonts w:hint="eastAsia" w:ascii="仿宋" w:hAnsi="仿宋" w:eastAsia="仿宋" w:cs="仿宋"/>
                <w:lang w:val="en-US" w:eastAsia="zh-CN"/>
              </w:rPr>
              <w:t xml:space="preserve"> </w:t>
            </w:r>
            <w:r>
              <w:rPr>
                <w:rFonts w:hint="eastAsia" w:ascii="仿宋" w:hAnsi="仿宋" w:eastAsia="仿宋" w:cs="仿宋"/>
              </w:rPr>
              <w:t>分期建设、分期投入生产或者使用的建设项目，其相应的环境保护设施应当分期验收。</w:t>
            </w:r>
          </w:p>
        </w:tc>
      </w:tr>
      <w:tr w14:paraId="227378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230" w:type="pct"/>
            <w:shd w:val="clear" w:color="auto" w:fill="auto"/>
            <w:vAlign w:val="center"/>
          </w:tcPr>
          <w:p w14:paraId="3934C9BA">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eastAsia" w:ascii="仿宋" w:hAnsi="仿宋" w:eastAsia="仿宋" w:cs="仿宋"/>
                <w:b/>
                <w:sz w:val="21"/>
                <w:szCs w:val="21"/>
              </w:rPr>
            </w:pPr>
            <w:r>
              <w:rPr>
                <w:rFonts w:hint="eastAsia" w:ascii="仿宋" w:hAnsi="仿宋" w:eastAsia="仿宋" w:cs="仿宋"/>
                <w:i w:val="0"/>
                <w:iCs w:val="0"/>
                <w:color w:val="000000"/>
                <w:kern w:val="0"/>
                <w:sz w:val="21"/>
                <w:szCs w:val="21"/>
                <w:u w:val="none"/>
                <w:lang w:val="en-US" w:eastAsia="zh-CN" w:bidi="ar"/>
              </w:rPr>
              <w:t>13</w:t>
            </w:r>
          </w:p>
        </w:tc>
        <w:tc>
          <w:tcPr>
            <w:tcW w:w="386" w:type="pct"/>
            <w:vMerge w:val="continue"/>
            <w:shd w:val="clear" w:color="auto" w:fill="auto"/>
            <w:vAlign w:val="center"/>
          </w:tcPr>
          <w:p w14:paraId="4BBCC5DA">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仿宋" w:hAnsi="仿宋" w:eastAsia="仿宋" w:cs="仿宋"/>
                <w:b/>
                <w:bCs w:val="0"/>
                <w:sz w:val="21"/>
                <w:szCs w:val="21"/>
              </w:rPr>
            </w:pPr>
          </w:p>
        </w:tc>
        <w:tc>
          <w:tcPr>
            <w:tcW w:w="1087" w:type="pct"/>
            <w:shd w:val="clear" w:color="auto" w:fill="auto"/>
            <w:vAlign w:val="center"/>
          </w:tcPr>
          <w:p w14:paraId="3DA86053">
            <w:pPr>
              <w:pStyle w:val="43"/>
              <w:keepNext w:val="0"/>
              <w:keepLines w:val="0"/>
              <w:pageBreakBefore w:val="0"/>
              <w:kinsoku/>
              <w:wordWrap/>
              <w:overflowPunct/>
              <w:topLinePunct w:val="0"/>
              <w:autoSpaceDE w:val="0"/>
              <w:autoSpaceDN w:val="0"/>
              <w:bidi w:val="0"/>
              <w:adjustRightInd/>
              <w:snapToGrid/>
              <w:spacing w:line="240" w:lineRule="auto"/>
              <w:ind w:firstLine="0" w:firstLineChars="0"/>
              <w:jc w:val="both"/>
              <w:rPr>
                <w:rFonts w:hint="eastAsia" w:ascii="仿宋" w:hAnsi="仿宋" w:eastAsia="仿宋" w:cs="仿宋"/>
                <w:b w:val="0"/>
                <w:kern w:val="2"/>
                <w:sz w:val="21"/>
                <w:szCs w:val="21"/>
                <w:lang w:val="en-US" w:eastAsia="zh-CN" w:bidi="ar-SA"/>
              </w:rPr>
            </w:pPr>
            <w:r>
              <w:rPr>
                <w:rFonts w:hint="eastAsia" w:ascii="仿宋" w:hAnsi="仿宋" w:eastAsia="仿宋" w:cs="仿宋"/>
                <w:lang w:val="en-US" w:eastAsia="zh-CN"/>
              </w:rPr>
              <w:t>未</w:t>
            </w:r>
            <w:r>
              <w:rPr>
                <w:rFonts w:hint="eastAsia" w:ascii="仿宋" w:hAnsi="仿宋" w:eastAsia="仿宋" w:cs="仿宋"/>
              </w:rPr>
              <w:t>按照相关要求完成备案</w:t>
            </w:r>
          </w:p>
        </w:tc>
        <w:tc>
          <w:tcPr>
            <w:tcW w:w="3295" w:type="pct"/>
            <w:shd w:val="clear" w:color="auto" w:fill="auto"/>
            <w:vAlign w:val="center"/>
          </w:tcPr>
          <w:p w14:paraId="65ED7DC7">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b w:val="0"/>
                <w:kern w:val="2"/>
                <w:sz w:val="21"/>
                <w:szCs w:val="21"/>
                <w:lang w:val="en-US" w:eastAsia="zh-CN" w:bidi="ar-SA"/>
              </w:rPr>
            </w:pPr>
            <w:r>
              <w:rPr>
                <w:rFonts w:hint="eastAsia" w:ascii="仿宋" w:hAnsi="仿宋" w:eastAsia="仿宋" w:cs="仿宋"/>
              </w:rPr>
              <w:t>《建设项目竣工环境保护验收暂行办法》第十三条</w:t>
            </w:r>
            <w:r>
              <w:rPr>
                <w:rFonts w:hint="eastAsia" w:ascii="仿宋" w:hAnsi="仿宋" w:eastAsia="仿宋" w:cs="仿宋"/>
                <w:lang w:val="en-US" w:eastAsia="zh-CN"/>
              </w:rPr>
              <w:t xml:space="preserve"> </w:t>
            </w:r>
            <w:r>
              <w:rPr>
                <w:rFonts w:hint="eastAsia" w:ascii="仿宋" w:hAnsi="仿宋" w:eastAsia="仿宋" w:cs="仿宋"/>
              </w:rPr>
              <w:t>验收报告公示期满后5个工作日内，建设单位应当登录全国建设项目竣工环境保护验收信息平台，填报建设项目基本信息、环境保护设施验收情况等相关信息，环境保护主管部门对上述信息予以公开。</w:t>
            </w:r>
          </w:p>
        </w:tc>
      </w:tr>
      <w:tr w14:paraId="11DA50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230" w:type="pct"/>
            <w:shd w:val="clear" w:color="auto" w:fill="auto"/>
            <w:vAlign w:val="center"/>
          </w:tcPr>
          <w:p w14:paraId="3C85EC6A">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eastAsia" w:ascii="仿宋" w:hAnsi="仿宋" w:eastAsia="仿宋" w:cs="仿宋"/>
                <w:b/>
                <w:sz w:val="21"/>
                <w:szCs w:val="21"/>
              </w:rPr>
            </w:pPr>
            <w:r>
              <w:rPr>
                <w:rFonts w:hint="eastAsia" w:ascii="仿宋" w:hAnsi="仿宋" w:eastAsia="仿宋" w:cs="仿宋"/>
                <w:i w:val="0"/>
                <w:iCs w:val="0"/>
                <w:color w:val="000000"/>
                <w:kern w:val="0"/>
                <w:sz w:val="21"/>
                <w:szCs w:val="21"/>
                <w:u w:val="none"/>
                <w:lang w:val="en-US" w:eastAsia="zh-CN" w:bidi="ar"/>
              </w:rPr>
              <w:t>14</w:t>
            </w:r>
          </w:p>
        </w:tc>
        <w:tc>
          <w:tcPr>
            <w:tcW w:w="386" w:type="pct"/>
            <w:vMerge w:val="continue"/>
            <w:shd w:val="clear" w:color="auto" w:fill="auto"/>
            <w:vAlign w:val="center"/>
          </w:tcPr>
          <w:p w14:paraId="4F3C599B">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仿宋" w:hAnsi="仿宋" w:eastAsia="仿宋" w:cs="仿宋"/>
                <w:b/>
                <w:bCs w:val="0"/>
                <w:sz w:val="21"/>
                <w:szCs w:val="21"/>
              </w:rPr>
            </w:pPr>
          </w:p>
        </w:tc>
        <w:tc>
          <w:tcPr>
            <w:tcW w:w="1087" w:type="pct"/>
            <w:shd w:val="clear" w:color="auto" w:fill="auto"/>
            <w:vAlign w:val="center"/>
          </w:tcPr>
          <w:p w14:paraId="6967975A">
            <w:pPr>
              <w:pStyle w:val="43"/>
              <w:keepNext w:val="0"/>
              <w:keepLines w:val="0"/>
              <w:pageBreakBefore w:val="0"/>
              <w:kinsoku/>
              <w:wordWrap/>
              <w:overflowPunct/>
              <w:topLinePunct w:val="0"/>
              <w:autoSpaceDE w:val="0"/>
              <w:autoSpaceDN w:val="0"/>
              <w:bidi w:val="0"/>
              <w:adjustRightInd/>
              <w:snapToGrid/>
              <w:spacing w:line="240" w:lineRule="auto"/>
              <w:ind w:firstLine="0" w:firstLineChars="0"/>
              <w:jc w:val="both"/>
              <w:rPr>
                <w:rFonts w:hint="eastAsia" w:ascii="仿宋" w:hAnsi="仿宋" w:eastAsia="仿宋" w:cs="仿宋"/>
                <w:b w:val="0"/>
                <w:kern w:val="2"/>
                <w:sz w:val="21"/>
                <w:szCs w:val="21"/>
                <w:lang w:val="en-US" w:eastAsia="zh-CN" w:bidi="ar-SA"/>
              </w:rPr>
            </w:pPr>
            <w:r>
              <w:rPr>
                <w:rFonts w:hint="eastAsia" w:ascii="仿宋" w:hAnsi="仿宋" w:eastAsia="仿宋" w:cs="仿宋"/>
              </w:rPr>
              <w:t>验收期</w:t>
            </w:r>
            <w:r>
              <w:rPr>
                <w:rFonts w:hint="eastAsia" w:ascii="仿宋" w:hAnsi="仿宋" w:eastAsia="仿宋" w:cs="仿宋"/>
                <w:lang w:val="en-US" w:eastAsia="zh-CN"/>
              </w:rPr>
              <w:t>不</w:t>
            </w:r>
            <w:r>
              <w:rPr>
                <w:rFonts w:hint="eastAsia" w:ascii="仿宋" w:hAnsi="仿宋" w:eastAsia="仿宋" w:cs="仿宋"/>
              </w:rPr>
              <w:t>满足要求</w:t>
            </w:r>
          </w:p>
        </w:tc>
        <w:tc>
          <w:tcPr>
            <w:tcW w:w="3295" w:type="pct"/>
            <w:shd w:val="clear" w:color="auto" w:fill="auto"/>
            <w:vAlign w:val="center"/>
          </w:tcPr>
          <w:p w14:paraId="3431282D">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rPr>
            </w:pPr>
            <w:r>
              <w:rPr>
                <w:rFonts w:hint="eastAsia" w:ascii="仿宋" w:hAnsi="仿宋" w:eastAsia="仿宋" w:cs="仿宋"/>
              </w:rPr>
              <w:t>《建设项目竣工环境保护验收暂行办法》第十二条 除需要取得排污许可证的水和大气污染防治设施外，其他环境保护设施的验收期限一般不超过3个月；需要对该类环境保护设施进行调试或者整改的，验收期限可以适当延期，但最长不超过12个月。</w:t>
            </w:r>
          </w:p>
          <w:p w14:paraId="0D6228FD">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b w:val="0"/>
                <w:kern w:val="2"/>
                <w:sz w:val="21"/>
                <w:szCs w:val="21"/>
                <w:lang w:val="en-US" w:eastAsia="zh-CN" w:bidi="ar-SA"/>
              </w:rPr>
            </w:pPr>
            <w:r>
              <w:rPr>
                <w:rFonts w:hint="eastAsia" w:ascii="仿宋" w:hAnsi="仿宋" w:eastAsia="仿宋" w:cs="仿宋"/>
              </w:rPr>
              <w:t>验收期限是指自建设项目环境保护设施竣工之日起至建设单位向社会公开验收报告之日止的时间。</w:t>
            </w:r>
          </w:p>
        </w:tc>
      </w:tr>
      <w:tr w14:paraId="05AAB3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230" w:type="pct"/>
            <w:shd w:val="clear" w:color="auto" w:fill="auto"/>
            <w:vAlign w:val="center"/>
          </w:tcPr>
          <w:p w14:paraId="33D48F1A">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eastAsia" w:ascii="仿宋" w:hAnsi="仿宋" w:eastAsia="仿宋" w:cs="仿宋"/>
                <w:b/>
                <w:sz w:val="21"/>
                <w:szCs w:val="21"/>
              </w:rPr>
            </w:pPr>
            <w:r>
              <w:rPr>
                <w:rFonts w:hint="eastAsia" w:ascii="仿宋" w:hAnsi="仿宋" w:eastAsia="仿宋" w:cs="仿宋"/>
                <w:i w:val="0"/>
                <w:iCs w:val="0"/>
                <w:color w:val="000000"/>
                <w:kern w:val="0"/>
                <w:sz w:val="21"/>
                <w:szCs w:val="21"/>
                <w:u w:val="none"/>
                <w:lang w:val="en-US" w:eastAsia="zh-CN" w:bidi="ar"/>
              </w:rPr>
              <w:t>15</w:t>
            </w:r>
          </w:p>
        </w:tc>
        <w:tc>
          <w:tcPr>
            <w:tcW w:w="386" w:type="pct"/>
            <w:vMerge w:val="restart"/>
            <w:shd w:val="clear" w:color="auto" w:fill="auto"/>
            <w:vAlign w:val="center"/>
          </w:tcPr>
          <w:p w14:paraId="2D6E0ADA">
            <w:pPr>
              <w:pStyle w:val="43"/>
              <w:keepNext w:val="0"/>
              <w:keepLines w:val="0"/>
              <w:pageBreakBefore w:val="0"/>
              <w:kinsoku/>
              <w:wordWrap/>
              <w:overflowPunct/>
              <w:topLinePunct w:val="0"/>
              <w:autoSpaceDE w:val="0"/>
              <w:autoSpaceDN w:val="0"/>
              <w:bidi w:val="0"/>
              <w:adjustRightInd/>
              <w:snapToGrid/>
              <w:spacing w:line="240" w:lineRule="auto"/>
              <w:ind w:firstLine="0" w:firstLineChars="0"/>
              <w:jc w:val="center"/>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SA"/>
              </w:rPr>
              <w:t>排污许可</w:t>
            </w:r>
          </w:p>
        </w:tc>
        <w:tc>
          <w:tcPr>
            <w:tcW w:w="1087" w:type="pct"/>
            <w:shd w:val="clear" w:color="auto" w:fill="auto"/>
            <w:vAlign w:val="center"/>
          </w:tcPr>
          <w:p w14:paraId="0230CBF0">
            <w:pPr>
              <w:pStyle w:val="43"/>
              <w:keepNext w:val="0"/>
              <w:keepLines w:val="0"/>
              <w:pageBreakBefore w:val="0"/>
              <w:kinsoku/>
              <w:wordWrap/>
              <w:overflowPunct/>
              <w:topLinePunct w:val="0"/>
              <w:autoSpaceDE w:val="0"/>
              <w:autoSpaceDN w:val="0"/>
              <w:bidi w:val="0"/>
              <w:adjustRightInd/>
              <w:snapToGrid/>
              <w:spacing w:line="240" w:lineRule="auto"/>
              <w:ind w:firstLine="0" w:firstLineChars="0"/>
              <w:jc w:val="both"/>
              <w:rPr>
                <w:rFonts w:hint="eastAsia" w:ascii="仿宋" w:hAnsi="仿宋" w:eastAsia="仿宋" w:cs="仿宋"/>
                <w:sz w:val="21"/>
                <w:szCs w:val="21"/>
                <w:lang w:val="en-US" w:eastAsia="zh-CN" w:bidi="ar-SA"/>
              </w:rPr>
            </w:pPr>
            <w:r>
              <w:rPr>
                <w:rFonts w:hint="eastAsia" w:ascii="仿宋" w:hAnsi="仿宋" w:eastAsia="仿宋" w:cs="仿宋"/>
                <w:lang w:val="en-US" w:eastAsia="zh-CN"/>
              </w:rPr>
              <w:t>未申领</w:t>
            </w:r>
            <w:r>
              <w:rPr>
                <w:rFonts w:hint="eastAsia" w:ascii="仿宋" w:hAnsi="仿宋" w:eastAsia="仿宋" w:cs="仿宋"/>
              </w:rPr>
              <w:t>排污</w:t>
            </w:r>
            <w:r>
              <w:rPr>
                <w:rFonts w:hint="eastAsia" w:ascii="仿宋" w:hAnsi="仿宋" w:eastAsia="仿宋" w:cs="仿宋"/>
                <w:lang w:val="en-US" w:eastAsia="zh-CN"/>
              </w:rPr>
              <w:t>许可证</w:t>
            </w:r>
          </w:p>
        </w:tc>
        <w:tc>
          <w:tcPr>
            <w:tcW w:w="3295" w:type="pct"/>
            <w:shd w:val="clear" w:color="auto" w:fill="auto"/>
            <w:vAlign w:val="center"/>
          </w:tcPr>
          <w:p w14:paraId="735FB717">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b w:val="0"/>
                <w:lang w:val="en-US" w:eastAsia="zh-CN"/>
              </w:rPr>
            </w:pPr>
            <w:r>
              <w:rPr>
                <w:rFonts w:hint="eastAsia" w:ascii="仿宋" w:hAnsi="仿宋" w:eastAsia="仿宋" w:cs="仿宋"/>
                <w:b w:val="0"/>
                <w:lang w:val="en-US" w:eastAsia="zh-CN"/>
              </w:rPr>
              <w:t>《排污许可管理条例》第三十三条 违反本条例规定，排污单位有下列行为之一的，由生态环境主管部门责令改正或者限制生产、停产整治，处20万元以上100万元以下的罚款；情节严重的，报经有批准权的人民政府批准，责令停业、关闭：</w:t>
            </w:r>
          </w:p>
          <w:p w14:paraId="6F2F66B2">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b w:val="0"/>
                <w:lang w:val="en-US" w:eastAsia="zh-CN"/>
              </w:rPr>
            </w:pPr>
            <w:r>
              <w:rPr>
                <w:rFonts w:hint="eastAsia" w:ascii="仿宋" w:hAnsi="仿宋" w:eastAsia="仿宋" w:cs="仿宋"/>
                <w:b w:val="0"/>
                <w:lang w:val="en-US" w:eastAsia="zh-CN"/>
              </w:rPr>
              <w:t>（一）未取得排污许可证排放污染物；</w:t>
            </w:r>
          </w:p>
          <w:p w14:paraId="182CF9EB">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rPr>
            </w:pPr>
            <w:r>
              <w:rPr>
                <w:rFonts w:hint="eastAsia" w:ascii="仿宋" w:hAnsi="仿宋" w:eastAsia="仿宋" w:cs="仿宋"/>
                <w:lang w:val="en-US" w:eastAsia="zh-CN"/>
              </w:rPr>
              <w:t>《排污许可管理条例》</w:t>
            </w:r>
            <w:r>
              <w:rPr>
                <w:rFonts w:hint="eastAsia" w:ascii="仿宋" w:hAnsi="仿宋" w:eastAsia="仿宋" w:cs="仿宋"/>
              </w:rPr>
              <w:t>第三十八条</w:t>
            </w:r>
            <w:r>
              <w:rPr>
                <w:rFonts w:hint="eastAsia" w:ascii="仿宋" w:hAnsi="仿宋" w:eastAsia="仿宋" w:cs="仿宋"/>
                <w:lang w:val="en-US" w:eastAsia="zh-CN"/>
              </w:rPr>
              <w:t xml:space="preserve"> </w:t>
            </w:r>
            <w:r>
              <w:rPr>
                <w:rFonts w:hint="eastAsia" w:ascii="仿宋" w:hAnsi="仿宋" w:eastAsia="仿宋" w:cs="仿宋"/>
              </w:rPr>
              <w:t>排污单位违反本条例规定排放污染物，受到罚款处罚，被责令改正的，生态环境主管部门应当组织复查，发现其继续实施该违法行为或者拒绝、阻挠复查的，依照《中华人民共和国环境保护法》的规定按日连续处罚。</w:t>
            </w:r>
          </w:p>
          <w:p w14:paraId="3A26435C">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rPr>
            </w:pPr>
            <w:r>
              <w:rPr>
                <w:rFonts w:hint="eastAsia" w:ascii="仿宋" w:hAnsi="仿宋" w:eastAsia="仿宋" w:cs="仿宋"/>
                <w:lang w:val="en-US" w:eastAsia="zh-CN"/>
              </w:rPr>
              <w:t>《排污许可管理条例》</w:t>
            </w:r>
            <w:r>
              <w:rPr>
                <w:rFonts w:hint="eastAsia" w:ascii="仿宋" w:hAnsi="仿宋" w:eastAsia="仿宋" w:cs="仿宋"/>
              </w:rPr>
              <w:t>第四十四条</w:t>
            </w:r>
            <w:r>
              <w:rPr>
                <w:rFonts w:hint="eastAsia" w:ascii="仿宋" w:hAnsi="仿宋" w:eastAsia="仿宋" w:cs="仿宋"/>
                <w:lang w:val="en-US" w:eastAsia="zh-CN"/>
              </w:rPr>
              <w:t xml:space="preserve"> </w:t>
            </w:r>
            <w:r>
              <w:rPr>
                <w:rFonts w:hint="eastAsia" w:ascii="仿宋" w:hAnsi="仿宋" w:eastAsia="仿宋" w:cs="仿宋"/>
              </w:rPr>
              <w:t>排污单位有下列行为之一，尚不构成犯罪的，除依照本条例规定予以处罚外，对其直接负责的主管人员和其他直接责任人员，依照《中华人民共和国环境保护法》的规定处以拘留：</w:t>
            </w:r>
          </w:p>
          <w:p w14:paraId="29B36DC6">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sz w:val="21"/>
                <w:szCs w:val="21"/>
                <w:lang w:val="en-US" w:eastAsia="zh-CN" w:bidi="ar-SA"/>
              </w:rPr>
            </w:pPr>
            <w:r>
              <w:rPr>
                <w:rFonts w:hint="eastAsia" w:ascii="仿宋" w:hAnsi="仿宋" w:eastAsia="仿宋" w:cs="仿宋"/>
                <w:b w:val="0"/>
                <w:lang w:val="en-US" w:eastAsia="zh-CN"/>
              </w:rPr>
              <w:t>（一）</w:t>
            </w:r>
            <w:r>
              <w:rPr>
                <w:rFonts w:hint="eastAsia" w:ascii="仿宋" w:hAnsi="仿宋" w:eastAsia="仿宋" w:cs="仿宋"/>
              </w:rPr>
              <w:t>未取得排污许可证排放污染物，被责令停止排污，拒不执行；</w:t>
            </w:r>
          </w:p>
        </w:tc>
      </w:tr>
      <w:tr w14:paraId="69F0F4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230" w:type="pct"/>
            <w:shd w:val="clear" w:color="auto" w:fill="auto"/>
            <w:vAlign w:val="center"/>
          </w:tcPr>
          <w:p w14:paraId="69D59336">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eastAsia" w:ascii="仿宋" w:hAnsi="仿宋" w:eastAsia="仿宋" w:cs="仿宋"/>
                <w:b/>
                <w:sz w:val="21"/>
                <w:szCs w:val="21"/>
              </w:rPr>
            </w:pPr>
            <w:r>
              <w:rPr>
                <w:rFonts w:hint="eastAsia" w:ascii="仿宋" w:hAnsi="仿宋" w:eastAsia="仿宋" w:cs="仿宋"/>
                <w:i w:val="0"/>
                <w:iCs w:val="0"/>
                <w:color w:val="000000"/>
                <w:kern w:val="0"/>
                <w:sz w:val="21"/>
                <w:szCs w:val="21"/>
                <w:u w:val="none"/>
                <w:lang w:val="en-US" w:eastAsia="zh-CN" w:bidi="ar"/>
              </w:rPr>
              <w:t>16</w:t>
            </w:r>
          </w:p>
        </w:tc>
        <w:tc>
          <w:tcPr>
            <w:tcW w:w="386" w:type="pct"/>
            <w:vMerge w:val="continue"/>
            <w:shd w:val="clear" w:color="auto" w:fill="auto"/>
            <w:vAlign w:val="center"/>
          </w:tcPr>
          <w:p w14:paraId="18E9BE81">
            <w:pPr>
              <w:pStyle w:val="43"/>
              <w:keepNext w:val="0"/>
              <w:keepLines w:val="0"/>
              <w:pageBreakBefore w:val="0"/>
              <w:kinsoku/>
              <w:wordWrap/>
              <w:overflowPunct/>
              <w:topLinePunct w:val="0"/>
              <w:autoSpaceDE w:val="0"/>
              <w:autoSpaceDN w:val="0"/>
              <w:bidi w:val="0"/>
              <w:adjustRightInd/>
              <w:snapToGrid/>
              <w:spacing w:line="240" w:lineRule="auto"/>
              <w:ind w:firstLine="0" w:firstLineChars="0"/>
              <w:jc w:val="center"/>
              <w:rPr>
                <w:rFonts w:hint="eastAsia" w:ascii="仿宋" w:hAnsi="仿宋" w:eastAsia="仿宋" w:cs="仿宋"/>
                <w:b/>
                <w:bCs w:val="0"/>
                <w:sz w:val="21"/>
                <w:szCs w:val="21"/>
                <w:lang w:val="en-US" w:eastAsia="zh-CN" w:bidi="ar-SA"/>
              </w:rPr>
            </w:pPr>
          </w:p>
        </w:tc>
        <w:tc>
          <w:tcPr>
            <w:tcW w:w="1087" w:type="pct"/>
            <w:shd w:val="clear" w:color="auto" w:fill="auto"/>
            <w:vAlign w:val="center"/>
          </w:tcPr>
          <w:p w14:paraId="661D6322">
            <w:pPr>
              <w:pStyle w:val="43"/>
              <w:keepNext w:val="0"/>
              <w:keepLines w:val="0"/>
              <w:pageBreakBefore w:val="0"/>
              <w:kinsoku/>
              <w:wordWrap/>
              <w:overflowPunct/>
              <w:topLinePunct w:val="0"/>
              <w:autoSpaceDE w:val="0"/>
              <w:autoSpaceDN w:val="0"/>
              <w:bidi w:val="0"/>
              <w:adjustRightInd/>
              <w:snapToGrid/>
              <w:spacing w:line="240" w:lineRule="auto"/>
              <w:ind w:firstLine="0" w:firstLineChars="0"/>
              <w:jc w:val="both"/>
              <w:rPr>
                <w:rFonts w:hint="eastAsia" w:ascii="仿宋" w:hAnsi="仿宋" w:eastAsia="仿宋" w:cs="仿宋"/>
                <w:sz w:val="21"/>
                <w:szCs w:val="21"/>
                <w:lang w:val="en-US" w:eastAsia="zh-CN" w:bidi="ar-SA"/>
              </w:rPr>
            </w:pPr>
            <w:r>
              <w:rPr>
                <w:rFonts w:hint="eastAsia" w:ascii="仿宋" w:hAnsi="仿宋" w:eastAsia="仿宋" w:cs="仿宋"/>
                <w:lang w:val="en-US" w:eastAsia="zh-CN"/>
              </w:rPr>
              <w:t>未延续</w:t>
            </w:r>
            <w:r>
              <w:rPr>
                <w:rFonts w:hint="eastAsia" w:ascii="仿宋" w:hAnsi="仿宋" w:eastAsia="仿宋" w:cs="仿宋"/>
              </w:rPr>
              <w:t>排污</w:t>
            </w:r>
            <w:r>
              <w:rPr>
                <w:rFonts w:hint="eastAsia" w:ascii="仿宋" w:hAnsi="仿宋" w:eastAsia="仿宋" w:cs="仿宋"/>
                <w:lang w:val="en-US" w:eastAsia="zh-CN"/>
              </w:rPr>
              <w:t>许可证</w:t>
            </w:r>
          </w:p>
        </w:tc>
        <w:tc>
          <w:tcPr>
            <w:tcW w:w="3295" w:type="pct"/>
            <w:shd w:val="clear" w:color="auto" w:fill="auto"/>
            <w:vAlign w:val="center"/>
          </w:tcPr>
          <w:p w14:paraId="658F572D">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rPr>
            </w:pPr>
            <w:r>
              <w:rPr>
                <w:rFonts w:hint="eastAsia" w:ascii="仿宋" w:hAnsi="仿宋" w:eastAsia="仿宋" w:cs="仿宋"/>
                <w:lang w:val="en-US" w:eastAsia="zh-CN"/>
              </w:rPr>
              <w:t>《排污许可管理条例》</w:t>
            </w:r>
            <w:r>
              <w:rPr>
                <w:rFonts w:hint="eastAsia" w:ascii="仿宋" w:hAnsi="仿宋" w:eastAsia="仿宋" w:cs="仿宋"/>
              </w:rPr>
              <w:t>第三十三条</w:t>
            </w:r>
            <w:r>
              <w:rPr>
                <w:rFonts w:hint="eastAsia" w:ascii="仿宋" w:hAnsi="仿宋" w:eastAsia="仿宋" w:cs="仿宋"/>
                <w:lang w:val="en-US" w:eastAsia="zh-CN"/>
              </w:rPr>
              <w:t xml:space="preserve"> </w:t>
            </w:r>
            <w:r>
              <w:rPr>
                <w:rFonts w:hint="eastAsia" w:ascii="仿宋" w:hAnsi="仿宋" w:eastAsia="仿宋" w:cs="仿宋"/>
              </w:rPr>
              <w:t>违反本条例规定，排污单位有下列行为之一的，由生态环境主管部门责令改正或者限制生产、停产整治，处20万元以上100万元以下的罚款；情节严重的，报经有批准权的人民政府批准，责令停业、关闭：</w:t>
            </w:r>
          </w:p>
          <w:p w14:paraId="001273CB">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sz w:val="21"/>
                <w:szCs w:val="21"/>
                <w:lang w:val="en-US" w:eastAsia="zh-CN" w:bidi="ar-SA"/>
              </w:rPr>
            </w:pPr>
            <w:r>
              <w:rPr>
                <w:rFonts w:hint="eastAsia" w:ascii="仿宋" w:hAnsi="仿宋" w:eastAsia="仿宋" w:cs="仿宋"/>
                <w:b w:val="0"/>
                <w:lang w:val="en-US" w:eastAsia="zh-CN"/>
              </w:rPr>
              <w:t>（二）</w:t>
            </w:r>
            <w:r>
              <w:rPr>
                <w:rFonts w:hint="eastAsia" w:ascii="仿宋" w:hAnsi="仿宋" w:eastAsia="仿宋" w:cs="仿宋"/>
              </w:rPr>
              <w:t>排污许可证有效期届满未申请延续或者延续申请未经批准排放污染物；</w:t>
            </w:r>
          </w:p>
        </w:tc>
      </w:tr>
      <w:tr w14:paraId="09FC42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230" w:type="pct"/>
            <w:shd w:val="clear" w:color="auto" w:fill="auto"/>
            <w:vAlign w:val="center"/>
          </w:tcPr>
          <w:p w14:paraId="5105D9A9">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eastAsia" w:ascii="仿宋" w:hAnsi="仿宋" w:eastAsia="仿宋" w:cs="仿宋"/>
                <w:b/>
                <w:sz w:val="21"/>
                <w:szCs w:val="21"/>
              </w:rPr>
            </w:pPr>
            <w:r>
              <w:rPr>
                <w:rFonts w:hint="eastAsia" w:ascii="仿宋" w:hAnsi="仿宋" w:eastAsia="仿宋" w:cs="仿宋"/>
                <w:i w:val="0"/>
                <w:iCs w:val="0"/>
                <w:color w:val="000000"/>
                <w:kern w:val="0"/>
                <w:sz w:val="21"/>
                <w:szCs w:val="21"/>
                <w:u w:val="none"/>
                <w:lang w:val="en-US" w:eastAsia="zh-CN" w:bidi="ar"/>
              </w:rPr>
              <w:t>17</w:t>
            </w:r>
          </w:p>
        </w:tc>
        <w:tc>
          <w:tcPr>
            <w:tcW w:w="386" w:type="pct"/>
            <w:vMerge w:val="continue"/>
            <w:shd w:val="clear" w:color="auto" w:fill="auto"/>
            <w:vAlign w:val="center"/>
          </w:tcPr>
          <w:p w14:paraId="6504A168">
            <w:pPr>
              <w:pStyle w:val="43"/>
              <w:keepNext w:val="0"/>
              <w:keepLines w:val="0"/>
              <w:pageBreakBefore w:val="0"/>
              <w:kinsoku/>
              <w:wordWrap/>
              <w:overflowPunct/>
              <w:topLinePunct w:val="0"/>
              <w:autoSpaceDE w:val="0"/>
              <w:autoSpaceDN w:val="0"/>
              <w:bidi w:val="0"/>
              <w:adjustRightInd/>
              <w:snapToGrid/>
              <w:spacing w:line="240" w:lineRule="auto"/>
              <w:ind w:firstLine="0" w:firstLineChars="0"/>
              <w:jc w:val="center"/>
              <w:rPr>
                <w:rFonts w:hint="eastAsia" w:ascii="仿宋" w:hAnsi="仿宋" w:eastAsia="仿宋" w:cs="仿宋"/>
                <w:b/>
                <w:bCs w:val="0"/>
                <w:sz w:val="21"/>
                <w:szCs w:val="21"/>
                <w:lang w:val="en-US" w:eastAsia="zh-CN" w:bidi="ar-SA"/>
              </w:rPr>
            </w:pPr>
          </w:p>
        </w:tc>
        <w:tc>
          <w:tcPr>
            <w:tcW w:w="1087" w:type="pct"/>
            <w:shd w:val="clear" w:color="auto" w:fill="auto"/>
            <w:vAlign w:val="center"/>
          </w:tcPr>
          <w:p w14:paraId="582F17E8">
            <w:pPr>
              <w:pStyle w:val="43"/>
              <w:keepNext w:val="0"/>
              <w:keepLines w:val="0"/>
              <w:pageBreakBefore w:val="0"/>
              <w:kinsoku/>
              <w:wordWrap/>
              <w:overflowPunct/>
              <w:topLinePunct w:val="0"/>
              <w:autoSpaceDE w:val="0"/>
              <w:autoSpaceDN w:val="0"/>
              <w:bidi w:val="0"/>
              <w:adjustRightInd/>
              <w:snapToGrid/>
              <w:spacing w:line="240" w:lineRule="auto"/>
              <w:ind w:firstLine="0" w:firstLineChars="0"/>
              <w:jc w:val="both"/>
              <w:rPr>
                <w:rFonts w:hint="eastAsia" w:ascii="仿宋" w:hAnsi="仿宋" w:eastAsia="仿宋" w:cs="仿宋"/>
                <w:sz w:val="21"/>
                <w:szCs w:val="21"/>
                <w:lang w:val="en-US" w:eastAsia="zh-CN" w:bidi="ar-SA"/>
              </w:rPr>
            </w:pPr>
            <w:r>
              <w:rPr>
                <w:rFonts w:hint="eastAsia" w:ascii="仿宋" w:hAnsi="仿宋" w:eastAsia="仿宋" w:cs="仿宋"/>
                <w:lang w:val="en-US" w:eastAsia="zh-CN"/>
              </w:rPr>
              <w:t>未重新申领</w:t>
            </w:r>
            <w:r>
              <w:rPr>
                <w:rFonts w:hint="eastAsia" w:ascii="仿宋" w:hAnsi="仿宋" w:eastAsia="仿宋" w:cs="仿宋"/>
              </w:rPr>
              <w:t>排污</w:t>
            </w:r>
            <w:r>
              <w:rPr>
                <w:rFonts w:hint="eastAsia" w:ascii="仿宋" w:hAnsi="仿宋" w:eastAsia="仿宋" w:cs="仿宋"/>
                <w:lang w:val="en-US" w:eastAsia="zh-CN"/>
              </w:rPr>
              <w:t>许可证</w:t>
            </w:r>
          </w:p>
        </w:tc>
        <w:tc>
          <w:tcPr>
            <w:tcW w:w="3295" w:type="pct"/>
            <w:shd w:val="clear" w:color="auto" w:fill="auto"/>
            <w:vAlign w:val="center"/>
          </w:tcPr>
          <w:p w14:paraId="07A5058C">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rPr>
            </w:pPr>
            <w:r>
              <w:rPr>
                <w:rFonts w:hint="eastAsia" w:ascii="仿宋" w:hAnsi="仿宋" w:eastAsia="仿宋" w:cs="仿宋"/>
                <w:lang w:val="en-US" w:eastAsia="zh-CN"/>
              </w:rPr>
              <w:t>《排污许可管理条例》</w:t>
            </w:r>
            <w:r>
              <w:rPr>
                <w:rFonts w:hint="eastAsia" w:ascii="仿宋" w:hAnsi="仿宋" w:eastAsia="仿宋" w:cs="仿宋"/>
              </w:rPr>
              <w:t>第三十三条</w:t>
            </w:r>
            <w:r>
              <w:rPr>
                <w:rFonts w:hint="eastAsia" w:ascii="仿宋" w:hAnsi="仿宋" w:eastAsia="仿宋" w:cs="仿宋"/>
                <w:lang w:val="en-US" w:eastAsia="zh-CN"/>
              </w:rPr>
              <w:t xml:space="preserve"> </w:t>
            </w:r>
            <w:r>
              <w:rPr>
                <w:rFonts w:hint="eastAsia" w:ascii="仿宋" w:hAnsi="仿宋" w:eastAsia="仿宋" w:cs="仿宋"/>
              </w:rPr>
              <w:t>违反本条例规定，排污单位有下列行为之一的，由生态环境主管部门责令改正或者限制生产、停产整治，处20万元以上100万元以下的罚款；情节严重的，报经有批准权的人民政府批准，责令停业、关闭：</w:t>
            </w:r>
          </w:p>
          <w:p w14:paraId="4F348688">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sz w:val="21"/>
                <w:szCs w:val="21"/>
                <w:lang w:val="en-US" w:eastAsia="zh-CN" w:bidi="ar-SA"/>
              </w:rPr>
            </w:pPr>
            <w:r>
              <w:rPr>
                <w:rFonts w:hint="eastAsia" w:ascii="仿宋" w:hAnsi="仿宋" w:eastAsia="仿宋" w:cs="仿宋"/>
              </w:rPr>
              <w:t>(四)依法应当重新申请取得排污许可证，未重新申请取得排污许可证排放污染物。</w:t>
            </w:r>
          </w:p>
        </w:tc>
      </w:tr>
      <w:tr w14:paraId="416374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230" w:type="pct"/>
            <w:shd w:val="clear" w:color="auto" w:fill="auto"/>
            <w:vAlign w:val="center"/>
          </w:tcPr>
          <w:p w14:paraId="0649CF58">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eastAsia" w:ascii="仿宋" w:hAnsi="仿宋" w:eastAsia="仿宋" w:cs="仿宋"/>
                <w:b/>
                <w:sz w:val="21"/>
                <w:szCs w:val="21"/>
              </w:rPr>
            </w:pPr>
            <w:r>
              <w:rPr>
                <w:rFonts w:hint="eastAsia" w:ascii="仿宋" w:hAnsi="仿宋" w:eastAsia="仿宋" w:cs="仿宋"/>
                <w:i w:val="0"/>
                <w:iCs w:val="0"/>
                <w:color w:val="000000"/>
                <w:kern w:val="0"/>
                <w:sz w:val="21"/>
                <w:szCs w:val="21"/>
                <w:u w:val="none"/>
                <w:lang w:val="en-US" w:eastAsia="zh-CN" w:bidi="ar"/>
              </w:rPr>
              <w:t>18</w:t>
            </w:r>
          </w:p>
        </w:tc>
        <w:tc>
          <w:tcPr>
            <w:tcW w:w="386" w:type="pct"/>
            <w:vMerge w:val="continue"/>
            <w:shd w:val="clear" w:color="auto" w:fill="auto"/>
            <w:vAlign w:val="center"/>
          </w:tcPr>
          <w:p w14:paraId="3427AB5F">
            <w:pPr>
              <w:pStyle w:val="43"/>
              <w:keepNext w:val="0"/>
              <w:keepLines w:val="0"/>
              <w:pageBreakBefore w:val="0"/>
              <w:kinsoku/>
              <w:wordWrap/>
              <w:overflowPunct/>
              <w:topLinePunct w:val="0"/>
              <w:autoSpaceDE w:val="0"/>
              <w:autoSpaceDN w:val="0"/>
              <w:bidi w:val="0"/>
              <w:adjustRightInd/>
              <w:snapToGrid/>
              <w:spacing w:line="240" w:lineRule="auto"/>
              <w:ind w:firstLine="0" w:firstLineChars="0"/>
              <w:jc w:val="center"/>
              <w:rPr>
                <w:rFonts w:hint="eastAsia" w:ascii="仿宋" w:hAnsi="仿宋" w:eastAsia="仿宋" w:cs="仿宋"/>
                <w:b/>
                <w:bCs w:val="0"/>
                <w:sz w:val="21"/>
                <w:szCs w:val="21"/>
                <w:lang w:val="en-US" w:eastAsia="zh-CN" w:bidi="ar-SA"/>
              </w:rPr>
            </w:pPr>
          </w:p>
        </w:tc>
        <w:tc>
          <w:tcPr>
            <w:tcW w:w="1087" w:type="pct"/>
            <w:shd w:val="clear" w:color="auto" w:fill="auto"/>
            <w:vAlign w:val="center"/>
          </w:tcPr>
          <w:p w14:paraId="5BF75094">
            <w:pPr>
              <w:pStyle w:val="43"/>
              <w:keepNext w:val="0"/>
              <w:keepLines w:val="0"/>
              <w:pageBreakBefore w:val="0"/>
              <w:kinsoku/>
              <w:wordWrap/>
              <w:overflowPunct/>
              <w:topLinePunct w:val="0"/>
              <w:autoSpaceDE w:val="0"/>
              <w:autoSpaceDN w:val="0"/>
              <w:bidi w:val="0"/>
              <w:adjustRightInd/>
              <w:snapToGrid/>
              <w:spacing w:line="240" w:lineRule="auto"/>
              <w:ind w:firstLine="0" w:firstLineChars="0"/>
              <w:jc w:val="both"/>
              <w:rPr>
                <w:rFonts w:hint="eastAsia" w:ascii="仿宋" w:hAnsi="仿宋" w:eastAsia="仿宋" w:cs="仿宋"/>
                <w:sz w:val="21"/>
                <w:szCs w:val="21"/>
                <w:lang w:val="en-US" w:eastAsia="zh-CN" w:bidi="ar-SA"/>
              </w:rPr>
            </w:pPr>
            <w:r>
              <w:rPr>
                <w:rFonts w:hint="eastAsia" w:ascii="仿宋" w:hAnsi="仿宋" w:eastAsia="仿宋" w:cs="仿宋"/>
                <w:lang w:val="en-US" w:eastAsia="zh-CN"/>
              </w:rPr>
              <w:t>未填报排污登记表</w:t>
            </w:r>
          </w:p>
        </w:tc>
        <w:tc>
          <w:tcPr>
            <w:tcW w:w="3295" w:type="pct"/>
            <w:shd w:val="clear" w:color="auto" w:fill="auto"/>
            <w:vAlign w:val="center"/>
          </w:tcPr>
          <w:p w14:paraId="44E9A4BA">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lang w:val="en-US" w:eastAsia="zh-CN"/>
              </w:rPr>
            </w:pPr>
            <w:r>
              <w:rPr>
                <w:rFonts w:hint="eastAsia" w:ascii="仿宋" w:hAnsi="仿宋" w:eastAsia="仿宋" w:cs="仿宋"/>
                <w:lang w:val="en-US" w:eastAsia="zh-CN"/>
              </w:rPr>
              <w:t>《排污许可管理条例》第四十三条 需要填报排污登记表的企业事业单位和其他生产经营者，未依照本条例规定填报排污信息的，由生态环境主管部门责令改正，可以处5万元以下的罚款。</w:t>
            </w:r>
          </w:p>
        </w:tc>
      </w:tr>
      <w:tr w14:paraId="61EE6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230" w:type="pct"/>
            <w:shd w:val="clear" w:color="auto" w:fill="auto"/>
            <w:vAlign w:val="center"/>
          </w:tcPr>
          <w:p w14:paraId="7B367E34">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eastAsia" w:ascii="仿宋" w:hAnsi="仿宋" w:eastAsia="仿宋" w:cs="仿宋"/>
                <w:b/>
                <w:sz w:val="21"/>
                <w:szCs w:val="21"/>
              </w:rPr>
            </w:pPr>
            <w:r>
              <w:rPr>
                <w:rFonts w:hint="eastAsia" w:ascii="仿宋" w:hAnsi="仿宋" w:eastAsia="仿宋" w:cs="仿宋"/>
                <w:i w:val="0"/>
                <w:iCs w:val="0"/>
                <w:color w:val="000000"/>
                <w:kern w:val="0"/>
                <w:sz w:val="21"/>
                <w:szCs w:val="21"/>
                <w:u w:val="none"/>
                <w:lang w:val="en-US" w:eastAsia="zh-CN" w:bidi="ar"/>
              </w:rPr>
              <w:t>19</w:t>
            </w:r>
          </w:p>
        </w:tc>
        <w:tc>
          <w:tcPr>
            <w:tcW w:w="386" w:type="pct"/>
            <w:vMerge w:val="continue"/>
            <w:shd w:val="clear" w:color="auto" w:fill="auto"/>
            <w:vAlign w:val="center"/>
          </w:tcPr>
          <w:p w14:paraId="00F81D36">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仿宋" w:hAnsi="仿宋" w:eastAsia="仿宋" w:cs="仿宋"/>
                <w:b/>
                <w:bCs w:val="0"/>
                <w:sz w:val="21"/>
                <w:szCs w:val="21"/>
              </w:rPr>
            </w:pPr>
          </w:p>
        </w:tc>
        <w:tc>
          <w:tcPr>
            <w:tcW w:w="1087" w:type="pct"/>
            <w:shd w:val="clear" w:color="auto" w:fill="auto"/>
            <w:vAlign w:val="center"/>
          </w:tcPr>
          <w:p w14:paraId="40392713">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lang w:val="en-US" w:eastAsia="zh-CN"/>
              </w:rPr>
            </w:pPr>
            <w:r>
              <w:rPr>
                <w:rFonts w:hint="eastAsia" w:ascii="仿宋" w:hAnsi="仿宋" w:eastAsia="仿宋" w:cs="仿宋"/>
                <w:lang w:val="en-US" w:eastAsia="zh-CN"/>
              </w:rPr>
              <w:t>执行报告不符合要求</w:t>
            </w:r>
          </w:p>
        </w:tc>
        <w:tc>
          <w:tcPr>
            <w:tcW w:w="3295" w:type="pct"/>
            <w:shd w:val="clear" w:color="auto" w:fill="auto"/>
            <w:vAlign w:val="center"/>
          </w:tcPr>
          <w:p w14:paraId="3E2BAD28">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lang w:val="en-US" w:eastAsia="zh-CN"/>
              </w:rPr>
            </w:pPr>
            <w:r>
              <w:rPr>
                <w:rFonts w:hint="eastAsia" w:ascii="仿宋" w:hAnsi="仿宋" w:eastAsia="仿宋" w:cs="仿宋"/>
                <w:lang w:val="en-US" w:eastAsia="zh-CN"/>
              </w:rPr>
              <w:t>《排污许可管理条例》第二十二条　排污单位应当按照排污许可证规定的内容、频次和时间要求，向审批部门提交排污许可证执行报告，如实报告污染物排放行为、排放浓度、排放量等。</w:t>
            </w:r>
          </w:p>
        </w:tc>
      </w:tr>
      <w:tr w14:paraId="73B94C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230" w:type="pct"/>
            <w:shd w:val="clear" w:color="auto" w:fill="auto"/>
            <w:vAlign w:val="center"/>
          </w:tcPr>
          <w:p w14:paraId="27F367D0">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eastAsia" w:ascii="仿宋" w:hAnsi="仿宋" w:eastAsia="仿宋" w:cs="仿宋"/>
                <w:b/>
                <w:sz w:val="21"/>
                <w:szCs w:val="21"/>
              </w:rPr>
            </w:pPr>
            <w:r>
              <w:rPr>
                <w:rFonts w:hint="eastAsia" w:ascii="仿宋" w:hAnsi="仿宋" w:eastAsia="仿宋" w:cs="仿宋"/>
                <w:i w:val="0"/>
                <w:iCs w:val="0"/>
                <w:color w:val="000000"/>
                <w:kern w:val="0"/>
                <w:sz w:val="21"/>
                <w:szCs w:val="21"/>
                <w:u w:val="none"/>
                <w:lang w:val="en-US" w:eastAsia="zh-CN" w:bidi="ar"/>
              </w:rPr>
              <w:t>20</w:t>
            </w:r>
          </w:p>
        </w:tc>
        <w:tc>
          <w:tcPr>
            <w:tcW w:w="386" w:type="pct"/>
            <w:vMerge w:val="restart"/>
            <w:shd w:val="clear" w:color="auto" w:fill="auto"/>
            <w:vAlign w:val="center"/>
          </w:tcPr>
          <w:p w14:paraId="04391C58">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sz w:val="21"/>
                <w:szCs w:val="21"/>
                <w:lang w:val="en-US" w:eastAsia="zh-CN"/>
              </w:rPr>
              <w:t>环境风险应急</w:t>
            </w:r>
          </w:p>
        </w:tc>
        <w:tc>
          <w:tcPr>
            <w:tcW w:w="1087" w:type="pct"/>
            <w:shd w:val="clear" w:color="auto" w:fill="auto"/>
            <w:vAlign w:val="center"/>
          </w:tcPr>
          <w:p w14:paraId="51B5A952">
            <w:pPr>
              <w:pStyle w:val="43"/>
              <w:keepNext w:val="0"/>
              <w:keepLines w:val="0"/>
              <w:pageBreakBefore w:val="0"/>
              <w:kinsoku/>
              <w:wordWrap/>
              <w:overflowPunct/>
              <w:topLinePunct w:val="0"/>
              <w:autoSpaceDE w:val="0"/>
              <w:autoSpaceDN w:val="0"/>
              <w:bidi w:val="0"/>
              <w:adjustRightInd/>
              <w:snapToGrid/>
              <w:spacing w:line="240" w:lineRule="auto"/>
              <w:ind w:firstLine="0" w:firstLineChars="0"/>
              <w:jc w:val="both"/>
              <w:rPr>
                <w:rFonts w:hint="eastAsia" w:ascii="仿宋" w:hAnsi="仿宋" w:eastAsia="仿宋" w:cs="仿宋"/>
                <w:lang w:val="en-US" w:eastAsia="zh-CN"/>
              </w:rPr>
            </w:pPr>
            <w:r>
              <w:rPr>
                <w:rFonts w:hint="eastAsia" w:ascii="仿宋" w:hAnsi="仿宋" w:eastAsia="仿宋" w:cs="仿宋"/>
                <w:lang w:val="en-US" w:eastAsia="zh-CN"/>
              </w:rPr>
              <w:t>未开展突发环境事件风险评估</w:t>
            </w:r>
          </w:p>
        </w:tc>
        <w:tc>
          <w:tcPr>
            <w:tcW w:w="3295" w:type="pct"/>
            <w:shd w:val="clear" w:color="auto" w:fill="auto"/>
            <w:vAlign w:val="center"/>
          </w:tcPr>
          <w:p w14:paraId="07A63B68">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rPr>
            </w:pPr>
            <w:r>
              <w:rPr>
                <w:rFonts w:hint="eastAsia" w:ascii="仿宋" w:hAnsi="仿宋" w:eastAsia="仿宋" w:cs="仿宋"/>
                <w:lang w:eastAsia="zh-CN"/>
              </w:rPr>
              <w:t>《突发环境事件应急管理办法》</w:t>
            </w:r>
            <w:r>
              <w:rPr>
                <w:rFonts w:hint="eastAsia" w:ascii="仿宋" w:hAnsi="仿宋" w:eastAsia="仿宋" w:cs="仿宋"/>
              </w:rPr>
              <w:t>第六条 企业事业单位应当按照相关法律法规和标准规范的要求，履行下列义务：</w:t>
            </w:r>
          </w:p>
          <w:p w14:paraId="59CEFC1B">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rPr>
            </w:pPr>
            <w:r>
              <w:rPr>
                <w:rFonts w:hint="eastAsia" w:ascii="仿宋" w:hAnsi="仿宋" w:eastAsia="仿宋" w:cs="仿宋"/>
              </w:rPr>
              <w:t>（一）开展突发环境事件风险评估；</w:t>
            </w:r>
          </w:p>
          <w:p w14:paraId="4BBF19B8">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rPr>
            </w:pPr>
            <w:r>
              <w:rPr>
                <w:rFonts w:hint="eastAsia" w:ascii="仿宋" w:hAnsi="仿宋" w:eastAsia="仿宋" w:cs="仿宋"/>
              </w:rPr>
              <w:t>（二）完善突发环境事件风险防控措施；</w:t>
            </w:r>
          </w:p>
          <w:p w14:paraId="52D06EBE">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rPr>
            </w:pPr>
            <w:r>
              <w:rPr>
                <w:rFonts w:hint="eastAsia" w:ascii="仿宋" w:hAnsi="仿宋" w:eastAsia="仿宋" w:cs="仿宋"/>
              </w:rPr>
              <w:t>（四）制定突发环境事件应急预案并备案、演练；</w:t>
            </w:r>
          </w:p>
        </w:tc>
      </w:tr>
      <w:tr w14:paraId="049767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230" w:type="pct"/>
            <w:shd w:val="clear" w:color="auto" w:fill="auto"/>
            <w:vAlign w:val="center"/>
          </w:tcPr>
          <w:p w14:paraId="3110CA20">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eastAsia" w:ascii="仿宋" w:hAnsi="仿宋" w:eastAsia="仿宋" w:cs="仿宋"/>
                <w:b/>
                <w:sz w:val="21"/>
                <w:szCs w:val="21"/>
              </w:rPr>
            </w:pPr>
            <w:r>
              <w:rPr>
                <w:rFonts w:hint="eastAsia" w:ascii="仿宋" w:hAnsi="仿宋" w:eastAsia="仿宋" w:cs="仿宋"/>
                <w:i w:val="0"/>
                <w:iCs w:val="0"/>
                <w:color w:val="000000"/>
                <w:kern w:val="0"/>
                <w:sz w:val="21"/>
                <w:szCs w:val="21"/>
                <w:u w:val="none"/>
                <w:lang w:val="en-US" w:eastAsia="zh-CN" w:bidi="ar"/>
              </w:rPr>
              <w:t>21</w:t>
            </w:r>
          </w:p>
        </w:tc>
        <w:tc>
          <w:tcPr>
            <w:tcW w:w="386" w:type="pct"/>
            <w:vMerge w:val="continue"/>
            <w:shd w:val="clear" w:color="auto" w:fill="auto"/>
            <w:vAlign w:val="center"/>
          </w:tcPr>
          <w:p w14:paraId="7509A179">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仿宋" w:hAnsi="仿宋" w:eastAsia="仿宋" w:cs="仿宋"/>
                <w:b/>
                <w:bCs w:val="0"/>
                <w:sz w:val="21"/>
                <w:szCs w:val="21"/>
              </w:rPr>
            </w:pPr>
          </w:p>
        </w:tc>
        <w:tc>
          <w:tcPr>
            <w:tcW w:w="1087" w:type="pct"/>
            <w:shd w:val="clear" w:color="auto" w:fill="auto"/>
            <w:vAlign w:val="center"/>
          </w:tcPr>
          <w:p w14:paraId="2DABD630">
            <w:pPr>
              <w:pStyle w:val="43"/>
              <w:keepNext w:val="0"/>
              <w:keepLines w:val="0"/>
              <w:pageBreakBefore w:val="0"/>
              <w:kinsoku/>
              <w:wordWrap/>
              <w:overflowPunct/>
              <w:topLinePunct w:val="0"/>
              <w:autoSpaceDE w:val="0"/>
              <w:autoSpaceDN w:val="0"/>
              <w:bidi w:val="0"/>
              <w:adjustRightInd/>
              <w:snapToGrid/>
              <w:spacing w:line="240" w:lineRule="auto"/>
              <w:ind w:firstLine="0" w:firstLineChars="0"/>
              <w:jc w:val="both"/>
              <w:rPr>
                <w:rFonts w:hint="eastAsia" w:ascii="仿宋" w:hAnsi="仿宋" w:eastAsia="仿宋" w:cs="仿宋"/>
                <w:lang w:val="en-US" w:eastAsia="zh-CN"/>
              </w:rPr>
            </w:pPr>
            <w:r>
              <w:rPr>
                <w:rFonts w:hint="eastAsia" w:ascii="仿宋" w:hAnsi="仿宋" w:eastAsia="仿宋" w:cs="仿宋"/>
                <w:lang w:val="en-US" w:eastAsia="zh-CN"/>
              </w:rPr>
              <w:t>未编制突发环境事件应急预案及备案。</w:t>
            </w:r>
          </w:p>
        </w:tc>
        <w:tc>
          <w:tcPr>
            <w:tcW w:w="3295" w:type="pct"/>
            <w:shd w:val="clear" w:color="auto" w:fill="auto"/>
            <w:vAlign w:val="center"/>
          </w:tcPr>
          <w:p w14:paraId="1E1BB128">
            <w:pPr>
              <w:pStyle w:val="43"/>
              <w:keepNext w:val="0"/>
              <w:keepLines w:val="0"/>
              <w:pageBreakBefore w:val="0"/>
              <w:kinsoku/>
              <w:wordWrap/>
              <w:overflowPunct/>
              <w:topLinePunct w:val="0"/>
              <w:autoSpaceDE w:val="0"/>
              <w:autoSpaceDN w:val="0"/>
              <w:bidi w:val="0"/>
              <w:adjustRightInd/>
              <w:snapToGrid/>
              <w:spacing w:line="240" w:lineRule="auto"/>
              <w:ind w:firstLine="0" w:firstLineChars="0"/>
              <w:jc w:val="both"/>
              <w:rPr>
                <w:rFonts w:hint="eastAsia" w:ascii="仿宋" w:hAnsi="仿宋" w:eastAsia="仿宋" w:cs="仿宋"/>
              </w:rPr>
            </w:pPr>
            <w:r>
              <w:rPr>
                <w:rFonts w:hint="eastAsia" w:ascii="仿宋" w:hAnsi="仿宋" w:eastAsia="仿宋" w:cs="仿宋"/>
                <w:lang w:eastAsia="zh-CN"/>
              </w:rPr>
              <w:t>《突发环境事件应急管理办法》</w:t>
            </w:r>
            <w:r>
              <w:rPr>
                <w:rFonts w:hint="eastAsia" w:ascii="仿宋" w:hAnsi="仿宋" w:eastAsia="仿宋" w:cs="仿宋"/>
              </w:rPr>
              <w:t>第十三条 企业事业单位应当按照国务院环境保护主管部门的规定，在开展突发环境事件风险评估和应急资源调查的基础上制定突发环境事件应急预案，并按照分类分级管理的原则，报县级以上环境保护主管部门备案。</w:t>
            </w:r>
          </w:p>
          <w:p w14:paraId="4A64E9FE">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lang w:val="en-US" w:eastAsia="zh-CN"/>
              </w:rPr>
            </w:pPr>
            <w:r>
              <w:rPr>
                <w:rFonts w:hint="eastAsia" w:ascii="仿宋" w:hAnsi="仿宋" w:eastAsia="仿宋" w:cs="仿宋"/>
                <w:lang w:val="en-US" w:eastAsia="zh-CN"/>
              </w:rPr>
              <w:t>《中华人民共和国固体废物污染环境防治法》第八十五条 产生、收集、贮存、运输、利用、处置危险废物的单位，应当依法制定意外事故的防范措施和应急预案，并向所在地生态环境主管部门和其他负有固体废物污染环境防治监督管理职责的部门备案；生态环境主管部门和其他负有固体废物污染环境防治监督管理职责的部门应当进行检查。</w:t>
            </w:r>
          </w:p>
        </w:tc>
      </w:tr>
      <w:tr w14:paraId="235333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blHeader/>
          <w:jc w:val="center"/>
        </w:trPr>
        <w:tc>
          <w:tcPr>
            <w:tcW w:w="230" w:type="pct"/>
            <w:shd w:val="clear" w:color="auto" w:fill="auto"/>
            <w:vAlign w:val="center"/>
          </w:tcPr>
          <w:p w14:paraId="692C42BA">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eastAsia" w:ascii="仿宋" w:hAnsi="仿宋" w:eastAsia="仿宋" w:cs="仿宋"/>
                <w:b/>
                <w:sz w:val="21"/>
                <w:szCs w:val="21"/>
              </w:rPr>
            </w:pPr>
            <w:r>
              <w:rPr>
                <w:rFonts w:hint="eastAsia" w:ascii="仿宋" w:hAnsi="仿宋" w:eastAsia="仿宋" w:cs="仿宋"/>
                <w:i w:val="0"/>
                <w:iCs w:val="0"/>
                <w:color w:val="000000"/>
                <w:kern w:val="0"/>
                <w:sz w:val="21"/>
                <w:szCs w:val="21"/>
                <w:u w:val="none"/>
                <w:lang w:val="en-US" w:eastAsia="zh-CN" w:bidi="ar"/>
              </w:rPr>
              <w:t>22</w:t>
            </w:r>
          </w:p>
        </w:tc>
        <w:tc>
          <w:tcPr>
            <w:tcW w:w="386" w:type="pct"/>
            <w:vMerge w:val="continue"/>
            <w:shd w:val="clear" w:color="auto" w:fill="auto"/>
            <w:vAlign w:val="center"/>
          </w:tcPr>
          <w:p w14:paraId="3AC98143">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仿宋" w:hAnsi="仿宋" w:eastAsia="仿宋" w:cs="仿宋"/>
                <w:b/>
                <w:bCs w:val="0"/>
                <w:sz w:val="21"/>
                <w:szCs w:val="21"/>
              </w:rPr>
            </w:pPr>
          </w:p>
        </w:tc>
        <w:tc>
          <w:tcPr>
            <w:tcW w:w="1087" w:type="pct"/>
            <w:shd w:val="clear" w:color="auto" w:fill="auto"/>
            <w:vAlign w:val="center"/>
          </w:tcPr>
          <w:p w14:paraId="57C1D921">
            <w:pPr>
              <w:pStyle w:val="43"/>
              <w:keepNext w:val="0"/>
              <w:keepLines w:val="0"/>
              <w:pageBreakBefore w:val="0"/>
              <w:kinsoku/>
              <w:wordWrap/>
              <w:overflowPunct/>
              <w:topLinePunct w:val="0"/>
              <w:autoSpaceDE w:val="0"/>
              <w:autoSpaceDN w:val="0"/>
              <w:bidi w:val="0"/>
              <w:adjustRightInd/>
              <w:snapToGrid/>
              <w:spacing w:line="240" w:lineRule="auto"/>
              <w:ind w:firstLine="0" w:firstLineChars="0"/>
              <w:jc w:val="both"/>
              <w:rPr>
                <w:rFonts w:hint="eastAsia" w:ascii="仿宋" w:hAnsi="仿宋" w:eastAsia="仿宋" w:cs="仿宋"/>
                <w:lang w:val="en-US" w:eastAsia="zh-CN"/>
              </w:rPr>
            </w:pPr>
            <w:r>
              <w:rPr>
                <w:rFonts w:hint="eastAsia" w:ascii="仿宋" w:hAnsi="仿宋" w:eastAsia="仿宋" w:cs="仿宋"/>
                <w:lang w:val="en-US" w:eastAsia="zh-CN"/>
              </w:rPr>
              <w:t>未编制防治船舶及其有关作业活动污染海洋环境的应急预案。</w:t>
            </w:r>
          </w:p>
        </w:tc>
        <w:tc>
          <w:tcPr>
            <w:tcW w:w="3295" w:type="pct"/>
            <w:shd w:val="clear" w:color="auto" w:fill="auto"/>
            <w:vAlign w:val="center"/>
          </w:tcPr>
          <w:p w14:paraId="2E871C87">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szCs w:val="21"/>
                <w:lang w:eastAsia="zh-CN"/>
              </w:rPr>
            </w:pPr>
            <w:r>
              <w:rPr>
                <w:rFonts w:hint="eastAsia" w:ascii="仿宋" w:hAnsi="仿宋" w:eastAsia="仿宋" w:cs="仿宋"/>
                <w:b w:val="0"/>
                <w:bCs/>
                <w:szCs w:val="21"/>
                <w:lang w:eastAsia="zh-CN"/>
              </w:rPr>
              <w:t>《防治船舶污染海洋环境管理条例》</w:t>
            </w:r>
            <w:r>
              <w:rPr>
                <w:rFonts w:hint="eastAsia" w:ascii="仿宋" w:hAnsi="仿宋" w:eastAsia="仿宋" w:cs="仿宋"/>
                <w:szCs w:val="21"/>
                <w:lang w:eastAsia="zh-CN"/>
              </w:rPr>
              <w:t>第十四条</w:t>
            </w:r>
            <w:r>
              <w:rPr>
                <w:rFonts w:hint="eastAsia" w:ascii="仿宋" w:hAnsi="仿宋" w:eastAsia="仿宋" w:cs="仿宋"/>
                <w:szCs w:val="21"/>
                <w:lang w:val="en-US" w:eastAsia="zh-CN"/>
              </w:rPr>
              <w:t xml:space="preserve"> </w:t>
            </w:r>
            <w:r>
              <w:rPr>
                <w:rFonts w:hint="eastAsia" w:ascii="仿宋" w:hAnsi="仿宋" w:eastAsia="仿宋" w:cs="仿宋"/>
                <w:szCs w:val="21"/>
                <w:lang w:eastAsia="zh-CN"/>
              </w:rPr>
              <w:t>港口、码头、装卸站的经营人以及有关作业单位应当制定防治船舶及其有关作业活动污染海洋环境的应急预案，并报海事管理机构和环境保护主管部门备案。</w:t>
            </w:r>
          </w:p>
          <w:p w14:paraId="0725B976">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szCs w:val="21"/>
                <w:lang w:val="en-US" w:eastAsia="zh-CN"/>
              </w:rPr>
            </w:pPr>
            <w:r>
              <w:rPr>
                <w:rFonts w:hint="eastAsia" w:ascii="仿宋" w:hAnsi="仿宋" w:eastAsia="仿宋" w:cs="仿宋"/>
                <w:b w:val="0"/>
                <w:bCs/>
                <w:lang w:eastAsia="zh-CN"/>
              </w:rPr>
              <w:t>《中华人民共和国防治船舶污染内河水域环境管理规定》</w:t>
            </w:r>
            <w:r>
              <w:rPr>
                <w:rFonts w:hint="eastAsia" w:ascii="仿宋" w:hAnsi="仿宋" w:eastAsia="仿宋" w:cs="仿宋"/>
                <w:lang w:eastAsia="zh-CN"/>
              </w:rPr>
              <w:t>第九条</w:t>
            </w:r>
            <w:r>
              <w:rPr>
                <w:rFonts w:hint="eastAsia" w:ascii="仿宋" w:hAnsi="仿宋" w:eastAsia="仿宋" w:cs="仿宋"/>
                <w:lang w:val="en-US" w:eastAsia="zh-CN"/>
              </w:rPr>
              <w:t xml:space="preserve"> </w:t>
            </w:r>
            <w:r>
              <w:rPr>
                <w:rFonts w:hint="eastAsia" w:ascii="仿宋" w:hAnsi="仿宋" w:eastAsia="仿宋" w:cs="仿宋"/>
                <w:lang w:eastAsia="zh-CN"/>
              </w:rPr>
              <w:t>港口、码头、装卸站的经营人以及有关作业单位应当制定防治船舶及其作业活动污染内河水域环境的应急预案，每年至少组织一次应急演练，并做好记录。</w:t>
            </w:r>
          </w:p>
        </w:tc>
      </w:tr>
      <w:tr w14:paraId="075D53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230" w:type="pct"/>
            <w:shd w:val="clear" w:color="auto" w:fill="auto"/>
            <w:vAlign w:val="center"/>
          </w:tcPr>
          <w:p w14:paraId="04AFED0F">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eastAsia" w:ascii="仿宋" w:hAnsi="仿宋" w:eastAsia="仿宋" w:cs="仿宋"/>
                <w:b/>
                <w:sz w:val="21"/>
                <w:szCs w:val="21"/>
              </w:rPr>
            </w:pPr>
            <w:r>
              <w:rPr>
                <w:rFonts w:hint="eastAsia" w:ascii="仿宋" w:hAnsi="仿宋" w:eastAsia="仿宋" w:cs="仿宋"/>
                <w:i w:val="0"/>
                <w:iCs w:val="0"/>
                <w:color w:val="000000"/>
                <w:kern w:val="0"/>
                <w:sz w:val="21"/>
                <w:szCs w:val="21"/>
                <w:u w:val="none"/>
                <w:lang w:val="en-US" w:eastAsia="zh-CN" w:bidi="ar"/>
              </w:rPr>
              <w:t>23</w:t>
            </w:r>
          </w:p>
        </w:tc>
        <w:tc>
          <w:tcPr>
            <w:tcW w:w="386" w:type="pct"/>
            <w:vMerge w:val="continue"/>
            <w:shd w:val="clear" w:color="auto" w:fill="auto"/>
            <w:vAlign w:val="center"/>
          </w:tcPr>
          <w:p w14:paraId="155352D6">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仿宋" w:hAnsi="仿宋" w:eastAsia="仿宋" w:cs="仿宋"/>
                <w:b/>
                <w:bCs w:val="0"/>
                <w:sz w:val="21"/>
                <w:szCs w:val="21"/>
              </w:rPr>
            </w:pPr>
          </w:p>
        </w:tc>
        <w:tc>
          <w:tcPr>
            <w:tcW w:w="1087" w:type="pct"/>
            <w:shd w:val="clear" w:color="auto" w:fill="auto"/>
            <w:vAlign w:val="center"/>
          </w:tcPr>
          <w:p w14:paraId="30F57C0D">
            <w:pPr>
              <w:pStyle w:val="43"/>
              <w:keepNext w:val="0"/>
              <w:keepLines w:val="0"/>
              <w:pageBreakBefore w:val="0"/>
              <w:kinsoku/>
              <w:wordWrap/>
              <w:overflowPunct/>
              <w:topLinePunct w:val="0"/>
              <w:autoSpaceDE w:val="0"/>
              <w:autoSpaceDN w:val="0"/>
              <w:bidi w:val="0"/>
              <w:adjustRightInd/>
              <w:snapToGrid/>
              <w:spacing w:line="240" w:lineRule="auto"/>
              <w:ind w:firstLine="0" w:firstLineChars="0"/>
              <w:jc w:val="both"/>
              <w:rPr>
                <w:rFonts w:hint="eastAsia" w:ascii="仿宋" w:hAnsi="仿宋" w:eastAsia="仿宋" w:cs="仿宋"/>
                <w:lang w:val="en-US" w:eastAsia="zh-CN"/>
              </w:rPr>
            </w:pPr>
            <w:r>
              <w:rPr>
                <w:rFonts w:hint="eastAsia" w:ascii="仿宋" w:hAnsi="仿宋" w:eastAsia="仿宋" w:cs="仿宋"/>
                <w:lang w:val="en-US" w:eastAsia="zh-CN"/>
              </w:rPr>
              <w:t>未开展隐患排查</w:t>
            </w:r>
          </w:p>
        </w:tc>
        <w:tc>
          <w:tcPr>
            <w:tcW w:w="3295" w:type="pct"/>
            <w:shd w:val="clear" w:color="auto" w:fill="auto"/>
            <w:vAlign w:val="center"/>
          </w:tcPr>
          <w:p w14:paraId="21187CB6">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rPr>
            </w:pPr>
            <w:r>
              <w:rPr>
                <w:rFonts w:hint="eastAsia" w:ascii="仿宋" w:hAnsi="仿宋" w:eastAsia="仿宋" w:cs="仿宋"/>
                <w:lang w:eastAsia="zh-CN"/>
              </w:rPr>
              <w:t>《突发环境事件应急管理办法》</w:t>
            </w:r>
            <w:r>
              <w:rPr>
                <w:rFonts w:hint="eastAsia" w:ascii="仿宋" w:hAnsi="仿宋" w:eastAsia="仿宋" w:cs="仿宋"/>
              </w:rPr>
              <w:t>第十条 企业事业单位应当按照有关规定建立健全环境安全隐患排查治理制度，建立隐患排查治理档案，及时发现并消除环境安全隐患。</w:t>
            </w:r>
          </w:p>
          <w:p w14:paraId="2756937D">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rPr>
            </w:pPr>
            <w:r>
              <w:rPr>
                <w:rFonts w:hint="eastAsia" w:ascii="仿宋" w:hAnsi="仿宋" w:eastAsia="仿宋" w:cs="仿宋"/>
              </w:rPr>
              <w:t>对于发现后能够立即治理的环境安全隐患，企业事业单位应当立即采取措施，消除环境安全隐患。对于情况复杂、短期内难以完成治理，可能产生较大环境危害的环境安全隐患，应当制定隐患治理方案，落实整改措施、责任、资金、时限和现场应急预案，及时消除隐患。</w:t>
            </w:r>
          </w:p>
        </w:tc>
      </w:tr>
      <w:tr w14:paraId="0528A8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230" w:type="pct"/>
            <w:shd w:val="clear" w:color="auto" w:fill="auto"/>
            <w:vAlign w:val="center"/>
          </w:tcPr>
          <w:p w14:paraId="6B801BA1">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eastAsia" w:ascii="仿宋" w:hAnsi="仿宋" w:eastAsia="仿宋" w:cs="仿宋"/>
                <w:b/>
                <w:sz w:val="21"/>
                <w:szCs w:val="21"/>
              </w:rPr>
            </w:pPr>
            <w:r>
              <w:rPr>
                <w:rFonts w:hint="eastAsia" w:ascii="仿宋" w:hAnsi="仿宋" w:eastAsia="仿宋" w:cs="仿宋"/>
                <w:i w:val="0"/>
                <w:iCs w:val="0"/>
                <w:color w:val="000000"/>
                <w:kern w:val="0"/>
                <w:sz w:val="21"/>
                <w:szCs w:val="21"/>
                <w:u w:val="none"/>
                <w:lang w:val="en-US" w:eastAsia="zh-CN" w:bidi="ar"/>
              </w:rPr>
              <w:t>24</w:t>
            </w:r>
          </w:p>
        </w:tc>
        <w:tc>
          <w:tcPr>
            <w:tcW w:w="386" w:type="pct"/>
            <w:vMerge w:val="continue"/>
            <w:shd w:val="clear" w:color="auto" w:fill="auto"/>
            <w:vAlign w:val="center"/>
          </w:tcPr>
          <w:p w14:paraId="102C8B7D">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仿宋" w:hAnsi="仿宋" w:eastAsia="仿宋" w:cs="仿宋"/>
                <w:b/>
                <w:bCs w:val="0"/>
                <w:sz w:val="21"/>
                <w:szCs w:val="21"/>
              </w:rPr>
            </w:pPr>
          </w:p>
        </w:tc>
        <w:tc>
          <w:tcPr>
            <w:tcW w:w="1087" w:type="pct"/>
            <w:shd w:val="clear" w:color="auto" w:fill="auto"/>
            <w:vAlign w:val="center"/>
          </w:tcPr>
          <w:p w14:paraId="35FCBA5C">
            <w:pPr>
              <w:pStyle w:val="43"/>
              <w:keepNext w:val="0"/>
              <w:keepLines w:val="0"/>
              <w:pageBreakBefore w:val="0"/>
              <w:kinsoku/>
              <w:wordWrap/>
              <w:overflowPunct/>
              <w:topLinePunct w:val="0"/>
              <w:autoSpaceDE w:val="0"/>
              <w:autoSpaceDN w:val="0"/>
              <w:bidi w:val="0"/>
              <w:adjustRightInd/>
              <w:snapToGrid/>
              <w:spacing w:line="240" w:lineRule="auto"/>
              <w:ind w:firstLine="0" w:firstLineChars="0"/>
              <w:jc w:val="both"/>
              <w:rPr>
                <w:rFonts w:hint="eastAsia" w:ascii="仿宋" w:hAnsi="仿宋" w:eastAsia="仿宋" w:cs="仿宋"/>
                <w:lang w:val="en-US" w:eastAsia="zh-CN"/>
              </w:rPr>
            </w:pPr>
            <w:r>
              <w:rPr>
                <w:rFonts w:hint="eastAsia" w:ascii="仿宋" w:hAnsi="仿宋" w:eastAsia="仿宋" w:cs="仿宋"/>
                <w:lang w:val="en-US" w:eastAsia="zh-CN"/>
              </w:rPr>
              <w:t>未开展应急培训</w:t>
            </w:r>
          </w:p>
        </w:tc>
        <w:tc>
          <w:tcPr>
            <w:tcW w:w="3295" w:type="pct"/>
            <w:shd w:val="clear" w:color="auto" w:fill="auto"/>
            <w:vAlign w:val="center"/>
          </w:tcPr>
          <w:p w14:paraId="796276F9">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rPr>
            </w:pPr>
            <w:r>
              <w:rPr>
                <w:rFonts w:hint="eastAsia" w:ascii="仿宋" w:hAnsi="仿宋" w:eastAsia="仿宋" w:cs="仿宋"/>
                <w:lang w:eastAsia="zh-CN"/>
              </w:rPr>
              <w:t>《突发环境事件应急管理办法》</w:t>
            </w:r>
            <w:r>
              <w:rPr>
                <w:rFonts w:hint="eastAsia" w:ascii="仿宋" w:hAnsi="仿宋" w:eastAsia="仿宋" w:cs="仿宋"/>
              </w:rPr>
              <w:t>第十九条 企业事业单位应当将突发环境事件应急培训纳入单位工作计划，对从业人员定期进行突发环境事件应急知识和技能培训，并建立培训档案，如实记录培训的时间、内容、参加人员等信息。</w:t>
            </w:r>
          </w:p>
        </w:tc>
      </w:tr>
      <w:tr w14:paraId="12776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58" w:hRule="atLeast"/>
          <w:tblHeader/>
          <w:jc w:val="center"/>
        </w:trPr>
        <w:tc>
          <w:tcPr>
            <w:tcW w:w="230" w:type="pct"/>
            <w:shd w:val="clear" w:color="auto" w:fill="auto"/>
            <w:vAlign w:val="center"/>
          </w:tcPr>
          <w:p w14:paraId="2F5EFBC6">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eastAsia" w:ascii="仿宋" w:hAnsi="仿宋" w:eastAsia="仿宋" w:cs="仿宋"/>
                <w:b/>
                <w:sz w:val="21"/>
                <w:szCs w:val="21"/>
              </w:rPr>
            </w:pPr>
            <w:r>
              <w:rPr>
                <w:rFonts w:hint="eastAsia" w:ascii="仿宋" w:hAnsi="仿宋" w:eastAsia="仿宋" w:cs="仿宋"/>
                <w:i w:val="0"/>
                <w:iCs w:val="0"/>
                <w:color w:val="000000"/>
                <w:kern w:val="0"/>
                <w:sz w:val="21"/>
                <w:szCs w:val="21"/>
                <w:u w:val="none"/>
                <w:lang w:val="en-US" w:eastAsia="zh-CN" w:bidi="ar"/>
              </w:rPr>
              <w:t>25</w:t>
            </w:r>
          </w:p>
        </w:tc>
        <w:tc>
          <w:tcPr>
            <w:tcW w:w="386" w:type="pct"/>
            <w:vMerge w:val="continue"/>
            <w:shd w:val="clear" w:color="auto" w:fill="auto"/>
            <w:vAlign w:val="center"/>
          </w:tcPr>
          <w:p w14:paraId="644B3766">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仿宋" w:hAnsi="仿宋" w:eastAsia="仿宋" w:cs="仿宋"/>
                <w:b/>
                <w:bCs w:val="0"/>
                <w:sz w:val="21"/>
                <w:szCs w:val="21"/>
              </w:rPr>
            </w:pPr>
          </w:p>
        </w:tc>
        <w:tc>
          <w:tcPr>
            <w:tcW w:w="1087" w:type="pct"/>
            <w:shd w:val="clear" w:color="auto" w:fill="auto"/>
            <w:vAlign w:val="center"/>
          </w:tcPr>
          <w:p w14:paraId="1F38EBD1">
            <w:pPr>
              <w:pStyle w:val="43"/>
              <w:keepNext w:val="0"/>
              <w:keepLines w:val="0"/>
              <w:pageBreakBefore w:val="0"/>
              <w:kinsoku/>
              <w:wordWrap/>
              <w:overflowPunct/>
              <w:topLinePunct w:val="0"/>
              <w:autoSpaceDE w:val="0"/>
              <w:autoSpaceDN w:val="0"/>
              <w:bidi w:val="0"/>
              <w:adjustRightInd/>
              <w:snapToGrid/>
              <w:spacing w:line="240" w:lineRule="auto"/>
              <w:ind w:firstLine="0" w:firstLineChars="0"/>
              <w:jc w:val="both"/>
              <w:rPr>
                <w:rFonts w:hint="eastAsia" w:ascii="仿宋" w:hAnsi="仿宋" w:eastAsia="仿宋" w:cs="仿宋"/>
                <w:lang w:val="en-US" w:eastAsia="zh-CN"/>
              </w:rPr>
            </w:pPr>
            <w:r>
              <w:rPr>
                <w:rFonts w:hint="eastAsia" w:ascii="仿宋" w:hAnsi="仿宋" w:eastAsia="仿宋" w:cs="仿宋"/>
                <w:lang w:val="en-US" w:eastAsia="zh-CN"/>
              </w:rPr>
              <w:t>未按要求配备应急物资</w:t>
            </w:r>
          </w:p>
        </w:tc>
        <w:tc>
          <w:tcPr>
            <w:tcW w:w="3295" w:type="pct"/>
            <w:shd w:val="clear" w:color="auto" w:fill="auto"/>
            <w:vAlign w:val="center"/>
          </w:tcPr>
          <w:p w14:paraId="6A12B647">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lang w:eastAsia="zh-CN"/>
              </w:rPr>
            </w:pPr>
            <w:r>
              <w:rPr>
                <w:rFonts w:hint="eastAsia" w:ascii="仿宋" w:hAnsi="仿宋" w:eastAsia="仿宋" w:cs="仿宋"/>
                <w:lang w:eastAsia="zh-CN"/>
              </w:rPr>
              <w:t>《突发环境事件应急管理办法》第二十二条 县级以上地方环境保护主管部门可以根据本行政区域的实际情况，建立环境应急物资储备信息库，有条件的地区可以设立环境应急物资储备库。</w:t>
            </w:r>
          </w:p>
          <w:p w14:paraId="68DF303D">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lang w:eastAsia="zh-CN"/>
              </w:rPr>
            </w:pPr>
            <w:r>
              <w:rPr>
                <w:rFonts w:hint="eastAsia" w:ascii="仿宋" w:hAnsi="仿宋" w:eastAsia="仿宋" w:cs="仿宋"/>
                <w:lang w:eastAsia="zh-CN"/>
              </w:rPr>
              <w:t>企业事业单位应当储备必要的环境应急装备和物资，并建立完善相关管理制度。</w:t>
            </w:r>
          </w:p>
          <w:p w14:paraId="4FA8556B">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lang w:eastAsia="zh-CN"/>
              </w:rPr>
            </w:pPr>
            <w:r>
              <w:rPr>
                <w:rFonts w:hint="eastAsia" w:ascii="仿宋" w:hAnsi="仿宋" w:eastAsia="仿宋" w:cs="仿宋"/>
                <w:lang w:eastAsia="zh-CN"/>
              </w:rPr>
              <w:t>《防治船舶污染海洋环境管理条例》第十三条</w:t>
            </w:r>
            <w:r>
              <w:rPr>
                <w:rFonts w:hint="eastAsia" w:ascii="仿宋" w:hAnsi="仿宋" w:eastAsia="仿宋" w:cs="仿宋"/>
                <w:lang w:val="en-US" w:eastAsia="zh-CN"/>
              </w:rPr>
              <w:t xml:space="preserve"> </w:t>
            </w:r>
            <w:r>
              <w:rPr>
                <w:rFonts w:hint="eastAsia" w:ascii="仿宋" w:hAnsi="仿宋" w:eastAsia="仿宋" w:cs="仿宋"/>
                <w:lang w:eastAsia="zh-CN"/>
              </w:rPr>
              <w:t>港口、码头、装卸站以及从事船舶修造、打捞、拆解等作业活动的单位应当按照国家有关防治船舶及其有关作业活动污染海洋环境的规范和标准，配备相应的防治污染设备和器材。</w:t>
            </w:r>
          </w:p>
          <w:p w14:paraId="64C1F8A5">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lang w:eastAsia="zh-CN"/>
              </w:rPr>
            </w:pPr>
            <w:r>
              <w:rPr>
                <w:rFonts w:hint="eastAsia" w:ascii="仿宋" w:hAnsi="仿宋" w:eastAsia="仿宋" w:cs="仿宋"/>
                <w:b w:val="0"/>
                <w:bCs/>
                <w:szCs w:val="21"/>
                <w:lang w:eastAsia="zh-CN"/>
              </w:rPr>
              <w:t>《中华人民共和国防治船舶污染内河水域环境管理规定》</w:t>
            </w:r>
            <w:r>
              <w:rPr>
                <w:rFonts w:hint="eastAsia" w:ascii="仿宋" w:hAnsi="仿宋" w:eastAsia="仿宋" w:cs="仿宋"/>
                <w:szCs w:val="21"/>
                <w:lang w:eastAsia="zh-CN"/>
              </w:rPr>
              <w:t>第八条：港口、码头、装卸站以及从事船舶水上修造、水上拆解、打捞等作业活动的单位，应当按照国家有关规范和标准，配备相应的污染防治设施、设备和器材，并保持良好的技术状态。</w:t>
            </w:r>
          </w:p>
        </w:tc>
      </w:tr>
      <w:tr w14:paraId="6C4EA5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230" w:type="pct"/>
            <w:shd w:val="clear" w:color="auto" w:fill="auto"/>
            <w:vAlign w:val="center"/>
          </w:tcPr>
          <w:p w14:paraId="70A176AA">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eastAsia" w:ascii="仿宋" w:hAnsi="仿宋" w:eastAsia="仿宋" w:cs="仿宋"/>
                <w:b/>
                <w:sz w:val="21"/>
                <w:szCs w:val="21"/>
                <w:lang w:val="en-US" w:eastAsia="en-US" w:bidi="ar-SA"/>
              </w:rPr>
            </w:pPr>
            <w:r>
              <w:rPr>
                <w:rFonts w:hint="eastAsia" w:ascii="仿宋" w:hAnsi="仿宋" w:eastAsia="仿宋" w:cs="仿宋"/>
                <w:i w:val="0"/>
                <w:iCs w:val="0"/>
                <w:color w:val="000000"/>
                <w:kern w:val="0"/>
                <w:sz w:val="21"/>
                <w:szCs w:val="21"/>
                <w:u w:val="none"/>
                <w:lang w:val="en-US" w:eastAsia="zh-CN" w:bidi="ar"/>
              </w:rPr>
              <w:t>26</w:t>
            </w:r>
          </w:p>
        </w:tc>
        <w:tc>
          <w:tcPr>
            <w:tcW w:w="386" w:type="pct"/>
            <w:vMerge w:val="continue"/>
            <w:shd w:val="clear" w:color="auto" w:fill="auto"/>
            <w:vAlign w:val="center"/>
          </w:tcPr>
          <w:p w14:paraId="3361E4F1">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仿宋" w:hAnsi="仿宋" w:eastAsia="仿宋" w:cs="仿宋"/>
                <w:b/>
                <w:bCs w:val="0"/>
                <w:sz w:val="21"/>
                <w:szCs w:val="21"/>
              </w:rPr>
            </w:pPr>
          </w:p>
        </w:tc>
        <w:tc>
          <w:tcPr>
            <w:tcW w:w="1087" w:type="pct"/>
            <w:shd w:val="clear" w:color="auto" w:fill="auto"/>
            <w:vAlign w:val="center"/>
          </w:tcPr>
          <w:p w14:paraId="100B731E">
            <w:pPr>
              <w:pStyle w:val="43"/>
              <w:keepNext w:val="0"/>
              <w:keepLines w:val="0"/>
              <w:pageBreakBefore w:val="0"/>
              <w:kinsoku/>
              <w:wordWrap/>
              <w:overflowPunct/>
              <w:topLinePunct w:val="0"/>
              <w:autoSpaceDE w:val="0"/>
              <w:autoSpaceDN w:val="0"/>
              <w:bidi w:val="0"/>
              <w:adjustRightInd/>
              <w:snapToGrid/>
              <w:spacing w:line="240" w:lineRule="auto"/>
              <w:ind w:firstLine="0" w:firstLineChars="0"/>
              <w:jc w:val="both"/>
              <w:rPr>
                <w:rFonts w:hint="eastAsia" w:ascii="仿宋" w:hAnsi="仿宋" w:eastAsia="仿宋" w:cs="仿宋"/>
                <w:lang w:val="en-US" w:eastAsia="zh-CN"/>
              </w:rPr>
            </w:pPr>
            <w:r>
              <w:rPr>
                <w:rFonts w:hint="eastAsia" w:ascii="仿宋" w:hAnsi="仿宋" w:eastAsia="仿宋" w:cs="仿宋"/>
                <w:lang w:val="en-US" w:eastAsia="zh-CN"/>
              </w:rPr>
              <w:t>未开展应急演练</w:t>
            </w:r>
          </w:p>
        </w:tc>
        <w:tc>
          <w:tcPr>
            <w:tcW w:w="3295" w:type="pct"/>
            <w:shd w:val="clear" w:color="auto" w:fill="auto"/>
            <w:vAlign w:val="center"/>
          </w:tcPr>
          <w:p w14:paraId="1A9E5DD1">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lang w:eastAsia="zh-CN"/>
              </w:rPr>
            </w:pPr>
            <w:r>
              <w:rPr>
                <w:rFonts w:hint="eastAsia" w:ascii="仿宋" w:hAnsi="仿宋" w:eastAsia="仿宋" w:cs="仿宋"/>
                <w:lang w:eastAsia="zh-CN"/>
              </w:rPr>
              <w:t>《突发环境事件应急管理办法》第十五条突发环境事件应急预案制定单位应当定期开展应急演练，撰写演练评估报告，分析存在问题，并根据演练情况及时修改完善应急预案。</w:t>
            </w:r>
          </w:p>
        </w:tc>
      </w:tr>
      <w:tr w14:paraId="289BD6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230" w:type="pct"/>
            <w:shd w:val="clear" w:color="auto" w:fill="auto"/>
            <w:vAlign w:val="center"/>
          </w:tcPr>
          <w:p w14:paraId="637297EF">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eastAsia" w:ascii="仿宋" w:hAnsi="仿宋" w:eastAsia="仿宋" w:cs="仿宋"/>
                <w:b/>
                <w:sz w:val="21"/>
                <w:szCs w:val="21"/>
                <w:lang w:val="en-US" w:eastAsia="en-US" w:bidi="ar-SA"/>
              </w:rPr>
            </w:pPr>
            <w:r>
              <w:rPr>
                <w:rFonts w:hint="eastAsia" w:ascii="仿宋" w:hAnsi="仿宋" w:eastAsia="仿宋" w:cs="仿宋"/>
                <w:i w:val="0"/>
                <w:iCs w:val="0"/>
                <w:color w:val="000000"/>
                <w:kern w:val="0"/>
                <w:sz w:val="21"/>
                <w:szCs w:val="21"/>
                <w:u w:val="none"/>
                <w:lang w:val="en-US" w:eastAsia="zh-CN" w:bidi="ar"/>
              </w:rPr>
              <w:t>27</w:t>
            </w:r>
          </w:p>
        </w:tc>
        <w:tc>
          <w:tcPr>
            <w:tcW w:w="386" w:type="pct"/>
            <w:vMerge w:val="continue"/>
            <w:shd w:val="clear" w:color="auto" w:fill="auto"/>
            <w:vAlign w:val="center"/>
          </w:tcPr>
          <w:p w14:paraId="36F08F13">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仿宋" w:hAnsi="仿宋" w:eastAsia="仿宋" w:cs="仿宋"/>
                <w:b/>
                <w:bCs w:val="0"/>
                <w:sz w:val="21"/>
                <w:szCs w:val="21"/>
              </w:rPr>
            </w:pPr>
          </w:p>
        </w:tc>
        <w:tc>
          <w:tcPr>
            <w:tcW w:w="1087" w:type="pct"/>
            <w:shd w:val="clear" w:color="auto" w:fill="auto"/>
            <w:vAlign w:val="center"/>
          </w:tcPr>
          <w:p w14:paraId="22A9DC3D">
            <w:pPr>
              <w:pStyle w:val="43"/>
              <w:keepNext w:val="0"/>
              <w:keepLines w:val="0"/>
              <w:pageBreakBefore w:val="0"/>
              <w:kinsoku/>
              <w:wordWrap/>
              <w:overflowPunct/>
              <w:topLinePunct w:val="0"/>
              <w:autoSpaceDE w:val="0"/>
              <w:autoSpaceDN w:val="0"/>
              <w:bidi w:val="0"/>
              <w:adjustRightInd/>
              <w:snapToGrid/>
              <w:spacing w:line="240" w:lineRule="auto"/>
              <w:ind w:firstLine="0" w:firstLineChars="0"/>
              <w:jc w:val="both"/>
              <w:rPr>
                <w:rFonts w:hint="eastAsia" w:ascii="仿宋" w:hAnsi="仿宋" w:eastAsia="仿宋" w:cs="仿宋"/>
                <w:lang w:val="en-US" w:eastAsia="zh-CN"/>
              </w:rPr>
            </w:pPr>
            <w:r>
              <w:rPr>
                <w:rFonts w:hint="eastAsia" w:ascii="仿宋" w:hAnsi="仿宋" w:eastAsia="仿宋" w:cs="仿宋"/>
                <w:lang w:val="en-US" w:eastAsia="zh-CN"/>
              </w:rPr>
              <w:t>未进行信息公开</w:t>
            </w:r>
          </w:p>
        </w:tc>
        <w:tc>
          <w:tcPr>
            <w:tcW w:w="3295" w:type="pct"/>
            <w:shd w:val="clear" w:color="auto" w:fill="auto"/>
            <w:vAlign w:val="center"/>
          </w:tcPr>
          <w:p w14:paraId="5FC16128">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rPr>
            </w:pPr>
            <w:r>
              <w:rPr>
                <w:rFonts w:hint="eastAsia" w:ascii="仿宋" w:hAnsi="仿宋" w:eastAsia="仿宋" w:cs="仿宋"/>
              </w:rPr>
              <w:t>《突发环境事件应急管理办法》第三十四条</w:t>
            </w:r>
            <w:r>
              <w:rPr>
                <w:rFonts w:hint="eastAsia" w:ascii="仿宋" w:hAnsi="仿宋" w:eastAsia="仿宋" w:cs="仿宋"/>
                <w:lang w:val="en-US" w:eastAsia="zh-CN"/>
              </w:rPr>
              <w:t xml:space="preserve"> </w:t>
            </w:r>
            <w:r>
              <w:rPr>
                <w:rFonts w:hint="eastAsia" w:ascii="仿宋" w:hAnsi="仿宋" w:eastAsia="仿宋" w:cs="仿宋"/>
              </w:rPr>
              <w:t>企业事业单位应当按照有关规定，采取便于公众知晓和查询的方式公开本单位环境风险防范工作开展情况、突发环境事件应急预案及演练情况、突发环境事件发生及处置情况，以及落实整改要求情况等环境信息。</w:t>
            </w:r>
          </w:p>
        </w:tc>
      </w:tr>
      <w:tr w14:paraId="74CEE5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230" w:type="pct"/>
            <w:shd w:val="clear" w:color="auto" w:fill="auto"/>
            <w:vAlign w:val="center"/>
          </w:tcPr>
          <w:p w14:paraId="4D1BA752">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eastAsia" w:ascii="仿宋" w:hAnsi="仿宋" w:eastAsia="仿宋" w:cs="仿宋"/>
                <w:b/>
                <w:sz w:val="21"/>
                <w:szCs w:val="21"/>
                <w:lang w:val="en-US" w:eastAsia="en-US" w:bidi="ar-SA"/>
              </w:rPr>
            </w:pPr>
            <w:r>
              <w:rPr>
                <w:rFonts w:hint="eastAsia" w:ascii="仿宋" w:hAnsi="仿宋" w:eastAsia="仿宋" w:cs="仿宋"/>
                <w:i w:val="0"/>
                <w:iCs w:val="0"/>
                <w:color w:val="000000"/>
                <w:kern w:val="0"/>
                <w:sz w:val="21"/>
                <w:szCs w:val="21"/>
                <w:u w:val="none"/>
                <w:lang w:val="en-US" w:eastAsia="zh-CN" w:bidi="ar"/>
              </w:rPr>
              <w:t>28</w:t>
            </w:r>
          </w:p>
        </w:tc>
        <w:tc>
          <w:tcPr>
            <w:tcW w:w="386" w:type="pct"/>
            <w:vMerge w:val="restart"/>
            <w:shd w:val="clear" w:color="auto" w:fill="auto"/>
            <w:vAlign w:val="center"/>
          </w:tcPr>
          <w:p w14:paraId="3E273AB3">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仿宋" w:hAnsi="仿宋" w:eastAsia="仿宋" w:cs="仿宋"/>
                <w:b/>
                <w:bCs w:val="0"/>
                <w:sz w:val="21"/>
                <w:szCs w:val="21"/>
              </w:rPr>
            </w:pPr>
            <w:r>
              <w:rPr>
                <w:rFonts w:hint="eastAsia" w:ascii="仿宋" w:hAnsi="仿宋" w:eastAsia="仿宋" w:cs="仿宋"/>
                <w:b/>
                <w:bCs/>
                <w:sz w:val="21"/>
                <w:szCs w:val="21"/>
                <w:lang w:val="en-US" w:eastAsia="zh-CN"/>
              </w:rPr>
              <w:t>船舶防污染</w:t>
            </w:r>
          </w:p>
        </w:tc>
        <w:tc>
          <w:tcPr>
            <w:tcW w:w="1087" w:type="pct"/>
            <w:shd w:val="clear" w:color="auto" w:fill="auto"/>
            <w:vAlign w:val="center"/>
          </w:tcPr>
          <w:p w14:paraId="4684EE10">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rPr>
            </w:pPr>
            <w:r>
              <w:rPr>
                <w:rFonts w:hint="eastAsia" w:ascii="仿宋" w:hAnsi="仿宋" w:eastAsia="仿宋" w:cs="仿宋"/>
                <w:sz w:val="21"/>
                <w:szCs w:val="21"/>
                <w:lang w:val="en-US" w:eastAsia="zh-CN"/>
              </w:rPr>
              <w:t>未按照相关要求配备船舶污染物、废弃物接收设施</w:t>
            </w:r>
          </w:p>
        </w:tc>
        <w:tc>
          <w:tcPr>
            <w:tcW w:w="3295" w:type="pct"/>
            <w:shd w:val="clear" w:color="auto" w:fill="auto"/>
            <w:vAlign w:val="center"/>
          </w:tcPr>
          <w:p w14:paraId="470ADAEE">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lang w:eastAsia="zh-CN"/>
              </w:rPr>
            </w:pPr>
            <w:r>
              <w:rPr>
                <w:rFonts w:hint="eastAsia" w:ascii="仿宋" w:hAnsi="仿宋" w:eastAsia="仿宋" w:cs="仿宋"/>
                <w:lang w:eastAsia="zh-CN"/>
              </w:rPr>
              <w:t>《防治船舶污染海洋环境管理条例》第十二条：港口、码头、装卸站以及从事船舶修造的单位应当配备与其装卸货物种类和吞吐能力或者修造船舶能力相适应的污染监视设施和污染物接收设施，并使其处于良好状态。</w:t>
            </w:r>
          </w:p>
          <w:p w14:paraId="0B0B6F42">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sz w:val="22"/>
                <w:szCs w:val="21"/>
                <w:lang w:val="en-US" w:eastAsia="zh-CN" w:bidi="ar-SA"/>
              </w:rPr>
            </w:pPr>
            <w:r>
              <w:rPr>
                <w:rFonts w:hint="eastAsia" w:ascii="仿宋" w:hAnsi="仿宋" w:eastAsia="仿宋" w:cs="仿宋"/>
                <w:lang w:eastAsia="zh-CN"/>
              </w:rPr>
              <w:t>《中华人民共和国防治船舶污染内河水域环境管理规定》第八条：港口、码头、装卸站应当接收靠泊船舶生产经营过程中产生的船舶污染物。</w:t>
            </w:r>
          </w:p>
        </w:tc>
      </w:tr>
      <w:tr w14:paraId="169011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230" w:type="pct"/>
            <w:shd w:val="clear" w:color="auto" w:fill="auto"/>
            <w:vAlign w:val="center"/>
          </w:tcPr>
          <w:p w14:paraId="7EBF8B27">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eastAsia" w:ascii="仿宋" w:hAnsi="仿宋" w:eastAsia="仿宋" w:cs="仿宋"/>
                <w:b/>
                <w:sz w:val="21"/>
                <w:szCs w:val="21"/>
                <w:lang w:val="en-US" w:eastAsia="en-US" w:bidi="ar-SA"/>
              </w:rPr>
            </w:pPr>
            <w:r>
              <w:rPr>
                <w:rFonts w:hint="eastAsia" w:ascii="仿宋" w:hAnsi="仿宋" w:eastAsia="仿宋" w:cs="仿宋"/>
                <w:i w:val="0"/>
                <w:iCs w:val="0"/>
                <w:color w:val="000000"/>
                <w:kern w:val="0"/>
                <w:sz w:val="21"/>
                <w:szCs w:val="21"/>
                <w:u w:val="none"/>
                <w:lang w:val="en-US" w:eastAsia="zh-CN" w:bidi="ar"/>
              </w:rPr>
              <w:t>29</w:t>
            </w:r>
          </w:p>
        </w:tc>
        <w:tc>
          <w:tcPr>
            <w:tcW w:w="386" w:type="pct"/>
            <w:vMerge w:val="continue"/>
            <w:shd w:val="clear" w:color="auto" w:fill="auto"/>
            <w:vAlign w:val="center"/>
          </w:tcPr>
          <w:p w14:paraId="3EABB382">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仿宋" w:hAnsi="仿宋" w:eastAsia="仿宋" w:cs="仿宋"/>
                <w:b/>
                <w:bCs w:val="0"/>
                <w:sz w:val="21"/>
                <w:szCs w:val="21"/>
              </w:rPr>
            </w:pPr>
          </w:p>
        </w:tc>
        <w:tc>
          <w:tcPr>
            <w:tcW w:w="1087" w:type="pct"/>
            <w:shd w:val="clear" w:color="auto" w:fill="auto"/>
            <w:vAlign w:val="center"/>
          </w:tcPr>
          <w:p w14:paraId="1F978C02">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rPr>
            </w:pPr>
            <w:r>
              <w:rPr>
                <w:rFonts w:hint="eastAsia" w:ascii="仿宋" w:hAnsi="仿宋" w:eastAsia="仿宋" w:cs="仿宋"/>
                <w:sz w:val="21"/>
                <w:szCs w:val="21"/>
              </w:rPr>
              <w:t>委托或依托其他单位接收、处置船舶污染物的，是否核实其主体资格和技术能力，相关协议是否齐备。</w:t>
            </w:r>
          </w:p>
        </w:tc>
        <w:tc>
          <w:tcPr>
            <w:tcW w:w="3295" w:type="pct"/>
            <w:shd w:val="clear" w:color="auto" w:fill="auto"/>
            <w:vAlign w:val="center"/>
          </w:tcPr>
          <w:p w14:paraId="5A7485B1">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b/>
                <w:sz w:val="22"/>
                <w:szCs w:val="21"/>
                <w:lang w:val="en-US" w:eastAsia="zh-CN" w:bidi="ar-SA"/>
              </w:rPr>
            </w:pPr>
            <w:r>
              <w:rPr>
                <w:rFonts w:hint="eastAsia" w:ascii="仿宋" w:hAnsi="仿宋" w:eastAsia="仿宋" w:cs="仿宋"/>
                <w:b w:val="0"/>
                <w:bCs/>
                <w:kern w:val="0"/>
                <w:sz w:val="21"/>
                <w:szCs w:val="21"/>
                <w:lang w:val="en-US" w:eastAsia="zh-CN" w:bidi="ar"/>
              </w:rPr>
              <w:t>《</w:t>
            </w:r>
            <w:r>
              <w:rPr>
                <w:rFonts w:hint="eastAsia" w:ascii="仿宋" w:hAnsi="仿宋" w:eastAsia="仿宋" w:cs="仿宋"/>
                <w:b w:val="0"/>
                <w:bCs/>
                <w:sz w:val="21"/>
                <w:szCs w:val="21"/>
              </w:rPr>
              <w:t>中华人民共和国海洋环境保护法</w:t>
            </w:r>
            <w:r>
              <w:rPr>
                <w:rFonts w:hint="eastAsia" w:ascii="仿宋" w:hAnsi="仿宋" w:eastAsia="仿宋" w:cs="仿宋"/>
                <w:b w:val="0"/>
                <w:bCs/>
                <w:kern w:val="0"/>
                <w:sz w:val="21"/>
                <w:szCs w:val="21"/>
                <w:lang w:val="en-US" w:eastAsia="zh-CN" w:bidi="ar"/>
              </w:rPr>
              <w:t>》第七十九条 从事船舶污染物、废弃物接收和船舶清舱、洗舱作业活动的，应当具备相应的接收处理能力。</w:t>
            </w:r>
          </w:p>
        </w:tc>
      </w:tr>
      <w:tr w14:paraId="53DDCE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230" w:type="pct"/>
            <w:shd w:val="clear" w:color="auto" w:fill="auto"/>
            <w:vAlign w:val="center"/>
          </w:tcPr>
          <w:p w14:paraId="5C6CFABE">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eastAsia" w:ascii="仿宋" w:hAnsi="仿宋" w:eastAsia="仿宋" w:cs="仿宋"/>
                <w:b/>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30</w:t>
            </w:r>
          </w:p>
        </w:tc>
        <w:tc>
          <w:tcPr>
            <w:tcW w:w="386" w:type="pct"/>
            <w:vMerge w:val="continue"/>
            <w:shd w:val="clear" w:color="auto" w:fill="auto"/>
            <w:vAlign w:val="center"/>
          </w:tcPr>
          <w:p w14:paraId="0FC42C1F">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lang w:eastAsia="zh-CN"/>
              </w:rPr>
            </w:pPr>
          </w:p>
        </w:tc>
        <w:tc>
          <w:tcPr>
            <w:tcW w:w="1087" w:type="pct"/>
            <w:shd w:val="clear" w:color="auto" w:fill="auto"/>
            <w:vAlign w:val="center"/>
          </w:tcPr>
          <w:p w14:paraId="635940A5">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未向船舶出具污染物接收处理单证</w:t>
            </w:r>
          </w:p>
        </w:tc>
        <w:tc>
          <w:tcPr>
            <w:tcW w:w="3295" w:type="pct"/>
            <w:shd w:val="clear" w:color="auto" w:fill="auto"/>
            <w:vAlign w:val="center"/>
          </w:tcPr>
          <w:p w14:paraId="52941A9F">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防治船舶污染海洋环境管理条例》第十八条：船舶污染物接收单位接收船舶污染物，应当向船舶出具污染物接收单证，经双方签字确认并留存至少2年。污染物接收单证应当注明作业双方名称，作业开始和结束的时间、地点，以及污染物种类、数量等内容。船舶应当将污染物接收单证保存在相应的记录簿中。</w:t>
            </w:r>
          </w:p>
          <w:p w14:paraId="550B9ECE">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《中华人民共和国防治船舶污染内河水域环境管理规定》第二十条：船舶污染物接收单位在污染物接收作业完毕后，应当向船舶出具污染物接收处理单证，并将接收的船舶污染物交由岸上相关单位按规定处理。</w:t>
            </w:r>
          </w:p>
        </w:tc>
      </w:tr>
      <w:tr w14:paraId="674FD7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230" w:type="pct"/>
            <w:shd w:val="clear" w:color="auto" w:fill="auto"/>
            <w:vAlign w:val="center"/>
          </w:tcPr>
          <w:p w14:paraId="5C4ACBB2">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eastAsia" w:ascii="仿宋" w:hAnsi="仿宋" w:eastAsia="仿宋" w:cs="仿宋"/>
                <w:b/>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31</w:t>
            </w:r>
          </w:p>
        </w:tc>
        <w:tc>
          <w:tcPr>
            <w:tcW w:w="386" w:type="pct"/>
            <w:vMerge w:val="continue"/>
            <w:shd w:val="clear" w:color="auto" w:fill="auto"/>
            <w:vAlign w:val="center"/>
          </w:tcPr>
          <w:p w14:paraId="24ED87BB">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lang w:eastAsia="zh-CN"/>
              </w:rPr>
            </w:pPr>
          </w:p>
        </w:tc>
        <w:tc>
          <w:tcPr>
            <w:tcW w:w="1087" w:type="pct"/>
            <w:shd w:val="clear" w:color="auto" w:fill="auto"/>
            <w:vAlign w:val="center"/>
          </w:tcPr>
          <w:p w14:paraId="5ACD5875">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未按要求为具备受电设施的船舶提供岸电</w:t>
            </w:r>
          </w:p>
        </w:tc>
        <w:tc>
          <w:tcPr>
            <w:tcW w:w="3295" w:type="pct"/>
            <w:shd w:val="clear" w:color="auto" w:fill="auto"/>
            <w:vAlign w:val="center"/>
          </w:tcPr>
          <w:p w14:paraId="6EE1583D">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w:t>
            </w:r>
            <w:r>
              <w:rPr>
                <w:rFonts w:hint="eastAsia" w:ascii="仿宋" w:hAnsi="仿宋" w:eastAsia="仿宋" w:cs="仿宋"/>
                <w:sz w:val="21"/>
                <w:szCs w:val="21"/>
                <w:lang w:eastAsia="zh-CN"/>
              </w:rPr>
              <w:t>港口和船舶岸电管理办法</w:t>
            </w:r>
            <w:r>
              <w:rPr>
                <w:rFonts w:hint="eastAsia" w:ascii="仿宋" w:hAnsi="仿宋" w:eastAsia="仿宋" w:cs="仿宋"/>
                <w:sz w:val="21"/>
                <w:szCs w:val="21"/>
                <w:lang w:val="en-US" w:eastAsia="zh-CN"/>
              </w:rPr>
              <w:t>》第十一条 具备受电设施的船舶（液货船除外），在沿海港口具备岸电供应能力的泊位靠泊超过3小时，在内河港口具备岸电供应能力的泊位靠泊超过2小时，且未使用有效替代措施的，应当使用岸电；船舶、码头岸电设施临时发生故障，码头和船舶供受电设施不匹配或者恶劣气候、意外事故等紧急情况下无法使用岸电的除外。</w:t>
            </w:r>
          </w:p>
        </w:tc>
      </w:tr>
      <w:tr w14:paraId="1C5B7B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230" w:type="pct"/>
            <w:shd w:val="clear" w:color="auto" w:fill="auto"/>
            <w:vAlign w:val="center"/>
          </w:tcPr>
          <w:p w14:paraId="79FB2583">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eastAsia" w:ascii="仿宋" w:hAnsi="仿宋" w:eastAsia="仿宋" w:cs="仿宋"/>
                <w:b/>
                <w:sz w:val="21"/>
                <w:szCs w:val="21"/>
                <w:lang w:val="en-US" w:eastAsia="en-US" w:bidi="ar-SA"/>
              </w:rPr>
            </w:pPr>
            <w:r>
              <w:rPr>
                <w:rFonts w:hint="eastAsia" w:ascii="仿宋" w:hAnsi="仿宋" w:eastAsia="仿宋" w:cs="仿宋"/>
                <w:i w:val="0"/>
                <w:iCs w:val="0"/>
                <w:color w:val="000000"/>
                <w:kern w:val="0"/>
                <w:sz w:val="21"/>
                <w:szCs w:val="21"/>
                <w:u w:val="none"/>
                <w:lang w:val="en-US" w:eastAsia="zh-CN" w:bidi="ar"/>
              </w:rPr>
              <w:t>32</w:t>
            </w:r>
          </w:p>
        </w:tc>
        <w:tc>
          <w:tcPr>
            <w:tcW w:w="386" w:type="pct"/>
            <w:vMerge w:val="continue"/>
            <w:shd w:val="clear" w:color="auto" w:fill="auto"/>
            <w:vAlign w:val="center"/>
          </w:tcPr>
          <w:p w14:paraId="7A672EB4">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仿宋" w:hAnsi="仿宋" w:eastAsia="仿宋" w:cs="仿宋"/>
                <w:b/>
                <w:bCs w:val="0"/>
                <w:sz w:val="21"/>
                <w:szCs w:val="21"/>
              </w:rPr>
            </w:pPr>
          </w:p>
        </w:tc>
        <w:tc>
          <w:tcPr>
            <w:tcW w:w="1087" w:type="pct"/>
            <w:shd w:val="clear" w:color="auto" w:fill="auto"/>
            <w:vAlign w:val="center"/>
          </w:tcPr>
          <w:p w14:paraId="1333BA04">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lang w:val="en-US" w:eastAsia="en-US" w:bidi="ar-SA"/>
              </w:rPr>
            </w:pPr>
            <w:r>
              <w:rPr>
                <w:rFonts w:hint="eastAsia" w:ascii="仿宋" w:hAnsi="仿宋" w:eastAsia="仿宋" w:cs="仿宋"/>
                <w:sz w:val="21"/>
                <w:szCs w:val="21"/>
                <w:lang w:val="en-US" w:eastAsia="zh-CN"/>
              </w:rPr>
              <w:t>码头岸电设施发生故障未及时修复</w:t>
            </w:r>
          </w:p>
        </w:tc>
        <w:tc>
          <w:tcPr>
            <w:tcW w:w="3295" w:type="pct"/>
            <w:shd w:val="clear" w:color="auto" w:fill="auto"/>
            <w:vAlign w:val="center"/>
          </w:tcPr>
          <w:p w14:paraId="46F7C83F">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lang w:val="en-US" w:eastAsia="en-US" w:bidi="ar-SA"/>
              </w:rPr>
            </w:pPr>
            <w:r>
              <w:rPr>
                <w:rFonts w:hint="eastAsia" w:ascii="仿宋" w:hAnsi="仿宋" w:eastAsia="仿宋" w:cs="仿宋"/>
                <w:sz w:val="21"/>
                <w:szCs w:val="21"/>
                <w:lang w:val="en-US" w:eastAsia="zh-CN"/>
              </w:rPr>
              <w:t>《</w:t>
            </w:r>
            <w:r>
              <w:rPr>
                <w:rFonts w:hint="eastAsia" w:ascii="仿宋" w:hAnsi="仿宋" w:eastAsia="仿宋" w:cs="仿宋"/>
                <w:sz w:val="21"/>
                <w:szCs w:val="21"/>
              </w:rPr>
              <w:t>港口和船舶岸电管理办法</w:t>
            </w:r>
            <w:r>
              <w:rPr>
                <w:rFonts w:hint="eastAsia" w:ascii="仿宋" w:hAnsi="仿宋" w:eastAsia="仿宋" w:cs="仿宋"/>
                <w:sz w:val="21"/>
                <w:szCs w:val="21"/>
                <w:lang w:val="en-US" w:eastAsia="zh-CN"/>
              </w:rPr>
              <w:t>》</w:t>
            </w:r>
            <w:r>
              <w:rPr>
                <w:rFonts w:hint="eastAsia" w:ascii="仿宋" w:hAnsi="仿宋" w:eastAsia="仿宋" w:cs="仿宋"/>
                <w:sz w:val="21"/>
                <w:szCs w:val="21"/>
              </w:rPr>
              <w:t>第十七条 岸电供电企业和水路运输经营者应当建立健全码头岸电设施、船舶受电设施的管理、使用、维护保养制度和操作规程等，发生故障应当及时修复。</w:t>
            </w:r>
          </w:p>
        </w:tc>
      </w:tr>
      <w:tr w14:paraId="2607D2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blHeader/>
          <w:jc w:val="center"/>
        </w:trPr>
        <w:tc>
          <w:tcPr>
            <w:tcW w:w="230" w:type="pct"/>
            <w:shd w:val="clear" w:color="auto" w:fill="auto"/>
            <w:vAlign w:val="center"/>
          </w:tcPr>
          <w:p w14:paraId="30B079F5">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eastAsia" w:ascii="仿宋" w:hAnsi="仿宋" w:eastAsia="仿宋" w:cs="仿宋"/>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33</w:t>
            </w:r>
          </w:p>
        </w:tc>
        <w:tc>
          <w:tcPr>
            <w:tcW w:w="386" w:type="pct"/>
            <w:vMerge w:val="restart"/>
            <w:shd w:val="clear" w:color="auto" w:fill="auto"/>
            <w:vAlign w:val="center"/>
          </w:tcPr>
          <w:p w14:paraId="0841C3B8">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sz w:val="21"/>
                <w:szCs w:val="21"/>
                <w:lang w:val="en-US" w:eastAsia="zh-CN"/>
              </w:rPr>
              <w:t>环境管理制度</w:t>
            </w:r>
          </w:p>
        </w:tc>
        <w:tc>
          <w:tcPr>
            <w:tcW w:w="1087" w:type="pct"/>
            <w:shd w:val="clear" w:color="auto" w:fill="auto"/>
            <w:vAlign w:val="center"/>
          </w:tcPr>
          <w:p w14:paraId="477326DA">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未建立环境保护责任制度</w:t>
            </w:r>
          </w:p>
        </w:tc>
        <w:tc>
          <w:tcPr>
            <w:tcW w:w="3295" w:type="pct"/>
            <w:shd w:val="clear" w:color="auto" w:fill="auto"/>
            <w:vAlign w:val="center"/>
          </w:tcPr>
          <w:p w14:paraId="08696294">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《中华人民共和国环境保护法》第四十二条：排放污染物的企业事业单位，应当建立环境保护责任制度，明确单位负责人和相关人员的责任。</w:t>
            </w:r>
          </w:p>
        </w:tc>
      </w:tr>
      <w:tr w14:paraId="7839E0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230" w:type="pct"/>
            <w:shd w:val="clear" w:color="auto" w:fill="auto"/>
            <w:vAlign w:val="center"/>
          </w:tcPr>
          <w:p w14:paraId="184D7A65">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eastAsia" w:ascii="仿宋" w:hAnsi="仿宋" w:eastAsia="仿宋" w:cs="仿宋"/>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34</w:t>
            </w:r>
          </w:p>
        </w:tc>
        <w:tc>
          <w:tcPr>
            <w:tcW w:w="386" w:type="pct"/>
            <w:vMerge w:val="continue"/>
            <w:shd w:val="clear" w:color="auto" w:fill="auto"/>
            <w:vAlign w:val="center"/>
          </w:tcPr>
          <w:p w14:paraId="412A8467">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仿宋" w:hAnsi="仿宋" w:eastAsia="仿宋" w:cs="仿宋"/>
                <w:b/>
                <w:bCs w:val="0"/>
                <w:sz w:val="21"/>
                <w:szCs w:val="21"/>
              </w:rPr>
            </w:pPr>
          </w:p>
        </w:tc>
        <w:tc>
          <w:tcPr>
            <w:tcW w:w="1087" w:type="pct"/>
            <w:shd w:val="clear" w:color="auto" w:fill="auto"/>
            <w:vAlign w:val="center"/>
          </w:tcPr>
          <w:p w14:paraId="70D14E01">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未建立工业固体废物管理制度</w:t>
            </w:r>
          </w:p>
        </w:tc>
        <w:tc>
          <w:tcPr>
            <w:tcW w:w="3295" w:type="pct"/>
            <w:shd w:val="clear" w:color="auto" w:fill="auto"/>
            <w:vAlign w:val="center"/>
          </w:tcPr>
          <w:p w14:paraId="2BF4379F">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《中华人民共和国固体废物污染环境防治法》第三十六条：产生工业固体废物的单位应当建立健全工业固体废物产生、收集、贮存、运输、利用、处置全过程的污染环境防治责任制度。</w:t>
            </w:r>
          </w:p>
        </w:tc>
      </w:tr>
      <w:tr w14:paraId="39BC43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230" w:type="pct"/>
            <w:shd w:val="clear" w:color="auto" w:fill="auto"/>
            <w:vAlign w:val="center"/>
          </w:tcPr>
          <w:p w14:paraId="4117C3D3">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eastAsia" w:ascii="仿宋" w:hAnsi="仿宋" w:eastAsia="仿宋" w:cs="仿宋"/>
                <w:b/>
                <w:sz w:val="21"/>
                <w:szCs w:val="21"/>
                <w:lang w:val="en-US" w:eastAsia="en-US" w:bidi="ar-SA"/>
              </w:rPr>
            </w:pPr>
            <w:r>
              <w:rPr>
                <w:rFonts w:hint="eastAsia" w:ascii="仿宋" w:hAnsi="仿宋" w:eastAsia="仿宋" w:cs="仿宋"/>
                <w:i w:val="0"/>
                <w:iCs w:val="0"/>
                <w:color w:val="000000"/>
                <w:kern w:val="0"/>
                <w:sz w:val="21"/>
                <w:szCs w:val="21"/>
                <w:u w:val="none"/>
                <w:lang w:val="en-US" w:eastAsia="zh-CN" w:bidi="ar"/>
              </w:rPr>
              <w:t>35</w:t>
            </w:r>
          </w:p>
        </w:tc>
        <w:tc>
          <w:tcPr>
            <w:tcW w:w="386" w:type="pct"/>
            <w:vMerge w:val="continue"/>
            <w:shd w:val="clear" w:color="auto" w:fill="auto"/>
            <w:vAlign w:val="center"/>
          </w:tcPr>
          <w:p w14:paraId="0AE0E007">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仿宋" w:hAnsi="仿宋" w:eastAsia="仿宋" w:cs="仿宋"/>
                <w:b/>
                <w:bCs w:val="0"/>
                <w:sz w:val="21"/>
                <w:szCs w:val="21"/>
              </w:rPr>
            </w:pPr>
          </w:p>
        </w:tc>
        <w:tc>
          <w:tcPr>
            <w:tcW w:w="1087" w:type="pct"/>
            <w:shd w:val="clear" w:color="auto" w:fill="auto"/>
            <w:vAlign w:val="center"/>
          </w:tcPr>
          <w:p w14:paraId="795D69FA">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未建立污染防治设施运行管理制度</w:t>
            </w:r>
          </w:p>
        </w:tc>
        <w:tc>
          <w:tcPr>
            <w:tcW w:w="3295" w:type="pct"/>
            <w:shd w:val="clear" w:color="auto" w:fill="auto"/>
            <w:vAlign w:val="center"/>
          </w:tcPr>
          <w:p w14:paraId="65DDCFEF">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eastAsia="zh-CN"/>
              </w:rPr>
              <w:t>《排污许可管理条例》第十七条</w:t>
            </w:r>
            <w:r>
              <w:rPr>
                <w:rFonts w:hint="eastAsia" w:ascii="仿宋" w:hAnsi="仿宋" w:eastAsia="仿宋" w:cs="仿宋"/>
                <w:sz w:val="21"/>
                <w:szCs w:val="21"/>
                <w:lang w:val="en-US" w:eastAsia="zh-CN"/>
              </w:rPr>
              <w:t xml:space="preserve"> </w:t>
            </w:r>
            <w:r>
              <w:rPr>
                <w:rFonts w:hint="eastAsia" w:ascii="仿宋" w:hAnsi="仿宋" w:eastAsia="仿宋" w:cs="仿宋"/>
                <w:sz w:val="21"/>
                <w:szCs w:val="21"/>
                <w:lang w:eastAsia="zh-CN"/>
              </w:rPr>
              <w:t>排污许可证是对排污单位进行生态环境监管的主要依据。排污单位应当遵守排污许可证规定，按照生态环境管理要求运行和维护污染防治设施，建立环境管理制度，严格控制污染物排放。</w:t>
            </w:r>
          </w:p>
        </w:tc>
      </w:tr>
      <w:tr w14:paraId="4E4D4F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230" w:type="pct"/>
            <w:shd w:val="clear" w:color="auto" w:fill="auto"/>
            <w:vAlign w:val="center"/>
          </w:tcPr>
          <w:p w14:paraId="4A548B2F">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eastAsia" w:ascii="仿宋" w:hAnsi="仿宋" w:eastAsia="仿宋" w:cs="仿宋"/>
                <w:b/>
                <w:sz w:val="21"/>
                <w:szCs w:val="21"/>
                <w:lang w:val="en-US" w:eastAsia="en-US" w:bidi="ar-SA"/>
              </w:rPr>
            </w:pPr>
            <w:r>
              <w:rPr>
                <w:rFonts w:hint="eastAsia" w:ascii="仿宋" w:hAnsi="仿宋" w:eastAsia="仿宋" w:cs="仿宋"/>
                <w:i w:val="0"/>
                <w:iCs w:val="0"/>
                <w:color w:val="000000"/>
                <w:kern w:val="0"/>
                <w:sz w:val="21"/>
                <w:szCs w:val="21"/>
                <w:u w:val="none"/>
                <w:lang w:val="en-US" w:eastAsia="zh-CN" w:bidi="ar"/>
              </w:rPr>
              <w:t>36</w:t>
            </w:r>
          </w:p>
        </w:tc>
        <w:tc>
          <w:tcPr>
            <w:tcW w:w="386" w:type="pct"/>
            <w:vMerge w:val="continue"/>
            <w:shd w:val="clear" w:color="auto" w:fill="auto"/>
            <w:vAlign w:val="center"/>
          </w:tcPr>
          <w:p w14:paraId="123459DE">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仿宋" w:hAnsi="仿宋" w:eastAsia="仿宋" w:cs="仿宋"/>
                <w:b/>
                <w:bCs w:val="0"/>
                <w:sz w:val="21"/>
                <w:szCs w:val="21"/>
              </w:rPr>
            </w:pPr>
          </w:p>
        </w:tc>
        <w:tc>
          <w:tcPr>
            <w:tcW w:w="1087" w:type="pct"/>
            <w:shd w:val="clear" w:color="auto" w:fill="auto"/>
            <w:vAlign w:val="center"/>
          </w:tcPr>
          <w:p w14:paraId="34EEACB5">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未建立隐患排查制度</w:t>
            </w:r>
          </w:p>
        </w:tc>
        <w:tc>
          <w:tcPr>
            <w:tcW w:w="3295" w:type="pct"/>
            <w:shd w:val="clear" w:color="auto" w:fill="auto"/>
            <w:vAlign w:val="center"/>
          </w:tcPr>
          <w:p w14:paraId="55137E63">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eastAsia="zh-CN"/>
              </w:rPr>
              <w:t>《突发环境事件应急管理办法》第十条</w:t>
            </w:r>
            <w:r>
              <w:rPr>
                <w:rFonts w:hint="eastAsia" w:ascii="仿宋" w:hAnsi="仿宋" w:eastAsia="仿宋" w:cs="仿宋"/>
                <w:sz w:val="21"/>
                <w:szCs w:val="21"/>
                <w:lang w:val="en-US" w:eastAsia="zh-CN"/>
              </w:rPr>
              <w:t xml:space="preserve"> </w:t>
            </w:r>
            <w:r>
              <w:rPr>
                <w:rFonts w:hint="eastAsia" w:ascii="仿宋" w:hAnsi="仿宋" w:eastAsia="仿宋" w:cs="仿宋"/>
                <w:sz w:val="21"/>
                <w:szCs w:val="21"/>
                <w:lang w:eastAsia="zh-CN"/>
              </w:rPr>
              <w:t>企业事业单位应当按照有关规定建立健全环境安全隐患排查治理制度，建立隐患排查治理档案，及时发现并消除环境安全隐患。</w:t>
            </w:r>
          </w:p>
        </w:tc>
      </w:tr>
      <w:tr w14:paraId="3832C9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230" w:type="pct"/>
            <w:shd w:val="clear" w:color="auto" w:fill="auto"/>
            <w:vAlign w:val="center"/>
          </w:tcPr>
          <w:p w14:paraId="68D75046">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eastAsia" w:ascii="仿宋" w:hAnsi="仿宋" w:eastAsia="仿宋" w:cs="仿宋"/>
                <w:b/>
                <w:sz w:val="21"/>
                <w:szCs w:val="21"/>
                <w:lang w:val="en-US" w:eastAsia="en-US" w:bidi="ar-SA"/>
              </w:rPr>
            </w:pPr>
            <w:r>
              <w:rPr>
                <w:rFonts w:hint="eastAsia" w:ascii="仿宋" w:hAnsi="仿宋" w:eastAsia="仿宋" w:cs="仿宋"/>
                <w:i w:val="0"/>
                <w:iCs w:val="0"/>
                <w:color w:val="000000"/>
                <w:kern w:val="0"/>
                <w:sz w:val="21"/>
                <w:szCs w:val="21"/>
                <w:u w:val="none"/>
                <w:lang w:val="en-US" w:eastAsia="zh-CN" w:bidi="ar"/>
              </w:rPr>
              <w:t>37</w:t>
            </w:r>
          </w:p>
        </w:tc>
        <w:tc>
          <w:tcPr>
            <w:tcW w:w="386" w:type="pct"/>
            <w:vMerge w:val="continue"/>
            <w:shd w:val="clear" w:color="auto" w:fill="auto"/>
            <w:vAlign w:val="center"/>
          </w:tcPr>
          <w:p w14:paraId="3AC6BDC6">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仿宋" w:hAnsi="仿宋" w:eastAsia="仿宋" w:cs="仿宋"/>
                <w:b/>
                <w:bCs w:val="0"/>
                <w:sz w:val="21"/>
                <w:szCs w:val="21"/>
              </w:rPr>
            </w:pPr>
          </w:p>
        </w:tc>
        <w:tc>
          <w:tcPr>
            <w:tcW w:w="1087" w:type="pct"/>
            <w:shd w:val="clear" w:color="auto" w:fill="auto"/>
            <w:vAlign w:val="center"/>
          </w:tcPr>
          <w:p w14:paraId="1819E294">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未建立环境应急装备和物资管理制度</w:t>
            </w:r>
          </w:p>
        </w:tc>
        <w:tc>
          <w:tcPr>
            <w:tcW w:w="3295" w:type="pct"/>
            <w:shd w:val="clear" w:color="auto" w:fill="auto"/>
            <w:vAlign w:val="center"/>
          </w:tcPr>
          <w:p w14:paraId="2A81904A">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eastAsia="zh-CN"/>
              </w:rPr>
              <w:t>《突发环境事件应急管理办法》第二十二条</w:t>
            </w:r>
            <w:r>
              <w:rPr>
                <w:rFonts w:hint="eastAsia" w:ascii="仿宋" w:hAnsi="仿宋" w:eastAsia="仿宋" w:cs="仿宋"/>
                <w:sz w:val="21"/>
                <w:szCs w:val="21"/>
                <w:lang w:val="en-US" w:eastAsia="zh-CN"/>
              </w:rPr>
              <w:t xml:space="preserve"> </w:t>
            </w:r>
            <w:r>
              <w:rPr>
                <w:rFonts w:hint="eastAsia" w:ascii="仿宋" w:hAnsi="仿宋" w:eastAsia="仿宋" w:cs="仿宋"/>
                <w:sz w:val="21"/>
                <w:szCs w:val="21"/>
                <w:lang w:eastAsia="zh-CN"/>
              </w:rPr>
              <w:t>企业事业单位应当储备必要的环境应急装备和物资，并建立完善相关管理制度。</w:t>
            </w:r>
          </w:p>
        </w:tc>
      </w:tr>
      <w:tr w14:paraId="0F5335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230" w:type="pct"/>
            <w:shd w:val="clear" w:color="auto" w:fill="auto"/>
            <w:vAlign w:val="center"/>
          </w:tcPr>
          <w:p w14:paraId="4B1D25A3">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eastAsia" w:ascii="仿宋" w:hAnsi="仿宋" w:eastAsia="仿宋" w:cs="仿宋"/>
                <w:b/>
                <w:sz w:val="21"/>
                <w:szCs w:val="21"/>
                <w:lang w:val="en-US" w:eastAsia="en-US" w:bidi="ar-SA"/>
              </w:rPr>
            </w:pPr>
            <w:r>
              <w:rPr>
                <w:rFonts w:hint="eastAsia" w:ascii="仿宋" w:hAnsi="仿宋" w:eastAsia="仿宋" w:cs="仿宋"/>
                <w:i w:val="0"/>
                <w:iCs w:val="0"/>
                <w:color w:val="000000"/>
                <w:kern w:val="0"/>
                <w:sz w:val="21"/>
                <w:szCs w:val="21"/>
                <w:u w:val="none"/>
                <w:lang w:val="en-US" w:eastAsia="zh-CN" w:bidi="ar"/>
              </w:rPr>
              <w:t>38</w:t>
            </w:r>
          </w:p>
        </w:tc>
        <w:tc>
          <w:tcPr>
            <w:tcW w:w="386" w:type="pct"/>
            <w:vMerge w:val="continue"/>
            <w:shd w:val="clear" w:color="auto" w:fill="auto"/>
            <w:vAlign w:val="center"/>
          </w:tcPr>
          <w:p w14:paraId="6064F924">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仿宋" w:hAnsi="仿宋" w:eastAsia="仿宋" w:cs="仿宋"/>
                <w:b/>
                <w:bCs w:val="0"/>
                <w:sz w:val="21"/>
                <w:szCs w:val="21"/>
              </w:rPr>
            </w:pPr>
          </w:p>
        </w:tc>
        <w:tc>
          <w:tcPr>
            <w:tcW w:w="1087" w:type="pct"/>
            <w:shd w:val="clear" w:color="auto" w:fill="auto"/>
            <w:vAlign w:val="center"/>
          </w:tcPr>
          <w:p w14:paraId="58F8A5F3">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未建立船舶防污染管理制度</w:t>
            </w:r>
          </w:p>
        </w:tc>
        <w:tc>
          <w:tcPr>
            <w:tcW w:w="3295" w:type="pct"/>
            <w:shd w:val="clear" w:color="auto" w:fill="auto"/>
            <w:vAlign w:val="center"/>
          </w:tcPr>
          <w:p w14:paraId="2E626EA5">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eastAsia="zh-CN"/>
              </w:rPr>
              <w:t>《防治船舶污染海洋环境管理条例》第十三条</w:t>
            </w:r>
            <w:r>
              <w:rPr>
                <w:rFonts w:hint="eastAsia" w:ascii="仿宋" w:hAnsi="仿宋" w:eastAsia="仿宋" w:cs="仿宋"/>
                <w:sz w:val="21"/>
                <w:szCs w:val="21"/>
                <w:lang w:val="en-US" w:eastAsia="zh-CN"/>
              </w:rPr>
              <w:t xml:space="preserve"> </w:t>
            </w:r>
            <w:r>
              <w:rPr>
                <w:rFonts w:hint="eastAsia" w:ascii="仿宋" w:hAnsi="仿宋" w:eastAsia="仿宋" w:cs="仿宋"/>
                <w:sz w:val="21"/>
                <w:szCs w:val="21"/>
                <w:lang w:eastAsia="zh-CN"/>
              </w:rPr>
              <w:t>港口、码头、装卸站以及从事船舶修造、打捞、拆解等作业活动的单位应当制定有关安全营运和防治污染的管理制度。</w:t>
            </w:r>
          </w:p>
        </w:tc>
      </w:tr>
      <w:tr w14:paraId="2277D5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230" w:type="pct"/>
            <w:shd w:val="clear" w:color="auto" w:fill="auto"/>
            <w:vAlign w:val="center"/>
          </w:tcPr>
          <w:p w14:paraId="37227556">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eastAsia" w:ascii="仿宋" w:hAnsi="仿宋" w:eastAsia="仿宋" w:cs="仿宋"/>
                <w:b/>
                <w:sz w:val="21"/>
                <w:szCs w:val="21"/>
                <w:lang w:val="en-US" w:eastAsia="en-US" w:bidi="ar-SA"/>
              </w:rPr>
            </w:pPr>
            <w:r>
              <w:rPr>
                <w:rFonts w:hint="eastAsia" w:ascii="仿宋" w:hAnsi="仿宋" w:eastAsia="仿宋" w:cs="仿宋"/>
                <w:i w:val="0"/>
                <w:iCs w:val="0"/>
                <w:color w:val="000000"/>
                <w:kern w:val="0"/>
                <w:sz w:val="21"/>
                <w:szCs w:val="21"/>
                <w:u w:val="none"/>
                <w:lang w:val="en-US" w:eastAsia="zh-CN" w:bidi="ar"/>
              </w:rPr>
              <w:t>39</w:t>
            </w:r>
          </w:p>
        </w:tc>
        <w:tc>
          <w:tcPr>
            <w:tcW w:w="386" w:type="pct"/>
            <w:vMerge w:val="continue"/>
            <w:shd w:val="clear" w:color="auto" w:fill="auto"/>
            <w:vAlign w:val="center"/>
          </w:tcPr>
          <w:p w14:paraId="51337DEE">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仿宋" w:hAnsi="仿宋" w:eastAsia="仿宋" w:cs="仿宋"/>
                <w:b/>
                <w:bCs w:val="0"/>
                <w:sz w:val="21"/>
                <w:szCs w:val="21"/>
              </w:rPr>
            </w:pPr>
          </w:p>
        </w:tc>
        <w:tc>
          <w:tcPr>
            <w:tcW w:w="1087" w:type="pct"/>
            <w:shd w:val="clear" w:color="auto" w:fill="auto"/>
            <w:vAlign w:val="center"/>
          </w:tcPr>
          <w:p w14:paraId="6B46BB1B">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未建立岸电管理制度</w:t>
            </w:r>
          </w:p>
        </w:tc>
        <w:tc>
          <w:tcPr>
            <w:tcW w:w="3295" w:type="pct"/>
            <w:shd w:val="clear" w:color="auto" w:fill="auto"/>
            <w:vAlign w:val="center"/>
          </w:tcPr>
          <w:p w14:paraId="326D754F">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eastAsia="zh-CN"/>
              </w:rPr>
              <w:t>《港口和船舶岸电管理办法》第十七条</w:t>
            </w:r>
            <w:r>
              <w:rPr>
                <w:rFonts w:hint="eastAsia" w:ascii="仿宋" w:hAnsi="仿宋" w:eastAsia="仿宋" w:cs="仿宋"/>
                <w:sz w:val="21"/>
                <w:szCs w:val="21"/>
                <w:lang w:val="en-US" w:eastAsia="zh-CN"/>
              </w:rPr>
              <w:t xml:space="preserve"> </w:t>
            </w:r>
            <w:r>
              <w:rPr>
                <w:rFonts w:hint="eastAsia" w:ascii="仿宋" w:hAnsi="仿宋" w:eastAsia="仿宋" w:cs="仿宋"/>
                <w:sz w:val="21"/>
                <w:szCs w:val="21"/>
                <w:lang w:eastAsia="zh-CN"/>
              </w:rPr>
              <w:t>岸电供电企业和水路运输经营者应当建立健全码头岸电设施、船舶受电设施的管理、使用、维护保养制度和操作规程等，发生故障应当及时修复。</w:t>
            </w:r>
          </w:p>
        </w:tc>
      </w:tr>
      <w:tr w14:paraId="66BDD9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230" w:type="pct"/>
            <w:shd w:val="clear" w:color="auto" w:fill="auto"/>
            <w:vAlign w:val="center"/>
          </w:tcPr>
          <w:p w14:paraId="314CE1E5">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eastAsia" w:ascii="仿宋" w:hAnsi="仿宋" w:eastAsia="仿宋" w:cs="仿宋"/>
                <w:b/>
                <w:sz w:val="21"/>
                <w:szCs w:val="21"/>
                <w:lang w:val="en-US" w:eastAsia="en-US" w:bidi="ar-SA"/>
              </w:rPr>
            </w:pPr>
            <w:r>
              <w:rPr>
                <w:rFonts w:hint="eastAsia" w:ascii="仿宋" w:hAnsi="仿宋" w:eastAsia="仿宋" w:cs="仿宋"/>
                <w:i w:val="0"/>
                <w:iCs w:val="0"/>
                <w:color w:val="000000"/>
                <w:kern w:val="0"/>
                <w:sz w:val="21"/>
                <w:szCs w:val="21"/>
                <w:u w:val="none"/>
                <w:lang w:val="en-US" w:eastAsia="zh-CN" w:bidi="ar"/>
              </w:rPr>
              <w:t>40</w:t>
            </w:r>
          </w:p>
        </w:tc>
        <w:tc>
          <w:tcPr>
            <w:tcW w:w="386" w:type="pct"/>
            <w:vMerge w:val="continue"/>
            <w:shd w:val="clear" w:color="auto" w:fill="auto"/>
            <w:vAlign w:val="center"/>
          </w:tcPr>
          <w:p w14:paraId="2F294E7B">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仿宋" w:hAnsi="仿宋" w:eastAsia="仿宋" w:cs="仿宋"/>
                <w:b/>
                <w:bCs w:val="0"/>
                <w:sz w:val="21"/>
                <w:szCs w:val="21"/>
              </w:rPr>
            </w:pPr>
          </w:p>
        </w:tc>
        <w:tc>
          <w:tcPr>
            <w:tcW w:w="1087" w:type="pct"/>
            <w:shd w:val="clear" w:color="auto" w:fill="auto"/>
            <w:vAlign w:val="center"/>
          </w:tcPr>
          <w:p w14:paraId="05D802BD">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未建立信息披露</w:t>
            </w:r>
            <w:r>
              <w:rPr>
                <w:rFonts w:hint="eastAsia" w:ascii="仿宋" w:hAnsi="仿宋" w:eastAsia="仿宋" w:cs="仿宋"/>
                <w:sz w:val="21"/>
                <w:szCs w:val="21"/>
                <w:lang w:eastAsia="zh-CN"/>
              </w:rPr>
              <w:t>管理制度</w:t>
            </w:r>
          </w:p>
        </w:tc>
        <w:tc>
          <w:tcPr>
            <w:tcW w:w="3295" w:type="pct"/>
            <w:shd w:val="clear" w:color="auto" w:fill="auto"/>
            <w:vAlign w:val="center"/>
          </w:tcPr>
          <w:p w14:paraId="221FA3FD">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eastAsia="zh-CN"/>
              </w:rPr>
              <w:t>《企业环境信息依法披露管理办法》第四条：企业应当建立健全环境信息依法披露管理制度，规范工作规程，明确工作职责，建立准确的环境信息管理台账，妥善保存相关原始记录，科学统计归集相关环境信息。</w:t>
            </w:r>
          </w:p>
        </w:tc>
      </w:tr>
      <w:tr w14:paraId="1D4EC8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230" w:type="pct"/>
            <w:shd w:val="clear" w:color="auto" w:fill="auto"/>
            <w:vAlign w:val="center"/>
          </w:tcPr>
          <w:p w14:paraId="48821233">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eastAsia" w:ascii="仿宋" w:hAnsi="仿宋" w:eastAsia="仿宋" w:cs="仿宋"/>
                <w:b/>
                <w:sz w:val="21"/>
                <w:szCs w:val="21"/>
                <w:lang w:val="en-US" w:eastAsia="en-US" w:bidi="ar-SA"/>
              </w:rPr>
            </w:pPr>
            <w:r>
              <w:rPr>
                <w:rFonts w:hint="eastAsia" w:ascii="仿宋" w:hAnsi="仿宋" w:eastAsia="仿宋" w:cs="仿宋"/>
                <w:i w:val="0"/>
                <w:iCs w:val="0"/>
                <w:color w:val="000000"/>
                <w:kern w:val="0"/>
                <w:sz w:val="21"/>
                <w:szCs w:val="21"/>
                <w:u w:val="none"/>
                <w:lang w:val="en-US" w:eastAsia="zh-CN" w:bidi="ar"/>
              </w:rPr>
              <w:t>41</w:t>
            </w:r>
          </w:p>
        </w:tc>
        <w:tc>
          <w:tcPr>
            <w:tcW w:w="386" w:type="pct"/>
            <w:vMerge w:val="restart"/>
            <w:shd w:val="clear" w:color="auto" w:fill="auto"/>
            <w:vAlign w:val="center"/>
          </w:tcPr>
          <w:p w14:paraId="55F49195">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仿宋" w:hAnsi="仿宋" w:eastAsia="仿宋" w:cs="仿宋"/>
                <w:b/>
                <w:bCs w:val="0"/>
                <w:sz w:val="21"/>
                <w:szCs w:val="21"/>
              </w:rPr>
            </w:pPr>
            <w:r>
              <w:rPr>
                <w:rFonts w:hint="eastAsia" w:ascii="仿宋" w:hAnsi="仿宋" w:eastAsia="仿宋" w:cs="仿宋"/>
                <w:b/>
                <w:bCs/>
                <w:sz w:val="21"/>
                <w:szCs w:val="21"/>
                <w:lang w:val="en-US" w:eastAsia="zh-CN"/>
              </w:rPr>
              <w:t>环境管理台账</w:t>
            </w:r>
          </w:p>
        </w:tc>
        <w:tc>
          <w:tcPr>
            <w:tcW w:w="1087" w:type="pct"/>
            <w:shd w:val="clear" w:color="auto" w:fill="auto"/>
            <w:vAlign w:val="center"/>
          </w:tcPr>
          <w:p w14:paraId="56A8C723">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未建立污染防治设施运行管理台账</w:t>
            </w:r>
          </w:p>
        </w:tc>
        <w:tc>
          <w:tcPr>
            <w:tcW w:w="3295" w:type="pct"/>
            <w:shd w:val="clear" w:color="auto" w:fill="auto"/>
            <w:vAlign w:val="center"/>
          </w:tcPr>
          <w:p w14:paraId="5EFB9583">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排污许可管理条例</w:t>
            </w:r>
            <w:r>
              <w:rPr>
                <w:rFonts w:hint="eastAsia" w:ascii="仿宋" w:hAnsi="仿宋" w:eastAsia="仿宋" w:cs="仿宋"/>
                <w:sz w:val="21"/>
                <w:szCs w:val="21"/>
                <w:lang w:eastAsia="zh-CN"/>
              </w:rPr>
              <w:t>》</w:t>
            </w:r>
            <w:r>
              <w:rPr>
                <w:rFonts w:hint="eastAsia" w:ascii="仿宋" w:hAnsi="仿宋" w:eastAsia="仿宋" w:cs="仿宋"/>
                <w:sz w:val="21"/>
                <w:szCs w:val="21"/>
              </w:rPr>
              <w:t>第二十一条</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排污单位应当建立环境管理台账记录制度，按照排污许可证规定的格式、内容和频次，如实记录主要生产设施、污染防治设施运行情况以及污染物排放浓度、排放量。环境管理台账记录保存期限不得少于5年。</w:t>
            </w:r>
          </w:p>
        </w:tc>
      </w:tr>
      <w:tr w14:paraId="3E1B8F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230" w:type="pct"/>
            <w:shd w:val="clear" w:color="auto" w:fill="auto"/>
            <w:vAlign w:val="center"/>
          </w:tcPr>
          <w:p w14:paraId="56F090D2">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eastAsia" w:ascii="仿宋" w:hAnsi="仿宋" w:eastAsia="仿宋" w:cs="仿宋"/>
                <w:b/>
                <w:sz w:val="21"/>
                <w:szCs w:val="21"/>
                <w:lang w:val="en-US" w:eastAsia="en-US" w:bidi="ar-SA"/>
              </w:rPr>
            </w:pPr>
            <w:r>
              <w:rPr>
                <w:rFonts w:hint="eastAsia" w:ascii="仿宋" w:hAnsi="仿宋" w:eastAsia="仿宋" w:cs="仿宋"/>
                <w:i w:val="0"/>
                <w:iCs w:val="0"/>
                <w:color w:val="000000"/>
                <w:kern w:val="0"/>
                <w:sz w:val="21"/>
                <w:szCs w:val="21"/>
                <w:u w:val="none"/>
                <w:lang w:val="en-US" w:eastAsia="zh-CN" w:bidi="ar"/>
              </w:rPr>
              <w:t>42</w:t>
            </w:r>
          </w:p>
        </w:tc>
        <w:tc>
          <w:tcPr>
            <w:tcW w:w="386" w:type="pct"/>
            <w:vMerge w:val="continue"/>
            <w:shd w:val="clear" w:color="auto" w:fill="auto"/>
            <w:vAlign w:val="center"/>
          </w:tcPr>
          <w:p w14:paraId="6CD227DD">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仿宋" w:hAnsi="仿宋" w:eastAsia="仿宋" w:cs="仿宋"/>
                <w:b/>
                <w:bCs w:val="0"/>
                <w:sz w:val="21"/>
                <w:szCs w:val="21"/>
              </w:rPr>
            </w:pPr>
          </w:p>
        </w:tc>
        <w:tc>
          <w:tcPr>
            <w:tcW w:w="1087" w:type="pct"/>
            <w:shd w:val="clear" w:color="auto" w:fill="auto"/>
            <w:vAlign w:val="center"/>
          </w:tcPr>
          <w:p w14:paraId="538F3810">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未建立一般工业固废管理信息台账</w:t>
            </w:r>
          </w:p>
        </w:tc>
        <w:tc>
          <w:tcPr>
            <w:tcW w:w="3295" w:type="pct"/>
            <w:shd w:val="clear" w:color="auto" w:fill="auto"/>
            <w:vAlign w:val="center"/>
          </w:tcPr>
          <w:p w14:paraId="167CEEAE">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中华人民共和国固体废物污染环境防治法</w:t>
            </w:r>
            <w:r>
              <w:rPr>
                <w:rFonts w:hint="eastAsia" w:ascii="仿宋" w:hAnsi="仿宋" w:eastAsia="仿宋" w:cs="仿宋"/>
                <w:sz w:val="21"/>
                <w:szCs w:val="21"/>
                <w:lang w:eastAsia="zh-CN"/>
              </w:rPr>
              <w:t>》</w:t>
            </w:r>
            <w:r>
              <w:rPr>
                <w:rFonts w:hint="eastAsia" w:ascii="仿宋" w:hAnsi="仿宋" w:eastAsia="仿宋" w:cs="仿宋"/>
                <w:sz w:val="21"/>
                <w:szCs w:val="21"/>
              </w:rPr>
              <w:t>第三十六条</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产生工业固体废物的单位应当建立健全工业固体废物产生、收集、贮存、运输、利用、处置全过程的污染环境防治责任制度，建立工业固体废物管理台账，如实记录产生工业固体废物的种类、数量、流向、贮存、利用、处置等信息，实现工业固体废物可追溯、可查询，并采取防治工业固体废物污染环境的措施。</w:t>
            </w:r>
          </w:p>
          <w:p w14:paraId="7D4F0BA1">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lang w:val="en-US" w:eastAsia="en-US"/>
              </w:rPr>
            </w:pPr>
            <w:r>
              <w:rPr>
                <w:rFonts w:hint="eastAsia" w:ascii="仿宋" w:hAnsi="仿宋" w:eastAsia="仿宋" w:cs="仿宋"/>
                <w:sz w:val="21"/>
                <w:szCs w:val="21"/>
              </w:rPr>
              <w:t>禁止向生活垃圾收集设施中投放工业固体废物。</w:t>
            </w:r>
          </w:p>
        </w:tc>
      </w:tr>
      <w:tr w14:paraId="6555D6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230" w:type="pct"/>
            <w:shd w:val="clear" w:color="auto" w:fill="auto"/>
            <w:vAlign w:val="center"/>
          </w:tcPr>
          <w:p w14:paraId="12688FDF">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eastAsia" w:ascii="仿宋" w:hAnsi="仿宋" w:eastAsia="仿宋" w:cs="仿宋"/>
                <w:b/>
                <w:sz w:val="21"/>
                <w:szCs w:val="21"/>
                <w:lang w:val="en-US" w:eastAsia="en-US" w:bidi="ar-SA"/>
              </w:rPr>
            </w:pPr>
            <w:r>
              <w:rPr>
                <w:rFonts w:hint="eastAsia" w:ascii="仿宋" w:hAnsi="仿宋" w:eastAsia="仿宋" w:cs="仿宋"/>
                <w:i w:val="0"/>
                <w:iCs w:val="0"/>
                <w:color w:val="000000"/>
                <w:kern w:val="0"/>
                <w:sz w:val="21"/>
                <w:szCs w:val="21"/>
                <w:u w:val="none"/>
                <w:lang w:val="en-US" w:eastAsia="zh-CN" w:bidi="ar"/>
              </w:rPr>
              <w:t>43</w:t>
            </w:r>
          </w:p>
        </w:tc>
        <w:tc>
          <w:tcPr>
            <w:tcW w:w="386" w:type="pct"/>
            <w:vMerge w:val="continue"/>
            <w:shd w:val="clear" w:color="auto" w:fill="auto"/>
            <w:vAlign w:val="center"/>
          </w:tcPr>
          <w:p w14:paraId="52D1F61B">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仿宋" w:hAnsi="仿宋" w:eastAsia="仿宋" w:cs="仿宋"/>
                <w:b/>
                <w:bCs w:val="0"/>
                <w:sz w:val="21"/>
                <w:szCs w:val="21"/>
              </w:rPr>
            </w:pPr>
          </w:p>
        </w:tc>
        <w:tc>
          <w:tcPr>
            <w:tcW w:w="1087" w:type="pct"/>
            <w:shd w:val="clear" w:color="auto" w:fill="auto"/>
            <w:vAlign w:val="center"/>
          </w:tcPr>
          <w:p w14:paraId="52062A8F">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未建立危险废物管理信息台账。</w:t>
            </w:r>
          </w:p>
        </w:tc>
        <w:tc>
          <w:tcPr>
            <w:tcW w:w="3295" w:type="pct"/>
            <w:shd w:val="clear" w:color="auto" w:fill="auto"/>
            <w:vAlign w:val="center"/>
          </w:tcPr>
          <w:p w14:paraId="11D655CB">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lang w:val="en-US" w:eastAsia="en-US"/>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中华人民共和国固体废物污染环境防治法</w:t>
            </w:r>
            <w:r>
              <w:rPr>
                <w:rFonts w:hint="eastAsia" w:ascii="仿宋" w:hAnsi="仿宋" w:eastAsia="仿宋" w:cs="仿宋"/>
                <w:sz w:val="21"/>
                <w:szCs w:val="21"/>
                <w:lang w:eastAsia="zh-CN"/>
              </w:rPr>
              <w:t>》</w:t>
            </w:r>
            <w:r>
              <w:rPr>
                <w:rFonts w:hint="eastAsia" w:ascii="仿宋" w:hAnsi="仿宋" w:eastAsia="仿宋" w:cs="仿宋"/>
                <w:sz w:val="21"/>
                <w:szCs w:val="21"/>
              </w:rPr>
              <w:t>第七十八条</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产生危险废物的单位，应当按照国家有关规定制定危险废物管理计划；建立危险废物管理台账，如实记录有关信息，并通过国家危险废物信息管理系统向所在地生态环境主管部门申报危险废物的种类、产生量、流向、贮存、处置等有关资料。</w:t>
            </w:r>
          </w:p>
        </w:tc>
      </w:tr>
      <w:tr w14:paraId="2331B2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230" w:type="pct"/>
            <w:shd w:val="clear" w:color="auto" w:fill="auto"/>
            <w:vAlign w:val="center"/>
          </w:tcPr>
          <w:p w14:paraId="083D2C95">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eastAsia" w:ascii="仿宋" w:hAnsi="仿宋" w:eastAsia="仿宋" w:cs="仿宋"/>
                <w:b/>
                <w:sz w:val="21"/>
                <w:szCs w:val="21"/>
                <w:lang w:val="en-US" w:eastAsia="en-US" w:bidi="ar-SA"/>
              </w:rPr>
            </w:pPr>
            <w:r>
              <w:rPr>
                <w:rFonts w:hint="eastAsia" w:ascii="仿宋" w:hAnsi="仿宋" w:eastAsia="仿宋" w:cs="仿宋"/>
                <w:i w:val="0"/>
                <w:iCs w:val="0"/>
                <w:color w:val="000000"/>
                <w:kern w:val="0"/>
                <w:sz w:val="21"/>
                <w:szCs w:val="21"/>
                <w:u w:val="none"/>
                <w:lang w:val="en-US" w:eastAsia="zh-CN" w:bidi="ar"/>
              </w:rPr>
              <w:t>44</w:t>
            </w:r>
          </w:p>
        </w:tc>
        <w:tc>
          <w:tcPr>
            <w:tcW w:w="386" w:type="pct"/>
            <w:vMerge w:val="continue"/>
            <w:shd w:val="clear" w:color="auto" w:fill="auto"/>
            <w:vAlign w:val="center"/>
          </w:tcPr>
          <w:p w14:paraId="55DC8419">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仿宋" w:hAnsi="仿宋" w:eastAsia="仿宋" w:cs="仿宋"/>
                <w:b/>
                <w:bCs w:val="0"/>
                <w:sz w:val="21"/>
                <w:szCs w:val="21"/>
              </w:rPr>
            </w:pPr>
          </w:p>
        </w:tc>
        <w:tc>
          <w:tcPr>
            <w:tcW w:w="1087" w:type="pct"/>
            <w:shd w:val="clear" w:color="auto" w:fill="auto"/>
            <w:vAlign w:val="center"/>
          </w:tcPr>
          <w:p w14:paraId="43F14DA0">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未建立岸电设备设施使用台账</w:t>
            </w:r>
          </w:p>
        </w:tc>
        <w:tc>
          <w:tcPr>
            <w:tcW w:w="3295" w:type="pct"/>
            <w:shd w:val="clear" w:color="auto" w:fill="auto"/>
            <w:vAlign w:val="center"/>
          </w:tcPr>
          <w:p w14:paraId="45A7E511">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rPr>
            </w:pPr>
            <w:r>
              <w:rPr>
                <w:rFonts w:hint="eastAsia" w:ascii="仿宋" w:hAnsi="仿宋" w:eastAsia="仿宋" w:cs="仿宋"/>
                <w:sz w:val="21"/>
                <w:szCs w:val="21"/>
                <w:lang w:eastAsia="zh-CN"/>
              </w:rPr>
              <w:t>《港口和船舶岸电管理办法》第十八条 岸电供电企业和船舶应当如实记录岸电设备设施使用情况，并至少保存2年。记录内容主要包括泊位名称、船舶名称、靠离泊时间、岸电使用起止时间、用电量等。码头岸电设施、船舶受电设施发生故障的，还应当记录故障时间、故障情况及修复时间等。</w:t>
            </w:r>
          </w:p>
        </w:tc>
      </w:tr>
      <w:tr w14:paraId="75616B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230" w:type="pct"/>
            <w:shd w:val="clear" w:color="auto" w:fill="auto"/>
            <w:vAlign w:val="center"/>
          </w:tcPr>
          <w:p w14:paraId="3CBBB6C8">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eastAsia" w:ascii="仿宋" w:hAnsi="仿宋" w:eastAsia="仿宋" w:cs="仿宋"/>
                <w:b/>
                <w:sz w:val="21"/>
                <w:szCs w:val="21"/>
                <w:lang w:val="en-US" w:eastAsia="en-US" w:bidi="ar-SA"/>
              </w:rPr>
            </w:pPr>
            <w:r>
              <w:rPr>
                <w:rFonts w:hint="eastAsia" w:ascii="仿宋" w:hAnsi="仿宋" w:eastAsia="仿宋" w:cs="仿宋"/>
                <w:i w:val="0"/>
                <w:iCs w:val="0"/>
                <w:color w:val="000000"/>
                <w:kern w:val="0"/>
                <w:sz w:val="21"/>
                <w:szCs w:val="21"/>
                <w:u w:val="none"/>
                <w:lang w:val="en-US" w:eastAsia="zh-CN" w:bidi="ar"/>
              </w:rPr>
              <w:t>45</w:t>
            </w:r>
          </w:p>
        </w:tc>
        <w:tc>
          <w:tcPr>
            <w:tcW w:w="386" w:type="pct"/>
            <w:vMerge w:val="restart"/>
            <w:shd w:val="clear" w:color="auto" w:fill="auto"/>
            <w:vAlign w:val="center"/>
          </w:tcPr>
          <w:p w14:paraId="5448D7AB">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sz w:val="21"/>
                <w:szCs w:val="21"/>
                <w:lang w:val="en-US" w:eastAsia="zh-CN"/>
              </w:rPr>
              <w:t>环境监测</w:t>
            </w:r>
          </w:p>
        </w:tc>
        <w:tc>
          <w:tcPr>
            <w:tcW w:w="1087" w:type="pct"/>
            <w:shd w:val="clear" w:color="auto" w:fill="auto"/>
            <w:vAlign w:val="center"/>
          </w:tcPr>
          <w:p w14:paraId="5654C796">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未</w:t>
            </w:r>
            <w:r>
              <w:rPr>
                <w:rFonts w:hint="eastAsia" w:ascii="仿宋" w:hAnsi="仿宋" w:eastAsia="仿宋" w:cs="仿宋"/>
                <w:sz w:val="21"/>
                <w:szCs w:val="21"/>
              </w:rPr>
              <w:t>制定了环境监测计划。</w:t>
            </w:r>
          </w:p>
        </w:tc>
        <w:tc>
          <w:tcPr>
            <w:tcW w:w="3295" w:type="pct"/>
            <w:shd w:val="clear" w:color="auto" w:fill="auto"/>
            <w:vAlign w:val="center"/>
          </w:tcPr>
          <w:p w14:paraId="488BC935">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《排污许可管理办法》第十九条  排污单位在申请排污许可证时，应当按照自行监测技术指南，编制自行监测方案。</w:t>
            </w:r>
          </w:p>
          <w:p w14:paraId="406F7A12">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自行监测方案应当包括以下内容：</w:t>
            </w:r>
          </w:p>
          <w:p w14:paraId="3FB94288">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（一）监测点位及示意图、监测指标、监测频次；</w:t>
            </w:r>
          </w:p>
          <w:p w14:paraId="214B15FC">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（二）使用的监测分析方法；</w:t>
            </w:r>
          </w:p>
          <w:p w14:paraId="66AD6E1A">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（三）监测质量保证与质量控制要求；</w:t>
            </w:r>
          </w:p>
          <w:p w14:paraId="508DB97D">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（四）监测数据记录、整理、存档要求；</w:t>
            </w:r>
          </w:p>
          <w:p w14:paraId="4C9FFBC8">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（五）监测数据信息公开要求。</w:t>
            </w:r>
          </w:p>
        </w:tc>
      </w:tr>
      <w:tr w14:paraId="030B94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230" w:type="pct"/>
            <w:shd w:val="clear" w:color="auto" w:fill="auto"/>
            <w:vAlign w:val="center"/>
          </w:tcPr>
          <w:p w14:paraId="321C8E63">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eastAsia" w:ascii="仿宋" w:hAnsi="仿宋" w:eastAsia="仿宋" w:cs="仿宋"/>
                <w:b/>
                <w:sz w:val="21"/>
                <w:szCs w:val="21"/>
                <w:lang w:val="en-US" w:eastAsia="en-US" w:bidi="ar-SA"/>
              </w:rPr>
            </w:pPr>
            <w:r>
              <w:rPr>
                <w:rFonts w:hint="eastAsia" w:ascii="仿宋" w:hAnsi="仿宋" w:eastAsia="仿宋" w:cs="仿宋"/>
                <w:i w:val="0"/>
                <w:iCs w:val="0"/>
                <w:color w:val="000000"/>
                <w:kern w:val="0"/>
                <w:sz w:val="21"/>
                <w:szCs w:val="21"/>
                <w:u w:val="none"/>
                <w:lang w:val="en-US" w:eastAsia="zh-CN" w:bidi="ar"/>
              </w:rPr>
              <w:t>46</w:t>
            </w:r>
          </w:p>
        </w:tc>
        <w:tc>
          <w:tcPr>
            <w:tcW w:w="386" w:type="pct"/>
            <w:vMerge w:val="continue"/>
            <w:shd w:val="clear" w:color="auto" w:fill="auto"/>
            <w:vAlign w:val="center"/>
          </w:tcPr>
          <w:p w14:paraId="70368CAF">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仿宋" w:hAnsi="仿宋" w:eastAsia="仿宋" w:cs="仿宋"/>
                <w:b/>
                <w:bCs w:val="0"/>
                <w:sz w:val="21"/>
                <w:szCs w:val="21"/>
              </w:rPr>
            </w:pPr>
          </w:p>
        </w:tc>
        <w:tc>
          <w:tcPr>
            <w:tcW w:w="1087" w:type="pct"/>
            <w:shd w:val="clear" w:color="auto" w:fill="auto"/>
            <w:vAlign w:val="center"/>
          </w:tcPr>
          <w:p w14:paraId="0343C6B8">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未按照自行监测方案开展自行监测</w:t>
            </w:r>
          </w:p>
        </w:tc>
        <w:tc>
          <w:tcPr>
            <w:tcW w:w="3295" w:type="pct"/>
            <w:shd w:val="clear" w:color="auto" w:fill="auto"/>
            <w:vAlign w:val="center"/>
          </w:tcPr>
          <w:p w14:paraId="5C5739E3">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排污许可管理条例</w:t>
            </w:r>
            <w:r>
              <w:rPr>
                <w:rFonts w:hint="eastAsia" w:ascii="仿宋" w:hAnsi="仿宋" w:eastAsia="仿宋" w:cs="仿宋"/>
                <w:sz w:val="21"/>
                <w:szCs w:val="21"/>
                <w:lang w:eastAsia="zh-CN"/>
              </w:rPr>
              <w:t>》第十九条</w:t>
            </w:r>
            <w:r>
              <w:rPr>
                <w:rFonts w:hint="eastAsia" w:ascii="仿宋" w:hAnsi="仿宋" w:eastAsia="仿宋" w:cs="仿宋"/>
                <w:sz w:val="21"/>
                <w:szCs w:val="21"/>
                <w:lang w:val="en-US" w:eastAsia="zh-CN"/>
              </w:rPr>
              <w:t xml:space="preserve"> </w:t>
            </w:r>
            <w:r>
              <w:rPr>
                <w:rFonts w:hint="eastAsia" w:ascii="仿宋" w:hAnsi="仿宋" w:eastAsia="仿宋" w:cs="仿宋"/>
                <w:sz w:val="21"/>
                <w:szCs w:val="21"/>
                <w:lang w:eastAsia="zh-CN"/>
              </w:rPr>
              <w:t>排污单位应当按照排污许可证规定和有关标准规范，依法开展自行监测，并保存原始监测记录。原始监测记录保存期限不得少于5年。</w:t>
            </w:r>
          </w:p>
        </w:tc>
      </w:tr>
      <w:tr w14:paraId="2FD955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230" w:type="pct"/>
            <w:shd w:val="clear" w:color="auto" w:fill="auto"/>
            <w:vAlign w:val="center"/>
          </w:tcPr>
          <w:p w14:paraId="5EEFF361">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eastAsia" w:ascii="仿宋" w:hAnsi="仿宋" w:eastAsia="仿宋" w:cs="仿宋"/>
                <w:b/>
                <w:sz w:val="21"/>
                <w:szCs w:val="21"/>
                <w:lang w:val="en-US" w:eastAsia="en-US" w:bidi="ar-SA"/>
              </w:rPr>
            </w:pPr>
            <w:r>
              <w:rPr>
                <w:rFonts w:hint="eastAsia" w:ascii="仿宋" w:hAnsi="仿宋" w:eastAsia="仿宋" w:cs="仿宋"/>
                <w:i w:val="0"/>
                <w:iCs w:val="0"/>
                <w:color w:val="000000"/>
                <w:kern w:val="0"/>
                <w:sz w:val="21"/>
                <w:szCs w:val="21"/>
                <w:u w:val="none"/>
                <w:lang w:val="en-US" w:eastAsia="zh-CN" w:bidi="ar"/>
              </w:rPr>
              <w:t>47</w:t>
            </w:r>
          </w:p>
        </w:tc>
        <w:tc>
          <w:tcPr>
            <w:tcW w:w="386" w:type="pct"/>
            <w:vMerge w:val="continue"/>
            <w:shd w:val="clear" w:color="auto" w:fill="auto"/>
            <w:vAlign w:val="center"/>
          </w:tcPr>
          <w:p w14:paraId="3F0FBCAC">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仿宋" w:hAnsi="仿宋" w:eastAsia="仿宋" w:cs="仿宋"/>
                <w:b/>
                <w:bCs w:val="0"/>
                <w:sz w:val="21"/>
                <w:szCs w:val="21"/>
              </w:rPr>
            </w:pPr>
          </w:p>
        </w:tc>
        <w:tc>
          <w:tcPr>
            <w:tcW w:w="1087" w:type="pct"/>
            <w:shd w:val="clear" w:color="auto" w:fill="auto"/>
            <w:vAlign w:val="center"/>
          </w:tcPr>
          <w:p w14:paraId="3BD42A3D">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未按要求安装、使用、维护</w:t>
            </w:r>
            <w:r>
              <w:rPr>
                <w:rFonts w:hint="eastAsia" w:ascii="仿宋" w:hAnsi="仿宋" w:eastAsia="仿宋" w:cs="仿宋"/>
                <w:sz w:val="21"/>
                <w:szCs w:val="21"/>
                <w:lang w:eastAsia="zh-CN"/>
              </w:rPr>
              <w:t>污染物排放自动监测设备</w:t>
            </w:r>
          </w:p>
        </w:tc>
        <w:tc>
          <w:tcPr>
            <w:tcW w:w="3295" w:type="pct"/>
            <w:shd w:val="clear" w:color="auto" w:fill="auto"/>
            <w:vAlign w:val="center"/>
          </w:tcPr>
          <w:p w14:paraId="6E6E52D6">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排污许可管理条例</w:t>
            </w:r>
            <w:r>
              <w:rPr>
                <w:rFonts w:hint="eastAsia" w:ascii="仿宋" w:hAnsi="仿宋" w:eastAsia="仿宋" w:cs="仿宋"/>
                <w:sz w:val="21"/>
                <w:szCs w:val="21"/>
                <w:lang w:eastAsia="zh-CN"/>
              </w:rPr>
              <w:t>》第二十条</w:t>
            </w:r>
            <w:r>
              <w:rPr>
                <w:rFonts w:hint="eastAsia" w:ascii="仿宋" w:hAnsi="仿宋" w:eastAsia="仿宋" w:cs="仿宋"/>
                <w:sz w:val="21"/>
                <w:szCs w:val="21"/>
                <w:lang w:val="en-US" w:eastAsia="zh-CN"/>
              </w:rPr>
              <w:t xml:space="preserve"> </w:t>
            </w:r>
            <w:r>
              <w:rPr>
                <w:rFonts w:hint="eastAsia" w:ascii="仿宋" w:hAnsi="仿宋" w:eastAsia="仿宋" w:cs="仿宋"/>
                <w:sz w:val="21"/>
                <w:szCs w:val="21"/>
                <w:lang w:eastAsia="zh-CN"/>
              </w:rPr>
              <w:t>实行排污许可重点管理的排污单位，应当依法安装、使用、维护污染物排放自动监测设备，并与生态环境主管部门的监控设备联网。</w:t>
            </w:r>
          </w:p>
        </w:tc>
      </w:tr>
      <w:tr w14:paraId="5869D7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230" w:type="pct"/>
            <w:shd w:val="clear" w:color="auto" w:fill="auto"/>
            <w:vAlign w:val="center"/>
          </w:tcPr>
          <w:p w14:paraId="0B36402D">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eastAsia" w:ascii="仿宋" w:hAnsi="仿宋" w:eastAsia="仿宋" w:cs="仿宋"/>
                <w:b/>
                <w:sz w:val="21"/>
                <w:szCs w:val="21"/>
                <w:lang w:val="en-US" w:eastAsia="en-US" w:bidi="ar-SA"/>
              </w:rPr>
            </w:pPr>
            <w:r>
              <w:rPr>
                <w:rFonts w:hint="eastAsia" w:ascii="仿宋" w:hAnsi="仿宋" w:eastAsia="仿宋" w:cs="仿宋"/>
                <w:i w:val="0"/>
                <w:iCs w:val="0"/>
                <w:color w:val="000000"/>
                <w:kern w:val="0"/>
                <w:sz w:val="21"/>
                <w:szCs w:val="21"/>
                <w:u w:val="none"/>
                <w:lang w:val="en-US" w:eastAsia="zh-CN" w:bidi="ar"/>
              </w:rPr>
              <w:t>48</w:t>
            </w:r>
          </w:p>
        </w:tc>
        <w:tc>
          <w:tcPr>
            <w:tcW w:w="386" w:type="pct"/>
            <w:vMerge w:val="restart"/>
            <w:shd w:val="clear" w:color="auto" w:fill="auto"/>
            <w:vAlign w:val="center"/>
          </w:tcPr>
          <w:p w14:paraId="72734FF4">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仿宋" w:hAnsi="仿宋" w:eastAsia="仿宋" w:cs="仿宋"/>
                <w:b/>
                <w:bCs w:val="0"/>
                <w:sz w:val="21"/>
                <w:szCs w:val="21"/>
              </w:rPr>
            </w:pPr>
            <w:r>
              <w:rPr>
                <w:rFonts w:hint="eastAsia" w:ascii="仿宋" w:hAnsi="仿宋" w:eastAsia="仿宋" w:cs="仿宋"/>
                <w:b/>
                <w:bCs/>
                <w:sz w:val="21"/>
                <w:szCs w:val="21"/>
                <w:lang w:val="en-US" w:eastAsia="zh-CN"/>
              </w:rPr>
              <w:t>大气</w:t>
            </w:r>
            <w:r>
              <w:rPr>
                <w:rFonts w:hint="eastAsia" w:ascii="仿宋" w:hAnsi="仿宋" w:eastAsia="仿宋" w:cs="仿宋"/>
                <w:b/>
                <w:bCs/>
                <w:sz w:val="21"/>
                <w:szCs w:val="21"/>
              </w:rPr>
              <w:t>污染防治</w:t>
            </w:r>
          </w:p>
        </w:tc>
        <w:tc>
          <w:tcPr>
            <w:tcW w:w="1087" w:type="pct"/>
            <w:shd w:val="clear" w:color="auto" w:fill="auto"/>
            <w:vAlign w:val="center"/>
          </w:tcPr>
          <w:p w14:paraId="06A2F99B">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未按要求配备大气污染防治设施</w:t>
            </w:r>
          </w:p>
        </w:tc>
        <w:tc>
          <w:tcPr>
            <w:tcW w:w="3295" w:type="pct"/>
            <w:shd w:val="clear" w:color="auto" w:fill="auto"/>
            <w:vAlign w:val="center"/>
          </w:tcPr>
          <w:p w14:paraId="7E0A2E63">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《中华人民共和国环境保护法》第四十一条 建设项目中防治污染的设施，应当与主体工程同时设计、同时施工、同时投产使用。防治污染的设施应当符合经批准的环境影响评价文件的要求，不得擅自拆除或者闲置。</w:t>
            </w:r>
          </w:p>
          <w:p w14:paraId="39A2FCFB">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sz w:val="21"/>
                <w:szCs w:val="21"/>
                <w:lang w:val="en-US" w:eastAsia="zh-CN" w:bidi="ar-SA"/>
              </w:rPr>
            </w:pPr>
            <w:r>
              <w:rPr>
                <w:rFonts w:hint="eastAsia" w:ascii="仿宋" w:hAnsi="仿宋" w:eastAsia="仿宋" w:cs="仿宋"/>
                <w:lang w:eastAsia="zh-CN"/>
              </w:rPr>
              <w:t>《中华人民共和国大气污染防治法》</w:t>
            </w:r>
            <w:r>
              <w:rPr>
                <w:rFonts w:hint="eastAsia" w:ascii="仿宋" w:hAnsi="仿宋" w:eastAsia="仿宋" w:cs="仿宋"/>
              </w:rPr>
              <w:t>第七十二条</w:t>
            </w:r>
            <w:r>
              <w:rPr>
                <w:rFonts w:hint="eastAsia" w:ascii="仿宋" w:hAnsi="仿宋" w:eastAsia="仿宋" w:cs="仿宋"/>
                <w:lang w:val="en-US" w:eastAsia="zh-CN"/>
              </w:rPr>
              <w:t xml:space="preserve"> </w:t>
            </w:r>
            <w:r>
              <w:rPr>
                <w:rFonts w:hint="eastAsia" w:ascii="仿宋" w:hAnsi="仿宋" w:eastAsia="仿宋" w:cs="仿宋"/>
              </w:rPr>
              <w:t>贮存煤炭、煤矸石、煤渣、煤灰、水泥、石灰、石膏、砂土等易产生扬尘的物料应当密闭；不能密闭的，应当设置不低于堆放物高度的严密</w:t>
            </w:r>
            <w:r>
              <w:rPr>
                <w:rFonts w:hint="eastAsia" w:ascii="仿宋" w:hAnsi="仿宋" w:eastAsia="仿宋" w:cs="仿宋"/>
                <w:sz w:val="21"/>
                <w:szCs w:val="21"/>
                <w:lang w:val="en-US" w:eastAsia="zh-CN" w:bidi="ar-SA"/>
              </w:rPr>
              <w:t>围挡，并采取有效覆盖措施防治扬尘污染。</w:t>
            </w:r>
          </w:p>
          <w:p w14:paraId="2D72DD6C">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码头、矿山、填埋场和消纳场应当实施分区作业，并采取有效措施防治扬尘污染。</w:t>
            </w:r>
          </w:p>
          <w:p w14:paraId="7E1CD0D0">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lang w:val="en-US" w:eastAsia="zh-CN" w:bidi="ar-SA"/>
              </w:rPr>
            </w:pPr>
            <w:bookmarkStart w:id="17" w:name="_Hlk193287822"/>
            <w:r>
              <w:rPr>
                <w:rFonts w:hint="eastAsia" w:ascii="仿宋" w:hAnsi="仿宋" w:eastAsia="仿宋" w:cs="仿宋"/>
                <w:sz w:val="21"/>
                <w:szCs w:val="21"/>
                <w:lang w:val="en-US" w:eastAsia="zh-CN" w:bidi="ar-SA"/>
              </w:rPr>
              <w:t>《中华人民共和国大气污染防治法》第七十条</w:t>
            </w:r>
            <w:bookmarkEnd w:id="17"/>
            <w:r>
              <w:rPr>
                <w:rFonts w:hint="eastAsia" w:ascii="仿宋" w:hAnsi="仿宋" w:eastAsia="仿宋" w:cs="仿宋"/>
                <w:sz w:val="21"/>
                <w:szCs w:val="21"/>
                <w:lang w:val="en-US" w:eastAsia="zh-CN" w:bidi="ar-SA"/>
              </w:rPr>
              <w:t xml:space="preserve"> 运输煤炭、垃圾、渣土、砂石、土方、灰浆等散装、流体物料的车辆应当采取密闭或者其他措施防止物料遗撒造成扬尘污染，并按照规定路线行驶。</w:t>
            </w:r>
          </w:p>
          <w:p w14:paraId="43F93DDB">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《中华人民共和国大气污染防治法》第四十五条 产生含挥发性有机物废气的生产和服务活动，应当在密闭空间或者设备中进行，并按照规定安装、使用污染防治设施；无法密闭的，应当采取措施减少废气排放。</w:t>
            </w:r>
          </w:p>
          <w:p w14:paraId="60102960">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《中华人民共和国大气污染防治法》第四十七条 储油储气库、加油加气站、原油成品油码头、原油成品油运输船舶和油罐车、气罐车等，应当按照国家有关规定安装油气回收装置并保持正常使用。</w:t>
            </w:r>
          </w:p>
          <w:p w14:paraId="77C80E9D">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《排污许可证申请与核发技术规范 码头》（HJ1107-2020）6.4.1 废气 c.对于露天堆场中周转频率低的堆垛可采用苫盖、喷洒抑尘剂等措施。d.煤炭、矿石露天堆场散货堆垛高度不宜超过设计堆高；露天堆场定期实施洒水喷淋，洒水频次根据物料性质和气象条件等确定；堆场宜设置必要的堆垛表面含水率监测仪器，煤炭堆垛表面含水率不宜低于6%、矿石堆垛表面含水率不宜低于5%。e.场区内集疏运车辆装卸作业及其他装卸点宜配备移动式远程射雾器，对装卸点进行喷雾抑尘或同步开启场内洒水喷淋系统进行洒水抑尘。f.散装粮食、水泥等无法采取洒水喷淋的货种应采用封闭式或者半封闭式的装卸和输送设备，起尘部位应配置干式除尘装置。i.散货集疏运车辆应采用封闭车型，采用敞车时，应对车厢进行有效覆盖；车辆驶出作业区前应在冲洗点对车轮进行冲洗，北方冬季做好洗车用水管网的防冻措施，确保洗车正常进行。</w:t>
            </w:r>
          </w:p>
        </w:tc>
      </w:tr>
      <w:tr w14:paraId="13A16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230" w:type="pct"/>
            <w:shd w:val="clear" w:color="auto" w:fill="auto"/>
            <w:vAlign w:val="center"/>
          </w:tcPr>
          <w:p w14:paraId="59673D09">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eastAsia" w:ascii="仿宋" w:hAnsi="仿宋" w:eastAsia="仿宋" w:cs="仿宋"/>
                <w:b/>
                <w:sz w:val="21"/>
                <w:szCs w:val="21"/>
                <w:lang w:val="en-US" w:eastAsia="en-US" w:bidi="ar-SA"/>
              </w:rPr>
            </w:pPr>
            <w:r>
              <w:rPr>
                <w:rFonts w:hint="eastAsia" w:ascii="仿宋" w:hAnsi="仿宋" w:eastAsia="仿宋" w:cs="仿宋"/>
                <w:i w:val="0"/>
                <w:iCs w:val="0"/>
                <w:color w:val="000000"/>
                <w:kern w:val="0"/>
                <w:sz w:val="21"/>
                <w:szCs w:val="21"/>
                <w:u w:val="none"/>
                <w:lang w:val="en-US" w:eastAsia="zh-CN" w:bidi="ar"/>
              </w:rPr>
              <w:t>49</w:t>
            </w:r>
          </w:p>
        </w:tc>
        <w:tc>
          <w:tcPr>
            <w:tcW w:w="386" w:type="pct"/>
            <w:vMerge w:val="continue"/>
            <w:shd w:val="clear" w:color="auto" w:fill="auto"/>
            <w:vAlign w:val="center"/>
          </w:tcPr>
          <w:p w14:paraId="2C51DC8D">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仿宋" w:hAnsi="仿宋" w:eastAsia="仿宋" w:cs="仿宋"/>
                <w:b/>
                <w:bCs w:val="0"/>
                <w:sz w:val="21"/>
                <w:szCs w:val="21"/>
              </w:rPr>
            </w:pPr>
          </w:p>
        </w:tc>
        <w:tc>
          <w:tcPr>
            <w:tcW w:w="1087" w:type="pct"/>
            <w:shd w:val="clear" w:color="auto" w:fill="auto"/>
            <w:vAlign w:val="center"/>
          </w:tcPr>
          <w:p w14:paraId="3AC08353">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bidi="ar-SA"/>
              </w:rPr>
              <w:t>大气污染防治设施未与其对应的生产工艺设备同步运转</w:t>
            </w:r>
          </w:p>
        </w:tc>
        <w:tc>
          <w:tcPr>
            <w:tcW w:w="3295" w:type="pct"/>
            <w:shd w:val="clear" w:color="auto" w:fill="auto"/>
            <w:vAlign w:val="center"/>
          </w:tcPr>
          <w:p w14:paraId="07A60586">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《排污许可管理条例》第十七条 排污单位应当遵守排污许可证规定，按照生态环境管理要求运行和维护污染防治设施，建立环境管理制度，严格控制污染物排放。</w:t>
            </w:r>
          </w:p>
          <w:p w14:paraId="137F343D">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rPr>
            </w:pPr>
            <w:r>
              <w:rPr>
                <w:rFonts w:hint="eastAsia" w:ascii="仿宋" w:hAnsi="仿宋" w:eastAsia="仿宋" w:cs="仿宋"/>
                <w:sz w:val="21"/>
                <w:szCs w:val="21"/>
                <w:lang w:val="en-US" w:eastAsia="zh-CN" w:bidi="ar-SA"/>
              </w:rPr>
              <w:t>《排污许可证申请与核发技术规范 码头》（HJ1107-2020）6.4 运行管理要求 a）污染防治设施应与其对应的生产工艺设备同步运转。</w:t>
            </w:r>
          </w:p>
        </w:tc>
      </w:tr>
      <w:tr w14:paraId="39F12E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230" w:type="pct"/>
            <w:shd w:val="clear" w:color="auto" w:fill="auto"/>
            <w:vAlign w:val="center"/>
          </w:tcPr>
          <w:p w14:paraId="17240EC3">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eastAsia" w:ascii="仿宋" w:hAnsi="仿宋" w:eastAsia="仿宋" w:cs="仿宋"/>
                <w:b/>
                <w:sz w:val="21"/>
                <w:szCs w:val="21"/>
                <w:lang w:val="en-US" w:eastAsia="en-US" w:bidi="ar-SA"/>
              </w:rPr>
            </w:pPr>
            <w:r>
              <w:rPr>
                <w:rFonts w:hint="eastAsia" w:ascii="仿宋" w:hAnsi="仿宋" w:eastAsia="仿宋" w:cs="仿宋"/>
                <w:i w:val="0"/>
                <w:iCs w:val="0"/>
                <w:color w:val="000000"/>
                <w:kern w:val="0"/>
                <w:sz w:val="21"/>
                <w:szCs w:val="21"/>
                <w:u w:val="none"/>
                <w:lang w:val="en-US" w:eastAsia="zh-CN" w:bidi="ar"/>
              </w:rPr>
              <w:t>50</w:t>
            </w:r>
          </w:p>
        </w:tc>
        <w:tc>
          <w:tcPr>
            <w:tcW w:w="386" w:type="pct"/>
            <w:vMerge w:val="continue"/>
            <w:shd w:val="clear" w:color="auto" w:fill="auto"/>
            <w:vAlign w:val="center"/>
          </w:tcPr>
          <w:p w14:paraId="65400236">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仿宋" w:hAnsi="仿宋" w:eastAsia="仿宋" w:cs="仿宋"/>
                <w:b/>
                <w:bCs w:val="0"/>
                <w:sz w:val="21"/>
                <w:szCs w:val="21"/>
              </w:rPr>
            </w:pPr>
          </w:p>
        </w:tc>
        <w:tc>
          <w:tcPr>
            <w:tcW w:w="1087" w:type="pct"/>
            <w:shd w:val="clear" w:color="auto" w:fill="auto"/>
            <w:vAlign w:val="center"/>
          </w:tcPr>
          <w:p w14:paraId="61442E6E">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大气有组织排放口未设置规范化标志牌</w:t>
            </w:r>
          </w:p>
        </w:tc>
        <w:tc>
          <w:tcPr>
            <w:tcW w:w="3295" w:type="pct"/>
            <w:shd w:val="clear" w:color="auto" w:fill="auto"/>
            <w:vAlign w:val="center"/>
          </w:tcPr>
          <w:p w14:paraId="0814D6DE">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排污许可管理条例</w:t>
            </w:r>
            <w:r>
              <w:rPr>
                <w:rFonts w:hint="eastAsia" w:ascii="仿宋" w:hAnsi="仿宋" w:eastAsia="仿宋" w:cs="仿宋"/>
                <w:lang w:eastAsia="zh-CN"/>
              </w:rPr>
              <w:t>》第十八条</w:t>
            </w:r>
            <w:r>
              <w:rPr>
                <w:rFonts w:hint="eastAsia" w:ascii="仿宋" w:hAnsi="仿宋" w:eastAsia="仿宋" w:cs="仿宋"/>
                <w:lang w:val="en-US" w:eastAsia="zh-CN"/>
              </w:rPr>
              <w:t xml:space="preserve"> </w:t>
            </w:r>
            <w:r>
              <w:rPr>
                <w:rFonts w:hint="eastAsia" w:ascii="仿宋" w:hAnsi="仿宋" w:eastAsia="仿宋" w:cs="仿宋"/>
                <w:lang w:eastAsia="zh-CN"/>
              </w:rPr>
              <w:t>排污单位应当按照生态环境主管部门的规定建设规范化污染物排放口，并设置标志牌。</w:t>
            </w:r>
          </w:p>
        </w:tc>
      </w:tr>
      <w:tr w14:paraId="7CBE9A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230" w:type="pct"/>
            <w:shd w:val="clear" w:color="auto" w:fill="auto"/>
            <w:vAlign w:val="center"/>
          </w:tcPr>
          <w:p w14:paraId="3CD4B247">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eastAsia" w:ascii="仿宋" w:hAnsi="仿宋" w:eastAsia="仿宋" w:cs="仿宋"/>
                <w:b/>
                <w:sz w:val="21"/>
                <w:szCs w:val="21"/>
                <w:lang w:val="en-US" w:eastAsia="en-US" w:bidi="ar-SA"/>
              </w:rPr>
            </w:pPr>
            <w:r>
              <w:rPr>
                <w:rFonts w:hint="eastAsia" w:ascii="仿宋" w:hAnsi="仿宋" w:eastAsia="仿宋" w:cs="仿宋"/>
                <w:i w:val="0"/>
                <w:iCs w:val="0"/>
                <w:color w:val="000000"/>
                <w:kern w:val="0"/>
                <w:sz w:val="21"/>
                <w:szCs w:val="21"/>
                <w:u w:val="none"/>
                <w:lang w:val="en-US" w:eastAsia="zh-CN" w:bidi="ar"/>
              </w:rPr>
              <w:t>51</w:t>
            </w:r>
          </w:p>
        </w:tc>
        <w:tc>
          <w:tcPr>
            <w:tcW w:w="386" w:type="pct"/>
            <w:vMerge w:val="restart"/>
            <w:shd w:val="clear" w:color="auto" w:fill="auto"/>
            <w:vAlign w:val="center"/>
          </w:tcPr>
          <w:p w14:paraId="5D604E5A">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仿宋" w:hAnsi="仿宋" w:eastAsia="仿宋" w:cs="仿宋"/>
                <w:b/>
                <w:bCs w:val="0"/>
                <w:sz w:val="21"/>
                <w:szCs w:val="21"/>
              </w:rPr>
            </w:pPr>
            <w:r>
              <w:rPr>
                <w:rFonts w:hint="eastAsia" w:ascii="仿宋" w:hAnsi="仿宋" w:eastAsia="仿宋" w:cs="仿宋"/>
                <w:b/>
                <w:bCs/>
                <w:sz w:val="21"/>
                <w:szCs w:val="21"/>
                <w:lang w:val="en-US" w:eastAsia="zh-CN"/>
              </w:rPr>
              <w:t>水</w:t>
            </w:r>
            <w:r>
              <w:rPr>
                <w:rFonts w:hint="eastAsia" w:ascii="仿宋" w:hAnsi="仿宋" w:eastAsia="仿宋" w:cs="仿宋"/>
                <w:b/>
                <w:bCs/>
                <w:sz w:val="21"/>
                <w:szCs w:val="21"/>
              </w:rPr>
              <w:t>污染防治</w:t>
            </w:r>
          </w:p>
        </w:tc>
        <w:tc>
          <w:tcPr>
            <w:tcW w:w="1087" w:type="pct"/>
            <w:shd w:val="clear" w:color="auto" w:fill="auto"/>
            <w:vAlign w:val="center"/>
          </w:tcPr>
          <w:p w14:paraId="6F68D209">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lang w:val="en-US" w:eastAsia="en-US" w:bidi="ar-SA"/>
              </w:rPr>
            </w:pPr>
            <w:r>
              <w:rPr>
                <w:rFonts w:hint="eastAsia" w:ascii="仿宋" w:hAnsi="仿宋" w:eastAsia="仿宋" w:cs="仿宋"/>
                <w:sz w:val="21"/>
                <w:szCs w:val="21"/>
                <w:lang w:val="en-US" w:eastAsia="zh-CN"/>
              </w:rPr>
              <w:t>未按要求配备水污染防治设施</w:t>
            </w:r>
          </w:p>
        </w:tc>
        <w:tc>
          <w:tcPr>
            <w:tcW w:w="3295" w:type="pct"/>
            <w:shd w:val="clear" w:color="auto" w:fill="auto"/>
            <w:vAlign w:val="center"/>
          </w:tcPr>
          <w:p w14:paraId="097C0C13">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《中华人民共和国环境保护法》第四十一条 建设项目中防治污染的设施，应当与主体工程同时设计、同时施工、同时投产使用。防治污染的设施应当符合经批准的环境影响评价文件的要求，不得擅自拆除或者闲置。</w:t>
            </w:r>
          </w:p>
          <w:p w14:paraId="65C71DEA">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《水运工程环境保护设计规范》（JTS 149-2018）4.1.1生产废水、生活污水应优先纳入公共污水处理系统，污水水质应满足相应的接管水质标准；无法纳入公共污水处理系统时，应自建污水处理系统。4.1.2 水运工程的污水处理后宜分类回用，回用时应满足再生水水质标准要求。处理后出水排入自然水体时，水质应满足相关污染物排放标准，并应满足受纳水体的水环境质量控制要求。4.1.3煤炭矿石和油气化工码头平台的装卸区应有冲洗水初期雨水的收集储运设施;油气化工码头罐区、装车区应有事故消防水的收集设施。集装箱、件杂货等码头，其所在地环境保护主管部门对水环境保护有特殊要求的，装卸区的冲洗水、初期雨水应按相关规定收集处理。港区雨水根据环境保护需要可设置隔油、沉淀等构筑物处理。</w:t>
            </w:r>
          </w:p>
          <w:p w14:paraId="14C10AEC">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rPr>
              <w:t>《排污许可证申请与核发技术规范 码头》（HJ1107-2020）6.4.2 废水 b）堆场应设有径流雨水的收集、储运设施。</w:t>
            </w:r>
          </w:p>
        </w:tc>
      </w:tr>
      <w:tr w14:paraId="5F559B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230" w:type="pct"/>
            <w:shd w:val="clear" w:color="auto" w:fill="auto"/>
            <w:vAlign w:val="center"/>
          </w:tcPr>
          <w:p w14:paraId="5D7EA09F">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eastAsia" w:ascii="仿宋" w:hAnsi="仿宋" w:eastAsia="仿宋" w:cs="仿宋"/>
                <w:b/>
                <w:sz w:val="21"/>
                <w:szCs w:val="21"/>
                <w:lang w:val="en-US" w:eastAsia="en-US" w:bidi="ar-SA"/>
              </w:rPr>
            </w:pPr>
            <w:r>
              <w:rPr>
                <w:rFonts w:hint="eastAsia" w:ascii="仿宋" w:hAnsi="仿宋" w:eastAsia="仿宋" w:cs="仿宋"/>
                <w:i w:val="0"/>
                <w:iCs w:val="0"/>
                <w:color w:val="000000"/>
                <w:kern w:val="0"/>
                <w:sz w:val="21"/>
                <w:szCs w:val="21"/>
                <w:u w:val="none"/>
                <w:lang w:val="en-US" w:eastAsia="zh-CN" w:bidi="ar"/>
              </w:rPr>
              <w:t>52</w:t>
            </w:r>
          </w:p>
        </w:tc>
        <w:tc>
          <w:tcPr>
            <w:tcW w:w="386" w:type="pct"/>
            <w:vMerge w:val="continue"/>
            <w:shd w:val="clear" w:color="auto" w:fill="auto"/>
            <w:vAlign w:val="center"/>
          </w:tcPr>
          <w:p w14:paraId="61F6812C">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仿宋" w:hAnsi="仿宋" w:eastAsia="仿宋" w:cs="仿宋"/>
                <w:b/>
                <w:bCs w:val="0"/>
                <w:sz w:val="21"/>
                <w:szCs w:val="21"/>
              </w:rPr>
            </w:pPr>
          </w:p>
        </w:tc>
        <w:tc>
          <w:tcPr>
            <w:tcW w:w="1087" w:type="pct"/>
            <w:shd w:val="clear" w:color="auto" w:fill="auto"/>
            <w:vAlign w:val="center"/>
          </w:tcPr>
          <w:p w14:paraId="6B3F5B45">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未正常运行维护水污染防治设施</w:t>
            </w:r>
          </w:p>
        </w:tc>
        <w:tc>
          <w:tcPr>
            <w:tcW w:w="3295" w:type="pct"/>
            <w:shd w:val="clear" w:color="auto" w:fill="auto"/>
            <w:vAlign w:val="center"/>
          </w:tcPr>
          <w:p w14:paraId="1B68F5E5">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sz w:val="21"/>
                <w:szCs w:val="21"/>
                <w:lang w:val="en-US" w:eastAsia="en-US" w:bidi="ar-SA"/>
              </w:rPr>
            </w:pPr>
            <w:r>
              <w:rPr>
                <w:rFonts w:hint="eastAsia" w:ascii="仿宋" w:hAnsi="仿宋" w:eastAsia="仿宋" w:cs="仿宋"/>
              </w:rPr>
              <w:t>《排污许可证申请与核发技术规范 码头》（HJ</w:t>
            </w:r>
            <w:r>
              <w:rPr>
                <w:rFonts w:hint="eastAsia" w:ascii="仿宋" w:hAnsi="仿宋" w:eastAsia="仿宋" w:cs="仿宋"/>
                <w:lang w:val="en-US" w:eastAsia="zh-CN"/>
              </w:rPr>
              <w:t xml:space="preserve"> </w:t>
            </w:r>
            <w:r>
              <w:rPr>
                <w:rFonts w:hint="eastAsia" w:ascii="仿宋" w:hAnsi="仿宋" w:eastAsia="仿宋" w:cs="仿宋"/>
              </w:rPr>
              <w:t>1107-2020）6.4.2 废水 a）码头排污单位应按照相关法律法规、标准和技术规范等要求运行水污染防治设施并进行维护和管理，保证设施运行正常，处理、排放水污染物符合相关国家或地方污染物排放标准的规定。</w:t>
            </w:r>
          </w:p>
        </w:tc>
      </w:tr>
      <w:tr w14:paraId="53B7EF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230" w:type="pct"/>
            <w:shd w:val="clear" w:color="auto" w:fill="auto"/>
            <w:vAlign w:val="center"/>
          </w:tcPr>
          <w:p w14:paraId="709385E1">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eastAsia" w:ascii="仿宋" w:hAnsi="仿宋" w:eastAsia="仿宋" w:cs="仿宋"/>
                <w:b/>
                <w:sz w:val="21"/>
                <w:szCs w:val="21"/>
                <w:lang w:val="en-US" w:eastAsia="en-US" w:bidi="ar-SA"/>
              </w:rPr>
            </w:pPr>
            <w:r>
              <w:rPr>
                <w:rFonts w:hint="eastAsia" w:ascii="仿宋" w:hAnsi="仿宋" w:eastAsia="仿宋" w:cs="仿宋"/>
                <w:i w:val="0"/>
                <w:iCs w:val="0"/>
                <w:color w:val="000000"/>
                <w:kern w:val="0"/>
                <w:sz w:val="21"/>
                <w:szCs w:val="21"/>
                <w:u w:val="none"/>
                <w:lang w:val="en-US" w:eastAsia="zh-CN" w:bidi="ar"/>
              </w:rPr>
              <w:t>53</w:t>
            </w:r>
          </w:p>
        </w:tc>
        <w:tc>
          <w:tcPr>
            <w:tcW w:w="386" w:type="pct"/>
            <w:vMerge w:val="continue"/>
            <w:shd w:val="clear" w:color="auto" w:fill="auto"/>
            <w:vAlign w:val="center"/>
          </w:tcPr>
          <w:p w14:paraId="27A0D493">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仿宋" w:hAnsi="仿宋" w:eastAsia="仿宋" w:cs="仿宋"/>
                <w:b/>
                <w:bCs w:val="0"/>
                <w:sz w:val="21"/>
                <w:szCs w:val="21"/>
              </w:rPr>
            </w:pPr>
          </w:p>
        </w:tc>
        <w:tc>
          <w:tcPr>
            <w:tcW w:w="1087" w:type="pct"/>
            <w:shd w:val="clear" w:color="auto" w:fill="auto"/>
            <w:vAlign w:val="center"/>
          </w:tcPr>
          <w:p w14:paraId="1A1C682A">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废水排放口未设置规范化标志牌。</w:t>
            </w:r>
          </w:p>
        </w:tc>
        <w:tc>
          <w:tcPr>
            <w:tcW w:w="3295" w:type="pct"/>
            <w:shd w:val="clear" w:color="auto" w:fill="auto"/>
            <w:vAlign w:val="center"/>
          </w:tcPr>
          <w:p w14:paraId="3CBC1D4B">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sz w:val="21"/>
                <w:szCs w:val="21"/>
                <w:lang w:val="en-US" w:eastAsia="en-US" w:bidi="ar-SA"/>
              </w:rPr>
            </w:pPr>
            <w:r>
              <w:rPr>
                <w:rFonts w:hint="eastAsia" w:ascii="仿宋" w:hAnsi="仿宋" w:eastAsia="仿宋" w:cs="仿宋"/>
                <w:sz w:val="21"/>
                <w:szCs w:val="21"/>
                <w:lang w:val="en-US" w:eastAsia="zh-CN" w:bidi="ar-SA"/>
              </w:rPr>
              <w:t>《排污许可管理条例》第十八条 排污单位应当按照生态环境主管部门的规定建设规范化污染物排放口，并设置标志牌。</w:t>
            </w:r>
          </w:p>
        </w:tc>
      </w:tr>
      <w:tr w14:paraId="7D23C1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230" w:type="pct"/>
            <w:shd w:val="clear" w:color="auto" w:fill="auto"/>
            <w:vAlign w:val="center"/>
          </w:tcPr>
          <w:p w14:paraId="326C02CF">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eastAsia" w:ascii="仿宋" w:hAnsi="仿宋" w:eastAsia="仿宋" w:cs="仿宋"/>
                <w:b/>
                <w:sz w:val="21"/>
                <w:szCs w:val="21"/>
                <w:lang w:val="en-US" w:eastAsia="en-US" w:bidi="ar-SA"/>
              </w:rPr>
            </w:pPr>
            <w:r>
              <w:rPr>
                <w:rFonts w:hint="eastAsia" w:ascii="仿宋" w:hAnsi="仿宋" w:eastAsia="仿宋" w:cs="仿宋"/>
                <w:i w:val="0"/>
                <w:iCs w:val="0"/>
                <w:color w:val="000000"/>
                <w:kern w:val="0"/>
                <w:sz w:val="21"/>
                <w:szCs w:val="21"/>
                <w:u w:val="none"/>
                <w:lang w:val="en-US" w:eastAsia="zh-CN" w:bidi="ar"/>
              </w:rPr>
              <w:t>54</w:t>
            </w:r>
          </w:p>
        </w:tc>
        <w:tc>
          <w:tcPr>
            <w:tcW w:w="386" w:type="pct"/>
            <w:vMerge w:val="restart"/>
            <w:shd w:val="clear" w:color="auto" w:fill="auto"/>
            <w:vAlign w:val="center"/>
          </w:tcPr>
          <w:p w14:paraId="0B143A5E">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仿宋" w:hAnsi="仿宋" w:eastAsia="仿宋" w:cs="仿宋"/>
                <w:b/>
                <w:bCs w:val="0"/>
                <w:sz w:val="21"/>
                <w:szCs w:val="21"/>
              </w:rPr>
            </w:pPr>
            <w:r>
              <w:rPr>
                <w:rFonts w:hint="eastAsia" w:ascii="仿宋" w:hAnsi="仿宋" w:eastAsia="仿宋" w:cs="仿宋"/>
                <w:b/>
                <w:bCs/>
                <w:sz w:val="21"/>
                <w:szCs w:val="21"/>
                <w:lang w:val="en-US" w:eastAsia="zh-CN"/>
              </w:rPr>
              <w:t>固体废物污染防治</w:t>
            </w:r>
          </w:p>
        </w:tc>
        <w:tc>
          <w:tcPr>
            <w:tcW w:w="1087" w:type="pct"/>
            <w:shd w:val="clear" w:color="auto" w:fill="auto"/>
            <w:vAlign w:val="center"/>
          </w:tcPr>
          <w:p w14:paraId="6F84A02C">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lang w:val="en-US" w:eastAsia="zh-CN"/>
              </w:rPr>
            </w:pPr>
            <w:r>
              <w:rPr>
                <w:rFonts w:hint="eastAsia" w:ascii="仿宋" w:hAnsi="仿宋" w:eastAsia="仿宋" w:cs="仿宋"/>
                <w:sz w:val="21"/>
                <w:szCs w:val="21"/>
                <w:lang w:val="en-US" w:eastAsia="zh-CN"/>
              </w:rPr>
              <w:t>未按要求设置一般工业废物暂存场所和危险废物暂存场所。</w:t>
            </w:r>
          </w:p>
        </w:tc>
        <w:tc>
          <w:tcPr>
            <w:tcW w:w="3295" w:type="pct"/>
            <w:shd w:val="clear" w:color="auto" w:fill="auto"/>
            <w:vAlign w:val="center"/>
          </w:tcPr>
          <w:p w14:paraId="5CA89E73">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《中华人民共和国固体废物污染环境防治法》第十九条 收集、贮存、运输、利用、处置固体废物的单位和其他生产经营者，应当加强对相关设施、设备和场所的管理和维护，保证其正常运行和使用。</w:t>
            </w:r>
          </w:p>
        </w:tc>
      </w:tr>
      <w:tr w14:paraId="2E1F37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230" w:type="pct"/>
            <w:shd w:val="clear" w:color="auto" w:fill="auto"/>
            <w:vAlign w:val="center"/>
          </w:tcPr>
          <w:p w14:paraId="119A8F74">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eastAsia" w:ascii="仿宋" w:hAnsi="仿宋" w:eastAsia="仿宋" w:cs="仿宋"/>
                <w:b/>
                <w:sz w:val="21"/>
                <w:szCs w:val="21"/>
                <w:lang w:val="en-US" w:eastAsia="en-US" w:bidi="ar-SA"/>
              </w:rPr>
            </w:pPr>
            <w:r>
              <w:rPr>
                <w:rFonts w:hint="eastAsia" w:ascii="仿宋" w:hAnsi="仿宋" w:eastAsia="仿宋" w:cs="仿宋"/>
                <w:i w:val="0"/>
                <w:iCs w:val="0"/>
                <w:color w:val="000000"/>
                <w:kern w:val="0"/>
                <w:sz w:val="21"/>
                <w:szCs w:val="21"/>
                <w:u w:val="none"/>
                <w:lang w:val="en-US" w:eastAsia="zh-CN" w:bidi="ar"/>
              </w:rPr>
              <w:t>55</w:t>
            </w:r>
          </w:p>
        </w:tc>
        <w:tc>
          <w:tcPr>
            <w:tcW w:w="386" w:type="pct"/>
            <w:vMerge w:val="continue"/>
            <w:shd w:val="clear" w:color="auto" w:fill="auto"/>
            <w:vAlign w:val="center"/>
          </w:tcPr>
          <w:p w14:paraId="428328EA">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仿宋" w:hAnsi="仿宋" w:eastAsia="仿宋" w:cs="仿宋"/>
                <w:b/>
                <w:bCs w:val="0"/>
                <w:sz w:val="21"/>
                <w:szCs w:val="21"/>
              </w:rPr>
            </w:pPr>
          </w:p>
        </w:tc>
        <w:tc>
          <w:tcPr>
            <w:tcW w:w="1087" w:type="pct"/>
            <w:shd w:val="clear" w:color="auto" w:fill="auto"/>
            <w:vAlign w:val="center"/>
          </w:tcPr>
          <w:p w14:paraId="43270235">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rPr>
            </w:pPr>
            <w:r>
              <w:rPr>
                <w:rFonts w:hint="eastAsia" w:ascii="仿宋" w:hAnsi="仿宋" w:eastAsia="仿宋" w:cs="仿宋"/>
                <w:kern w:val="0"/>
                <w:sz w:val="21"/>
                <w:szCs w:val="21"/>
                <w:lang w:val="en-US" w:eastAsia="zh-CN"/>
              </w:rPr>
              <w:t>未</w:t>
            </w:r>
            <w:r>
              <w:rPr>
                <w:rFonts w:hint="eastAsia" w:ascii="仿宋" w:hAnsi="仿宋" w:eastAsia="仿宋" w:cs="仿宋"/>
                <w:kern w:val="0"/>
                <w:sz w:val="21"/>
                <w:szCs w:val="21"/>
              </w:rPr>
              <w:t>按要求设置规范化危险废物识别标识。</w:t>
            </w:r>
          </w:p>
        </w:tc>
        <w:tc>
          <w:tcPr>
            <w:tcW w:w="3295" w:type="pct"/>
            <w:shd w:val="clear" w:color="auto" w:fill="auto"/>
            <w:vAlign w:val="center"/>
          </w:tcPr>
          <w:p w14:paraId="04E8E144">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《中华人民共和国固体废物污染环境防治法》第七十七条 对危险废物的容器和包装物以及收集、贮存、运输、利用、处置危险废物的设施、场所，应当按照规定设置危险废物识别标志。</w:t>
            </w:r>
          </w:p>
        </w:tc>
      </w:tr>
      <w:tr w14:paraId="6FCBC0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230" w:type="pct"/>
            <w:shd w:val="clear" w:color="auto" w:fill="auto"/>
            <w:vAlign w:val="center"/>
          </w:tcPr>
          <w:p w14:paraId="421DC2B7">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center"/>
              <w:textAlignment w:val="center"/>
              <w:rPr>
                <w:rFonts w:hint="eastAsia" w:ascii="仿宋" w:hAnsi="仿宋" w:eastAsia="仿宋" w:cs="仿宋"/>
                <w:b/>
                <w:sz w:val="21"/>
                <w:szCs w:val="21"/>
                <w:lang w:val="en-US"/>
              </w:rPr>
            </w:pPr>
            <w:r>
              <w:rPr>
                <w:rFonts w:hint="eastAsia" w:ascii="仿宋" w:hAnsi="仿宋" w:eastAsia="仿宋" w:cs="仿宋"/>
                <w:i w:val="0"/>
                <w:iCs w:val="0"/>
                <w:color w:val="000000"/>
                <w:kern w:val="0"/>
                <w:sz w:val="21"/>
                <w:szCs w:val="21"/>
                <w:u w:val="none"/>
                <w:lang w:val="en-US" w:eastAsia="zh-CN" w:bidi="ar"/>
              </w:rPr>
              <w:t>56</w:t>
            </w:r>
          </w:p>
        </w:tc>
        <w:tc>
          <w:tcPr>
            <w:tcW w:w="386" w:type="pct"/>
            <w:shd w:val="clear" w:color="auto" w:fill="auto"/>
            <w:vAlign w:val="center"/>
          </w:tcPr>
          <w:p w14:paraId="7002E1B1">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center"/>
              <w:textAlignment w:val="auto"/>
              <w:rPr>
                <w:rFonts w:hint="eastAsia" w:ascii="仿宋" w:hAnsi="仿宋" w:eastAsia="仿宋" w:cs="仿宋"/>
                <w:b/>
                <w:bCs w:val="0"/>
                <w:sz w:val="21"/>
                <w:szCs w:val="21"/>
              </w:rPr>
            </w:pPr>
            <w:r>
              <w:rPr>
                <w:rFonts w:hint="eastAsia" w:ascii="仿宋" w:hAnsi="仿宋" w:eastAsia="仿宋" w:cs="仿宋"/>
                <w:b/>
                <w:bCs/>
                <w:sz w:val="21"/>
                <w:szCs w:val="21"/>
                <w:lang w:val="en-US" w:eastAsia="zh-CN"/>
              </w:rPr>
              <w:t>噪声污染防治</w:t>
            </w:r>
          </w:p>
        </w:tc>
        <w:tc>
          <w:tcPr>
            <w:tcW w:w="1087" w:type="pct"/>
            <w:shd w:val="clear" w:color="auto" w:fill="auto"/>
            <w:vAlign w:val="center"/>
          </w:tcPr>
          <w:p w14:paraId="6D191AFF">
            <w:pPr>
              <w:pStyle w:val="15"/>
              <w:keepNext w:val="0"/>
              <w:keepLines w:val="0"/>
              <w:pageBreakBefore w:val="0"/>
              <w:widowControl w:val="0"/>
              <w:kinsoku/>
              <w:wordWrap/>
              <w:overflowPunct/>
              <w:topLinePunct w:val="0"/>
              <w:autoSpaceDE w:val="0"/>
              <w:autoSpaceDN w:val="0"/>
              <w:bidi w:val="0"/>
              <w:adjustRightInd/>
              <w:snapToGrid/>
              <w:spacing w:after="0" w:line="240" w:lineRule="auto"/>
              <w:ind w:left="0" w:leftChars="0" w:firstLine="0" w:firstLineChars="0"/>
              <w:jc w:val="both"/>
              <w:textAlignment w:val="auto"/>
              <w:rPr>
                <w:rFonts w:hint="eastAsia" w:ascii="仿宋" w:hAnsi="仿宋" w:eastAsia="仿宋" w:cs="仿宋"/>
              </w:rPr>
            </w:pPr>
            <w:r>
              <w:rPr>
                <w:rFonts w:hint="eastAsia" w:ascii="仿宋" w:hAnsi="仿宋" w:eastAsia="仿宋" w:cs="仿宋"/>
                <w:sz w:val="21"/>
                <w:szCs w:val="21"/>
                <w:lang w:val="en-US" w:eastAsia="zh-CN"/>
              </w:rPr>
              <w:t>未按要求配备噪声污染防治设施</w:t>
            </w:r>
          </w:p>
        </w:tc>
        <w:tc>
          <w:tcPr>
            <w:tcW w:w="3295" w:type="pct"/>
            <w:shd w:val="clear" w:color="auto" w:fill="auto"/>
            <w:vAlign w:val="center"/>
          </w:tcPr>
          <w:p w14:paraId="2DE3B2A2">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《中华人民共和国噪声污染防治法》第十四条 建设项目的环境噪声污染防治设施必须与主体工程同时设计、同时施工、同时投产使用。</w:t>
            </w:r>
          </w:p>
          <w:p w14:paraId="7D174A92">
            <w:pPr>
              <w:pStyle w:val="43"/>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建设项目在投入生产或者使用之前，其环境噪声污染防治设施必须经原审批环境影响报告书的环境保护行政主管部门验收；达不到国家规定要求的，该建设项目不得投入生产或者使用。</w:t>
            </w:r>
          </w:p>
        </w:tc>
      </w:tr>
    </w:tbl>
    <w:p w14:paraId="5AA7BF70">
      <w:pPr>
        <w:pStyle w:val="35"/>
        <w:spacing w:after="120" w:afterLines="50"/>
        <w:ind w:firstLine="0" w:firstLineChars="0"/>
        <w:jc w:val="center"/>
        <w:rPr>
          <w:rFonts w:hint="eastAsia" w:ascii="仿宋" w:hAnsi="仿宋" w:eastAsia="仿宋" w:cs="仿宋"/>
          <w:szCs w:val="21"/>
        </w:rPr>
      </w:pPr>
    </w:p>
    <w:p w14:paraId="4BACD447">
      <w:pPr>
        <w:widowControl/>
        <w:rPr>
          <w:rFonts w:hint="eastAsia" w:ascii="仿宋" w:hAnsi="仿宋" w:eastAsia="仿宋" w:cs="仿宋"/>
          <w:szCs w:val="21"/>
          <w:lang w:eastAsia="zh-CN"/>
        </w:rPr>
      </w:pPr>
    </w:p>
    <w:p w14:paraId="75B4B9C6">
      <w:pPr>
        <w:pStyle w:val="6"/>
        <w:spacing w:before="240" w:line="362" w:lineRule="auto"/>
        <w:ind w:right="632"/>
        <w:jc w:val="both"/>
        <w:rPr>
          <w:rFonts w:hint="eastAsia" w:ascii="仿宋" w:hAnsi="仿宋" w:eastAsia="仿宋" w:cs="仿宋"/>
          <w:lang w:eastAsia="zh-CN"/>
        </w:rPr>
      </w:pPr>
    </w:p>
    <w:p w14:paraId="6734DBB2">
      <w:pPr>
        <w:pStyle w:val="2"/>
        <w:spacing w:before="240" w:after="120" w:afterLines="50"/>
        <w:ind w:left="607"/>
        <w:rPr>
          <w:rFonts w:hint="eastAsia" w:ascii="仿宋" w:hAnsi="仿宋" w:eastAsia="仿宋" w:cs="仿宋"/>
          <w:spacing w:val="-2"/>
          <w:sz w:val="28"/>
          <w:szCs w:val="28"/>
          <w:lang w:eastAsia="zh-CN"/>
        </w:rPr>
        <w:sectPr>
          <w:pgSz w:w="16840" w:h="11910" w:orient="landscape"/>
          <w:pgMar w:top="1202" w:right="1582" w:bottom="1179" w:left="1202" w:header="0" w:footer="924" w:gutter="0"/>
          <w:pgNumType w:fmt="decimal"/>
          <w:cols w:space="720" w:num="1"/>
        </w:sectPr>
      </w:pPr>
      <w:bookmarkStart w:id="18" w:name="五、与有关的现行法律、法规和强制性标准的关系"/>
      <w:bookmarkEnd w:id="18"/>
      <w:bookmarkStart w:id="19" w:name="_bookmark4"/>
      <w:bookmarkEnd w:id="19"/>
    </w:p>
    <w:p w14:paraId="36176912">
      <w:pPr>
        <w:pStyle w:val="2"/>
        <w:keepNext w:val="0"/>
        <w:keepLines w:val="0"/>
        <w:pageBreakBefore w:val="0"/>
        <w:widowControl w:val="0"/>
        <w:kinsoku/>
        <w:wordWrap/>
        <w:overflowPunct/>
        <w:topLinePunct w:val="0"/>
        <w:autoSpaceDE w:val="0"/>
        <w:autoSpaceDN w:val="0"/>
        <w:bidi w:val="0"/>
        <w:adjustRightInd/>
        <w:snapToGrid/>
        <w:spacing w:before="0" w:beforeLines="50" w:after="120" w:afterLines="50"/>
        <w:ind w:left="0" w:leftChars="0" w:firstLine="0" w:firstLineChars="0"/>
        <w:textAlignment w:val="auto"/>
        <w:rPr>
          <w:rFonts w:hint="eastAsia" w:ascii="仿宋" w:hAnsi="仿宋" w:eastAsia="仿宋" w:cs="仿宋"/>
          <w:b/>
          <w:bCs/>
          <w:spacing w:val="-2"/>
          <w:sz w:val="32"/>
          <w:szCs w:val="32"/>
          <w:lang w:eastAsia="zh-CN"/>
        </w:rPr>
      </w:pPr>
      <w:bookmarkStart w:id="20" w:name="_Toc5812"/>
      <w:r>
        <w:rPr>
          <w:rFonts w:hint="eastAsia" w:ascii="仿宋" w:hAnsi="仿宋" w:eastAsia="仿宋" w:cs="仿宋"/>
          <w:b/>
          <w:bCs/>
          <w:spacing w:val="-2"/>
          <w:sz w:val="32"/>
          <w:szCs w:val="32"/>
          <w:lang w:val="en-US" w:eastAsia="zh-CN"/>
        </w:rPr>
        <w:t>六</w:t>
      </w:r>
      <w:r>
        <w:rPr>
          <w:rFonts w:hint="eastAsia" w:ascii="仿宋" w:hAnsi="仿宋" w:eastAsia="仿宋" w:cs="仿宋"/>
          <w:b/>
          <w:bCs/>
          <w:spacing w:val="-2"/>
          <w:sz w:val="32"/>
          <w:szCs w:val="32"/>
          <w:lang w:eastAsia="zh-CN"/>
        </w:rPr>
        <w:t>、与我国有关的现行法律、法规和强制性标准的关系</w:t>
      </w:r>
      <w:bookmarkEnd w:id="20"/>
    </w:p>
    <w:p w14:paraId="68F1C8AC">
      <w:pPr>
        <w:pStyle w:val="6"/>
        <w:keepNext w:val="0"/>
        <w:keepLines w:val="0"/>
        <w:pageBreakBefore w:val="0"/>
        <w:widowControl w:val="0"/>
        <w:kinsoku/>
        <w:wordWrap/>
        <w:overflowPunct/>
        <w:topLinePunct w:val="0"/>
        <w:autoSpaceDE w:val="0"/>
        <w:autoSpaceDN w:val="0"/>
        <w:bidi w:val="0"/>
        <w:adjustRightInd/>
        <w:snapToGrid/>
        <w:spacing w:line="360" w:lineRule="auto"/>
        <w:ind w:left="0" w:right="0" w:firstLine="480"/>
        <w:jc w:val="both"/>
        <w:textAlignment w:val="auto"/>
        <w:rPr>
          <w:rFonts w:hint="eastAsia" w:ascii="仿宋" w:hAnsi="仿宋" w:eastAsia="仿宋" w:cs="仿宋"/>
          <w:lang w:eastAsia="zh-CN"/>
        </w:rPr>
      </w:pPr>
      <w:bookmarkStart w:id="21" w:name="_bookmark5"/>
      <w:bookmarkEnd w:id="21"/>
      <w:r>
        <w:rPr>
          <w:rFonts w:hint="eastAsia" w:ascii="仿宋" w:hAnsi="仿宋" w:eastAsia="仿宋" w:cs="仿宋"/>
          <w:lang w:eastAsia="zh-CN"/>
        </w:rPr>
        <w:t>结合本标准对港口企业规定的环保手续、</w:t>
      </w:r>
      <w:r>
        <w:rPr>
          <w:rFonts w:hint="eastAsia" w:ascii="仿宋" w:hAnsi="仿宋" w:eastAsia="仿宋" w:cs="仿宋"/>
          <w:lang w:val="en-US" w:eastAsia="zh-CN"/>
        </w:rPr>
        <w:t>排污</w:t>
      </w:r>
      <w:r>
        <w:rPr>
          <w:rFonts w:hint="eastAsia" w:ascii="仿宋" w:hAnsi="仿宋" w:eastAsia="仿宋" w:cs="仿宋"/>
          <w:lang w:eastAsia="zh-CN"/>
        </w:rPr>
        <w:t>许可、</w:t>
      </w:r>
      <w:r>
        <w:rPr>
          <w:rFonts w:hint="eastAsia" w:ascii="仿宋" w:hAnsi="仿宋" w:eastAsia="仿宋" w:cs="仿宋"/>
          <w:lang w:val="en-US" w:eastAsia="zh-CN"/>
        </w:rPr>
        <w:t>环境风险应急、船舶污染防治、日常环境管理以及现场水、大气、固废、噪声</w:t>
      </w:r>
      <w:r>
        <w:rPr>
          <w:rFonts w:hint="eastAsia" w:ascii="仿宋" w:hAnsi="仿宋" w:eastAsia="仿宋" w:cs="仿宋"/>
          <w:lang w:eastAsia="zh-CN"/>
        </w:rPr>
        <w:t>污染防治的检查内容，除需满足国家现行的法律法规之外，</w:t>
      </w:r>
      <w:r>
        <w:rPr>
          <w:rFonts w:hint="eastAsia" w:ascii="仿宋" w:hAnsi="仿宋" w:eastAsia="仿宋" w:cs="仿宋"/>
          <w:lang w:val="en-US" w:eastAsia="zh-CN"/>
        </w:rPr>
        <w:t>码头行业</w:t>
      </w:r>
      <w:r>
        <w:rPr>
          <w:rFonts w:hint="eastAsia" w:ascii="仿宋" w:hAnsi="仿宋" w:eastAsia="仿宋" w:cs="仿宋"/>
          <w:lang w:eastAsia="zh-CN"/>
        </w:rPr>
        <w:t>排污许可证申请与核发技术规范对于</w:t>
      </w:r>
      <w:r>
        <w:rPr>
          <w:rFonts w:hint="eastAsia" w:ascii="仿宋" w:hAnsi="仿宋" w:eastAsia="仿宋" w:cs="仿宋"/>
          <w:lang w:val="en-US" w:eastAsia="zh-CN"/>
        </w:rPr>
        <w:t>港口</w:t>
      </w:r>
      <w:r>
        <w:rPr>
          <w:rFonts w:hint="eastAsia" w:ascii="仿宋" w:hAnsi="仿宋" w:eastAsia="仿宋" w:cs="仿宋"/>
          <w:lang w:eastAsia="zh-CN"/>
        </w:rPr>
        <w:t>运营期</w:t>
      </w:r>
      <w:r>
        <w:rPr>
          <w:rFonts w:hint="eastAsia" w:ascii="仿宋" w:hAnsi="仿宋" w:eastAsia="仿宋" w:cs="仿宋"/>
          <w:lang w:val="en-US" w:eastAsia="zh-CN"/>
        </w:rPr>
        <w:t>的</w:t>
      </w:r>
      <w:r>
        <w:rPr>
          <w:rFonts w:hint="eastAsia" w:ascii="仿宋" w:hAnsi="仿宋" w:eastAsia="仿宋" w:cs="仿宋"/>
          <w:lang w:eastAsia="zh-CN"/>
        </w:rPr>
        <w:t>环保管理要求也需强制执行，作为重点检查内容。此外，</w:t>
      </w:r>
      <w:r>
        <w:rPr>
          <w:rFonts w:hint="eastAsia" w:ascii="仿宋" w:hAnsi="仿宋" w:eastAsia="仿宋" w:cs="仿宋"/>
          <w:lang w:val="en-US" w:eastAsia="zh-CN"/>
        </w:rPr>
        <w:t>污水和废气</w:t>
      </w:r>
      <w:r>
        <w:rPr>
          <w:rFonts w:hint="eastAsia" w:ascii="仿宋" w:hAnsi="仿宋" w:eastAsia="仿宋" w:cs="仿宋"/>
          <w:lang w:eastAsia="zh-CN"/>
        </w:rPr>
        <w:t>及固体废物暂存场所环境保护图形标志需满足GB 15562.1、GB 15562.2、HJ 1276、HJ 1297要求；危险废物贮存和一般工业固体废物贮存场所的环境管理</w:t>
      </w:r>
      <w:r>
        <w:rPr>
          <w:rFonts w:hint="eastAsia" w:ascii="仿宋" w:hAnsi="仿宋" w:eastAsia="仿宋" w:cs="仿宋"/>
          <w:lang w:val="en-US" w:eastAsia="zh-CN"/>
        </w:rPr>
        <w:t>需满足</w:t>
      </w:r>
      <w:r>
        <w:rPr>
          <w:rFonts w:hint="eastAsia" w:ascii="仿宋" w:hAnsi="仿宋" w:eastAsia="仿宋" w:cs="仿宋"/>
          <w:lang w:eastAsia="zh-CN"/>
        </w:rPr>
        <w:t>GB 18597、GB 18599；港口码头排污许可</w:t>
      </w:r>
      <w:r>
        <w:rPr>
          <w:rFonts w:hint="eastAsia" w:ascii="仿宋" w:hAnsi="仿宋" w:eastAsia="仿宋" w:cs="仿宋"/>
          <w:lang w:val="en-US" w:eastAsia="zh-CN"/>
        </w:rPr>
        <w:t>管理需满足</w:t>
      </w:r>
      <w:r>
        <w:rPr>
          <w:rFonts w:hint="eastAsia" w:ascii="仿宋" w:hAnsi="仿宋" w:eastAsia="仿宋" w:cs="仿宋"/>
          <w:lang w:eastAsia="zh-CN"/>
        </w:rPr>
        <w:t>HJ 819、HJ 942、HJ 944、HJ 1107、HJ 1118、HJ 1200、HJ 1249、HJ 1299</w:t>
      </w:r>
      <w:r>
        <w:rPr>
          <w:rFonts w:hint="eastAsia" w:ascii="仿宋" w:hAnsi="仿宋" w:eastAsia="仿宋" w:cs="仿宋"/>
          <w:lang w:val="en-US" w:eastAsia="zh-CN"/>
        </w:rPr>
        <w:t>要求；</w:t>
      </w:r>
      <w:r>
        <w:rPr>
          <w:rFonts w:hint="eastAsia" w:ascii="仿宋" w:hAnsi="仿宋" w:eastAsia="仿宋" w:cs="仿宋"/>
          <w:lang w:eastAsia="zh-CN"/>
        </w:rPr>
        <w:t>危险废物管理需满足HJ 1259要求；环境例行监测需满足HJ/T 373、HJ/T 397、HJ</w:t>
      </w:r>
      <w:r>
        <w:rPr>
          <w:rFonts w:hint="eastAsia" w:ascii="仿宋" w:hAnsi="仿宋" w:eastAsia="仿宋" w:cs="仿宋"/>
          <w:lang w:val="en-US" w:eastAsia="zh-CN"/>
        </w:rPr>
        <w:t xml:space="preserve"> </w:t>
      </w:r>
      <w:r>
        <w:rPr>
          <w:rFonts w:hint="eastAsia" w:ascii="仿宋" w:hAnsi="仿宋" w:eastAsia="仿宋" w:cs="仿宋"/>
          <w:lang w:eastAsia="zh-CN"/>
        </w:rPr>
        <w:t>1405要求；港口码头水上污染事故应急防备能力需满足JT/T 451要求；对于不同类型码头大气、水、固废及噪声防治的设施配套与管理要求，参考JTS 149、JTS</w:t>
      </w:r>
      <w:r>
        <w:rPr>
          <w:rFonts w:hint="eastAsia" w:ascii="仿宋" w:hAnsi="仿宋" w:eastAsia="仿宋" w:cs="仿宋"/>
          <w:lang w:val="en-US" w:eastAsia="zh-CN"/>
        </w:rPr>
        <w:t>/T</w:t>
      </w:r>
      <w:r>
        <w:rPr>
          <w:rFonts w:hint="eastAsia" w:ascii="仿宋" w:hAnsi="仿宋" w:eastAsia="仿宋" w:cs="仿宋"/>
          <w:lang w:eastAsia="zh-CN"/>
        </w:rPr>
        <w:t xml:space="preserve"> 156执行。</w:t>
      </w:r>
    </w:p>
    <w:p w14:paraId="5888A3E6">
      <w:pPr>
        <w:pStyle w:val="2"/>
        <w:keepNext w:val="0"/>
        <w:keepLines w:val="0"/>
        <w:pageBreakBefore w:val="0"/>
        <w:widowControl w:val="0"/>
        <w:kinsoku/>
        <w:wordWrap/>
        <w:overflowPunct/>
        <w:topLinePunct w:val="0"/>
        <w:autoSpaceDE w:val="0"/>
        <w:autoSpaceDN w:val="0"/>
        <w:bidi w:val="0"/>
        <w:adjustRightInd/>
        <w:snapToGrid/>
        <w:spacing w:before="0" w:beforeLines="50" w:after="120" w:afterLines="50"/>
        <w:ind w:left="0" w:leftChars="0" w:firstLine="0" w:firstLineChars="0"/>
        <w:textAlignment w:val="auto"/>
        <w:rPr>
          <w:rFonts w:hint="eastAsia" w:ascii="仿宋" w:hAnsi="仿宋" w:eastAsia="仿宋" w:cs="仿宋"/>
          <w:b/>
          <w:bCs/>
          <w:spacing w:val="-2"/>
          <w:sz w:val="32"/>
          <w:szCs w:val="32"/>
          <w:lang w:eastAsia="zh-CN"/>
        </w:rPr>
      </w:pPr>
      <w:bookmarkStart w:id="22" w:name="_Toc26294"/>
      <w:r>
        <w:rPr>
          <w:rFonts w:hint="eastAsia" w:ascii="仿宋" w:hAnsi="仿宋" w:eastAsia="仿宋" w:cs="仿宋"/>
          <w:b/>
          <w:bCs/>
          <w:spacing w:val="-2"/>
          <w:sz w:val="32"/>
          <w:szCs w:val="32"/>
          <w:lang w:val="en-US" w:eastAsia="zh-CN"/>
        </w:rPr>
        <w:t>七</w:t>
      </w:r>
      <w:r>
        <w:rPr>
          <w:rFonts w:hint="eastAsia" w:ascii="仿宋" w:hAnsi="仿宋" w:eastAsia="仿宋" w:cs="仿宋"/>
          <w:b/>
          <w:bCs/>
          <w:spacing w:val="-2"/>
          <w:sz w:val="32"/>
          <w:szCs w:val="32"/>
          <w:lang w:eastAsia="zh-CN"/>
        </w:rPr>
        <w:t>、重大分歧意见的处理经过和依据</w:t>
      </w:r>
      <w:bookmarkEnd w:id="22"/>
      <w:bookmarkStart w:id="23" w:name="_bookmark6"/>
      <w:bookmarkEnd w:id="23"/>
    </w:p>
    <w:p w14:paraId="6DE67D31">
      <w:pPr>
        <w:pStyle w:val="6"/>
        <w:keepNext w:val="0"/>
        <w:keepLines w:val="0"/>
        <w:pageBreakBefore w:val="0"/>
        <w:widowControl w:val="0"/>
        <w:kinsoku/>
        <w:wordWrap/>
        <w:overflowPunct/>
        <w:topLinePunct w:val="0"/>
        <w:autoSpaceDE w:val="0"/>
        <w:autoSpaceDN w:val="0"/>
        <w:bidi w:val="0"/>
        <w:adjustRightInd/>
        <w:snapToGrid/>
        <w:spacing w:line="360" w:lineRule="auto"/>
        <w:ind w:left="0" w:right="0" w:firstLine="480"/>
        <w:jc w:val="both"/>
        <w:textAlignment w:val="auto"/>
        <w:rPr>
          <w:rFonts w:hint="eastAsia" w:ascii="仿宋" w:hAnsi="仿宋" w:eastAsia="仿宋" w:cs="仿宋"/>
          <w:lang w:eastAsia="zh-CN"/>
        </w:rPr>
      </w:pPr>
      <w:r>
        <w:rPr>
          <w:rFonts w:hint="eastAsia" w:ascii="仿宋" w:hAnsi="仿宋" w:eastAsia="仿宋" w:cs="仿宋"/>
          <w:lang w:eastAsia="zh-CN"/>
        </w:rPr>
        <w:t>无。</w:t>
      </w:r>
    </w:p>
    <w:p w14:paraId="7A5C0E4F">
      <w:pPr>
        <w:pStyle w:val="2"/>
        <w:keepNext w:val="0"/>
        <w:keepLines w:val="0"/>
        <w:pageBreakBefore w:val="0"/>
        <w:widowControl w:val="0"/>
        <w:kinsoku/>
        <w:wordWrap/>
        <w:overflowPunct/>
        <w:topLinePunct w:val="0"/>
        <w:autoSpaceDE w:val="0"/>
        <w:autoSpaceDN w:val="0"/>
        <w:bidi w:val="0"/>
        <w:adjustRightInd/>
        <w:snapToGrid/>
        <w:spacing w:before="0" w:beforeLines="50" w:after="120" w:afterLines="50"/>
        <w:ind w:left="0" w:leftChars="0" w:firstLine="0" w:firstLineChars="0"/>
        <w:textAlignment w:val="auto"/>
        <w:rPr>
          <w:rFonts w:hint="eastAsia" w:ascii="仿宋" w:hAnsi="仿宋" w:eastAsia="仿宋" w:cs="仿宋"/>
          <w:b/>
          <w:bCs/>
          <w:spacing w:val="-2"/>
          <w:sz w:val="32"/>
          <w:szCs w:val="32"/>
          <w:lang w:eastAsia="zh-CN"/>
        </w:rPr>
      </w:pPr>
      <w:bookmarkStart w:id="24" w:name="七、贯彻标准的要求和措施建议（包括组织措施、技术措施、过渡办法等内容）"/>
      <w:bookmarkEnd w:id="24"/>
      <w:bookmarkStart w:id="25" w:name="_Toc28193"/>
      <w:r>
        <w:rPr>
          <w:rFonts w:hint="eastAsia" w:ascii="仿宋" w:hAnsi="仿宋" w:eastAsia="仿宋" w:cs="仿宋"/>
          <w:b/>
          <w:bCs/>
          <w:spacing w:val="-2"/>
          <w:sz w:val="32"/>
          <w:szCs w:val="32"/>
          <w:lang w:val="en-US" w:eastAsia="zh-CN"/>
        </w:rPr>
        <w:t>八</w:t>
      </w:r>
      <w:r>
        <w:rPr>
          <w:rFonts w:hint="eastAsia" w:ascii="仿宋" w:hAnsi="仿宋" w:eastAsia="仿宋" w:cs="仿宋"/>
          <w:b/>
          <w:bCs/>
          <w:spacing w:val="-2"/>
          <w:sz w:val="32"/>
          <w:szCs w:val="32"/>
          <w:lang w:eastAsia="zh-CN"/>
        </w:rPr>
        <w:t>、贯彻标准的要求和措施建议</w:t>
      </w:r>
      <w:bookmarkEnd w:id="25"/>
    </w:p>
    <w:p w14:paraId="161582CC">
      <w:pPr>
        <w:pStyle w:val="6"/>
        <w:keepNext w:val="0"/>
        <w:keepLines w:val="0"/>
        <w:pageBreakBefore w:val="0"/>
        <w:widowControl w:val="0"/>
        <w:kinsoku/>
        <w:wordWrap/>
        <w:overflowPunct/>
        <w:topLinePunct w:val="0"/>
        <w:autoSpaceDE w:val="0"/>
        <w:autoSpaceDN w:val="0"/>
        <w:bidi w:val="0"/>
        <w:adjustRightInd/>
        <w:snapToGrid/>
        <w:spacing w:line="360" w:lineRule="auto"/>
        <w:ind w:left="0" w:right="0" w:firstLine="480"/>
        <w:jc w:val="both"/>
        <w:textAlignment w:val="auto"/>
        <w:rPr>
          <w:rFonts w:hint="eastAsia" w:ascii="仿宋" w:hAnsi="仿宋" w:eastAsia="仿宋" w:cs="仿宋"/>
          <w:lang w:eastAsia="zh-CN"/>
        </w:rPr>
      </w:pPr>
      <w:r>
        <w:rPr>
          <w:rFonts w:hint="eastAsia" w:ascii="仿宋" w:hAnsi="仿宋" w:eastAsia="仿宋" w:cs="仿宋"/>
          <w:lang w:eastAsia="zh-CN"/>
        </w:rPr>
        <w:t>本标准发布后，开展对本标准的宣传和贯彻的培训，帮助港口企业</w:t>
      </w:r>
      <w:r>
        <w:rPr>
          <w:rFonts w:hint="eastAsia" w:ascii="仿宋" w:hAnsi="仿宋" w:eastAsia="仿宋" w:cs="仿宋"/>
          <w:lang w:val="en-US" w:eastAsia="zh-CN"/>
        </w:rPr>
        <w:t>环保管理人员</w:t>
      </w:r>
      <w:r>
        <w:rPr>
          <w:rFonts w:hint="eastAsia" w:ascii="仿宋" w:hAnsi="仿宋" w:eastAsia="仿宋" w:cs="仿宋"/>
          <w:lang w:eastAsia="zh-CN"/>
        </w:rPr>
        <w:t>理解标准内容及检查事项依据，指导港口</w:t>
      </w:r>
      <w:r>
        <w:rPr>
          <w:rFonts w:hint="eastAsia" w:ascii="仿宋" w:hAnsi="仿宋" w:eastAsia="仿宋" w:cs="仿宋"/>
          <w:lang w:val="en-US" w:eastAsia="zh-CN"/>
        </w:rPr>
        <w:t>企业环保管理人员开展</w:t>
      </w:r>
      <w:r>
        <w:rPr>
          <w:rFonts w:hint="eastAsia" w:ascii="仿宋" w:hAnsi="仿宋" w:eastAsia="仿宋" w:cs="仿宋"/>
          <w:lang w:eastAsia="zh-CN"/>
        </w:rPr>
        <w:t>环境</w:t>
      </w:r>
      <w:r>
        <w:rPr>
          <w:rFonts w:hint="eastAsia" w:ascii="仿宋" w:hAnsi="仿宋" w:eastAsia="仿宋" w:cs="仿宋"/>
          <w:lang w:val="en-US" w:eastAsia="zh-CN"/>
        </w:rPr>
        <w:t>管理合规性</w:t>
      </w:r>
      <w:r>
        <w:rPr>
          <w:rFonts w:hint="eastAsia" w:ascii="仿宋" w:hAnsi="仿宋" w:eastAsia="仿宋" w:cs="仿宋"/>
          <w:lang w:eastAsia="zh-CN"/>
        </w:rPr>
        <w:t>检查</w:t>
      </w:r>
      <w:r>
        <w:rPr>
          <w:rFonts w:hint="eastAsia" w:ascii="仿宋" w:hAnsi="仿宋" w:eastAsia="仿宋" w:cs="仿宋"/>
          <w:lang w:val="en-US" w:eastAsia="zh-CN"/>
        </w:rPr>
        <w:t>工作</w:t>
      </w:r>
      <w:r>
        <w:rPr>
          <w:rFonts w:hint="eastAsia" w:ascii="仿宋" w:hAnsi="仿宋" w:eastAsia="仿宋" w:cs="仿宋"/>
          <w:lang w:eastAsia="zh-CN"/>
        </w:rPr>
        <w:t>。</w:t>
      </w:r>
    </w:p>
    <w:p w14:paraId="7EEC223A">
      <w:pPr>
        <w:pStyle w:val="2"/>
        <w:keepNext w:val="0"/>
        <w:keepLines w:val="0"/>
        <w:pageBreakBefore w:val="0"/>
        <w:widowControl w:val="0"/>
        <w:kinsoku/>
        <w:wordWrap/>
        <w:overflowPunct/>
        <w:topLinePunct w:val="0"/>
        <w:autoSpaceDE w:val="0"/>
        <w:autoSpaceDN w:val="0"/>
        <w:bidi w:val="0"/>
        <w:adjustRightInd/>
        <w:snapToGrid/>
        <w:spacing w:before="0" w:beforeLines="50" w:after="120" w:afterLines="50"/>
        <w:ind w:left="0" w:leftChars="0" w:firstLine="0" w:firstLineChars="0"/>
        <w:textAlignment w:val="auto"/>
        <w:rPr>
          <w:rFonts w:hint="eastAsia" w:ascii="仿宋" w:hAnsi="仿宋" w:eastAsia="仿宋" w:cs="仿宋"/>
          <w:b/>
          <w:bCs/>
          <w:spacing w:val="-2"/>
          <w:sz w:val="32"/>
          <w:szCs w:val="32"/>
          <w:lang w:eastAsia="zh-CN"/>
        </w:rPr>
      </w:pPr>
      <w:bookmarkStart w:id="26" w:name="_bookmark7"/>
      <w:bookmarkEnd w:id="26"/>
      <w:bookmarkStart w:id="27" w:name="八、废止现行有关标准的建议"/>
      <w:bookmarkEnd w:id="27"/>
      <w:bookmarkStart w:id="28" w:name="_Toc3326"/>
      <w:r>
        <w:rPr>
          <w:rFonts w:hint="eastAsia" w:ascii="仿宋" w:hAnsi="仿宋" w:eastAsia="仿宋" w:cs="仿宋"/>
          <w:b/>
          <w:bCs/>
          <w:spacing w:val="-2"/>
          <w:sz w:val="32"/>
          <w:szCs w:val="32"/>
          <w:lang w:val="en-US" w:eastAsia="zh-CN"/>
        </w:rPr>
        <w:t>九</w:t>
      </w:r>
      <w:r>
        <w:rPr>
          <w:rFonts w:hint="eastAsia" w:ascii="仿宋" w:hAnsi="仿宋" w:eastAsia="仿宋" w:cs="仿宋"/>
          <w:b/>
          <w:bCs/>
          <w:spacing w:val="-2"/>
          <w:sz w:val="32"/>
          <w:szCs w:val="32"/>
          <w:lang w:eastAsia="zh-CN"/>
        </w:rPr>
        <w:t>、废止现行有关标准的建议</w:t>
      </w:r>
      <w:bookmarkEnd w:id="28"/>
    </w:p>
    <w:p w14:paraId="01D43322">
      <w:pPr>
        <w:pStyle w:val="6"/>
        <w:keepNext w:val="0"/>
        <w:keepLines w:val="0"/>
        <w:pageBreakBefore w:val="0"/>
        <w:widowControl w:val="0"/>
        <w:kinsoku/>
        <w:wordWrap/>
        <w:overflowPunct/>
        <w:topLinePunct w:val="0"/>
        <w:autoSpaceDE w:val="0"/>
        <w:autoSpaceDN w:val="0"/>
        <w:bidi w:val="0"/>
        <w:adjustRightInd/>
        <w:snapToGrid/>
        <w:spacing w:line="360" w:lineRule="auto"/>
        <w:ind w:left="0" w:right="0" w:firstLine="480"/>
        <w:jc w:val="both"/>
        <w:textAlignment w:val="auto"/>
        <w:rPr>
          <w:rFonts w:hint="eastAsia" w:ascii="仿宋" w:hAnsi="仿宋" w:eastAsia="仿宋" w:cs="仿宋"/>
          <w:lang w:eastAsia="zh-CN"/>
        </w:rPr>
      </w:pPr>
      <w:r>
        <w:rPr>
          <w:rFonts w:hint="eastAsia" w:ascii="仿宋" w:hAnsi="仿宋" w:eastAsia="仿宋" w:cs="仿宋"/>
          <w:lang w:eastAsia="zh-CN"/>
        </w:rPr>
        <w:t>无。</w:t>
      </w:r>
    </w:p>
    <w:p w14:paraId="19566FB4">
      <w:pPr>
        <w:pStyle w:val="2"/>
        <w:keepNext w:val="0"/>
        <w:keepLines w:val="0"/>
        <w:pageBreakBefore w:val="0"/>
        <w:widowControl w:val="0"/>
        <w:kinsoku/>
        <w:wordWrap/>
        <w:overflowPunct/>
        <w:topLinePunct w:val="0"/>
        <w:autoSpaceDE w:val="0"/>
        <w:autoSpaceDN w:val="0"/>
        <w:bidi w:val="0"/>
        <w:adjustRightInd/>
        <w:snapToGrid/>
        <w:spacing w:before="0" w:beforeLines="50" w:after="120" w:afterLines="50"/>
        <w:ind w:left="0" w:leftChars="0" w:firstLine="0" w:firstLineChars="0"/>
        <w:textAlignment w:val="auto"/>
        <w:rPr>
          <w:rFonts w:hint="eastAsia" w:ascii="仿宋" w:hAnsi="仿宋" w:eastAsia="仿宋" w:cs="仿宋"/>
          <w:b/>
          <w:bCs/>
          <w:spacing w:val="-2"/>
          <w:sz w:val="32"/>
          <w:szCs w:val="32"/>
          <w:lang w:eastAsia="zh-CN"/>
        </w:rPr>
      </w:pPr>
      <w:bookmarkStart w:id="29" w:name="九、其他应予说明的事项"/>
      <w:bookmarkEnd w:id="29"/>
      <w:bookmarkStart w:id="30" w:name="_bookmark8"/>
      <w:bookmarkEnd w:id="30"/>
      <w:bookmarkStart w:id="31" w:name="_Toc32440"/>
      <w:r>
        <w:rPr>
          <w:rFonts w:hint="eastAsia" w:ascii="仿宋" w:hAnsi="仿宋" w:eastAsia="仿宋" w:cs="仿宋"/>
          <w:b/>
          <w:bCs/>
          <w:spacing w:val="-2"/>
          <w:sz w:val="32"/>
          <w:szCs w:val="32"/>
          <w:lang w:val="en-US" w:eastAsia="zh-CN"/>
        </w:rPr>
        <w:t>十</w:t>
      </w:r>
      <w:r>
        <w:rPr>
          <w:rFonts w:hint="eastAsia" w:ascii="仿宋" w:hAnsi="仿宋" w:eastAsia="仿宋" w:cs="仿宋"/>
          <w:b/>
          <w:bCs/>
          <w:spacing w:val="-2"/>
          <w:sz w:val="32"/>
          <w:szCs w:val="32"/>
          <w:lang w:eastAsia="zh-CN"/>
        </w:rPr>
        <w:t>、其他应予说明的事项</w:t>
      </w:r>
      <w:bookmarkEnd w:id="31"/>
    </w:p>
    <w:p w14:paraId="69CCA052">
      <w:pPr>
        <w:pStyle w:val="6"/>
        <w:keepNext w:val="0"/>
        <w:keepLines w:val="0"/>
        <w:pageBreakBefore w:val="0"/>
        <w:widowControl w:val="0"/>
        <w:kinsoku/>
        <w:wordWrap/>
        <w:overflowPunct/>
        <w:topLinePunct w:val="0"/>
        <w:autoSpaceDE w:val="0"/>
        <w:autoSpaceDN w:val="0"/>
        <w:bidi w:val="0"/>
        <w:adjustRightInd/>
        <w:snapToGrid/>
        <w:spacing w:line="360" w:lineRule="auto"/>
        <w:ind w:left="0" w:right="0" w:firstLine="480"/>
        <w:jc w:val="both"/>
        <w:textAlignment w:val="auto"/>
        <w:rPr>
          <w:rFonts w:hint="eastAsia" w:ascii="仿宋" w:hAnsi="仿宋" w:eastAsia="仿宋" w:cs="仿宋"/>
          <w:lang w:eastAsia="zh-CN"/>
        </w:rPr>
      </w:pPr>
      <w:r>
        <w:rPr>
          <w:rFonts w:hint="eastAsia" w:ascii="仿宋" w:hAnsi="仿宋" w:eastAsia="仿宋" w:cs="仿宋"/>
          <w:lang w:eastAsia="zh-CN"/>
        </w:rPr>
        <w:t>无。</w:t>
      </w:r>
    </w:p>
    <w:p w14:paraId="123BC8B5">
      <w:pPr>
        <w:pStyle w:val="6"/>
        <w:spacing w:before="161" w:line="362" w:lineRule="auto"/>
        <w:ind w:left="609" w:right="632" w:firstLine="480"/>
        <w:rPr>
          <w:rFonts w:hint="eastAsia" w:ascii="仿宋" w:hAnsi="仿宋" w:eastAsia="仿宋" w:cs="仿宋"/>
          <w:spacing w:val="-12"/>
          <w:lang w:eastAsia="zh-CN"/>
        </w:rPr>
      </w:pPr>
    </w:p>
    <w:p w14:paraId="0B8F0334">
      <w:pPr>
        <w:rPr>
          <w:rFonts w:ascii="Times New Roman" w:hAnsi="Times New Roman" w:cs="Times New Roman"/>
          <w:sz w:val="35"/>
          <w:szCs w:val="24"/>
          <w:lang w:eastAsia="zh-CN"/>
        </w:rPr>
      </w:pPr>
    </w:p>
    <w:sectPr>
      <w:pgSz w:w="11910" w:h="16840"/>
      <w:pgMar w:top="1440" w:right="1800" w:bottom="1440" w:left="1800" w:header="0" w:footer="92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9056B">
    <w:pPr>
      <w:pStyle w:val="10"/>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808C9E">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0808C9E">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F9201">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4D503">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14BAE">
    <w:pPr>
      <w:pStyle w:val="6"/>
      <w:spacing w:line="14" w:lineRule="auto"/>
      <w:rPr>
        <w:sz w:val="20"/>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FD5938">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7FD5938">
                    <w:pPr>
                      <w:pStyle w:val="10"/>
                    </w:pPr>
                    <w:r>
                      <w:fldChar w:fldCharType="begin"/>
                    </w:r>
                    <w:r>
                      <w:instrText xml:space="preserve"> PAGE  \* MERGEFORMAT </w:instrText>
                    </w:r>
                    <w:r>
                      <w:fldChar w:fldCharType="separate"/>
                    </w:r>
                    <w:r>
                      <w:t>2</w:t>
                    </w:r>
                    <w:r>
                      <w:fldChar w:fldCharType="end"/>
                    </w:r>
                  </w:p>
                </w:txbxContent>
              </v:textbox>
            </v:shape>
          </w:pict>
        </mc:Fallback>
      </mc:AlternateContent>
    </w:r>
    <w:r>
      <w:rPr>
        <w:lang w:eastAsia="zh-CN"/>
      </w:rPr>
      <mc:AlternateContent>
        <mc:Choice Requires="wps">
          <w:drawing>
            <wp:anchor distT="0" distB="0" distL="114300" distR="114300" simplePos="0" relativeHeight="251659264" behindDoc="1" locked="0" layoutInCell="1" allowOverlap="1">
              <wp:simplePos x="0" y="0"/>
              <wp:positionH relativeFrom="page">
                <wp:posOffset>3757930</wp:posOffset>
              </wp:positionH>
              <wp:positionV relativeFrom="page">
                <wp:posOffset>9914255</wp:posOffset>
              </wp:positionV>
              <wp:extent cx="54610" cy="167005"/>
              <wp:effectExtent l="0" t="0" r="0" b="0"/>
              <wp:wrapNone/>
              <wp:docPr id="46" name="Text Box 2"/>
              <wp:cNvGraphicFramePr/>
              <a:graphic xmlns:a="http://schemas.openxmlformats.org/drawingml/2006/main">
                <a:graphicData uri="http://schemas.microsoft.com/office/word/2010/wordprocessingShape">
                  <wps:wsp>
                    <wps:cNvSpPr txBox="1">
                      <a:spLocks noChangeArrowheads="1"/>
                    </wps:cNvSpPr>
                    <wps:spPr bwMode="auto">
                      <a:xfrm>
                        <a:off x="0" y="0"/>
                        <a:ext cx="54610" cy="167005"/>
                      </a:xfrm>
                      <a:prstGeom prst="rect">
                        <a:avLst/>
                      </a:prstGeom>
                      <a:noFill/>
                      <a:ln>
                        <a:noFill/>
                      </a:ln>
                    </wps:spPr>
                    <wps:txbx>
                      <w:txbxContent>
                        <w:p w14:paraId="5678663C">
                          <w:pPr>
                            <w:spacing w:before="22"/>
                            <w:ind w:left="20"/>
                            <w:rPr>
                              <w:rFonts w:ascii="Calibri"/>
                              <w:sz w:val="18"/>
                            </w:rPr>
                          </w:pPr>
                          <w:r>
                            <w:rPr>
                              <w:rFonts w:ascii="Calibri"/>
                              <w:w w:val="101"/>
                              <w:sz w:val="18"/>
                            </w:rPr>
                            <w:t>I</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5.9pt;margin-top:780.65pt;height:13.15pt;width:4.3pt;mso-position-horizontal-relative:page;mso-position-vertical-relative:page;z-index:-251657216;mso-width-relative:page;mso-height-relative:page;" filled="f" stroked="f" coordsize="21600,21600" o:gfxdata="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7NKaKNoAAAANAQAADwAAAAAAAAABACAAAAAiAAAAZHJzL2Rvd25y&#10;ZXYueG1sUEsBAhQAFAAAAAgAh07iQAERf9T8AQAAAwQAAA4AAAAAAAAAAQAgAAAAKQEAAGRycy9l&#10;Mm9Eb2MueG1sUEsFBgAAAAAGAAYAWQEAAJcFAAAAAA==&#10;">
              <v:fill on="f" focussize="0,0"/>
              <v:stroke on="f"/>
              <v:imagedata o:title=""/>
              <o:lock v:ext="edit" aspectratio="f"/>
              <v:textbox inset="0mm,0mm,0mm,0mm">
                <w:txbxContent>
                  <w:p w14:paraId="5678663C">
                    <w:pPr>
                      <w:spacing w:before="22"/>
                      <w:ind w:left="20"/>
                      <w:rPr>
                        <w:rFonts w:ascii="Calibri"/>
                        <w:sz w:val="18"/>
                      </w:rPr>
                    </w:pPr>
                    <w:r>
                      <w:rPr>
                        <w:rFonts w:ascii="Calibri"/>
                        <w:w w:val="101"/>
                        <w:sz w:val="18"/>
                      </w:rPr>
                      <w:t>I</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39D97">
    <w:pPr>
      <w:pStyle w:val="6"/>
      <w:spacing w:line="14" w:lineRule="auto"/>
      <w:rPr>
        <w:sz w:val="14"/>
      </w:rPr>
    </w:pPr>
    <w:r>
      <w:rPr>
        <w:sz w:val="1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9BD5C7">
                          <w:pPr>
                            <w:pStyle w:val="10"/>
                            <w:keepNext w:val="0"/>
                            <w:keepLines w:val="0"/>
                            <w:pageBreakBefore w:val="0"/>
                            <w:widowControl w:val="0"/>
                            <w:kinsoku/>
                            <w:wordWrap/>
                            <w:overflowPunct/>
                            <w:topLinePunct w:val="0"/>
                            <w:bidi w:val="0"/>
                            <w:adjustRightInd/>
                            <w:snapToGrid w:val="0"/>
                            <w:ind w:firstLine="0" w:firstLineChars="0"/>
                            <w:textAlignment w:val="auto"/>
                            <w:rPr>
                              <w:rFonts w:hint="default" w:ascii="Times New Roman" w:hAnsi="Times New Roman" w:cs="Times New Roman"/>
                              <w:sz w:val="20"/>
                              <w:szCs w:val="20"/>
                            </w:rPr>
                          </w:pP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PAGE  \* MERGEFORMAT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t>1</w:t>
                          </w:r>
                          <w:r>
                            <w:rPr>
                              <w:rFonts w:hint="default" w:ascii="Times New Roman" w:hAnsi="Times New Roman" w:cs="Times New Roman"/>
                              <w:sz w:val="20"/>
                              <w:szCs w:val="2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99BD5C7">
                    <w:pPr>
                      <w:pStyle w:val="10"/>
                      <w:keepNext w:val="0"/>
                      <w:keepLines w:val="0"/>
                      <w:pageBreakBefore w:val="0"/>
                      <w:widowControl w:val="0"/>
                      <w:kinsoku/>
                      <w:wordWrap/>
                      <w:overflowPunct/>
                      <w:topLinePunct w:val="0"/>
                      <w:bidi w:val="0"/>
                      <w:adjustRightInd/>
                      <w:snapToGrid w:val="0"/>
                      <w:ind w:firstLine="0" w:firstLineChars="0"/>
                      <w:textAlignment w:val="auto"/>
                      <w:rPr>
                        <w:rFonts w:hint="default" w:ascii="Times New Roman" w:hAnsi="Times New Roman" w:cs="Times New Roman"/>
                        <w:sz w:val="20"/>
                        <w:szCs w:val="20"/>
                      </w:rPr>
                    </w:pP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PAGE  \* MERGEFORMAT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t>1</w:t>
                    </w:r>
                    <w:r>
                      <w:rPr>
                        <w:rFonts w:hint="default" w:ascii="Times New Roman" w:hAnsi="Times New Roman" w:cs="Times New Roman"/>
                        <w:sz w:val="20"/>
                        <w:szCs w:val="20"/>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4F8E1D"/>
    <w:multiLevelType w:val="singleLevel"/>
    <w:tmpl w:val="C64F8E1D"/>
    <w:lvl w:ilvl="0" w:tentative="0">
      <w:start w:val="4"/>
      <w:numFmt w:val="chineseCounting"/>
      <w:suff w:val="space"/>
      <w:lvlText w:val="第%1章"/>
      <w:lvlJc w:val="left"/>
      <w:rPr>
        <w:rFonts w:hint="eastAsia"/>
      </w:rPr>
    </w:lvl>
  </w:abstractNum>
  <w:abstractNum w:abstractNumId="1">
    <w:nsid w:val="1FC91163"/>
    <w:multiLevelType w:val="multilevel"/>
    <w:tmpl w:val="1FC91163"/>
    <w:lvl w:ilvl="0" w:tentative="0">
      <w:start w:val="1"/>
      <w:numFmt w:val="decimal"/>
      <w:pStyle w:val="38"/>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7"/>
      <w:suff w:val="nothing"/>
      <w:lvlText w:val="%1.%2　"/>
      <w:lvlJc w:val="left"/>
      <w:pPr>
        <w:ind w:left="1559"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39"/>
      <w:suff w:val="nothing"/>
      <w:lvlText w:val="%1.%2.%3　"/>
      <w:lvlJc w:val="left"/>
      <w:pPr>
        <w:ind w:left="-142" w:firstLine="0"/>
      </w:pPr>
      <w:rPr>
        <w:rFonts w:hint="eastAsia" w:ascii="黑体" w:hAnsi="Times New Roman" w:eastAsia="黑体"/>
        <w:b w:val="0"/>
        <w:i w:val="0"/>
        <w:sz w:val="21"/>
      </w:rPr>
    </w:lvl>
    <w:lvl w:ilvl="3" w:tentative="0">
      <w:start w:val="1"/>
      <w:numFmt w:val="decimal"/>
      <w:pStyle w:val="40"/>
      <w:suff w:val="nothing"/>
      <w:lvlText w:val="%1.%2.%3.%4　"/>
      <w:lvlJc w:val="left"/>
      <w:pPr>
        <w:ind w:left="-142" w:firstLine="0"/>
      </w:pPr>
      <w:rPr>
        <w:rFonts w:hint="eastAsia" w:ascii="黑体" w:hAnsi="Times New Roman" w:eastAsia="黑体"/>
        <w:b w:val="0"/>
        <w:i w:val="0"/>
        <w:sz w:val="21"/>
      </w:rPr>
    </w:lvl>
    <w:lvl w:ilvl="4" w:tentative="0">
      <w:start w:val="1"/>
      <w:numFmt w:val="decimal"/>
      <w:pStyle w:val="41"/>
      <w:suff w:val="nothing"/>
      <w:lvlText w:val="%1.%2.%3.%4.%5　"/>
      <w:lvlJc w:val="left"/>
      <w:pPr>
        <w:ind w:left="-142" w:firstLine="0"/>
      </w:pPr>
      <w:rPr>
        <w:rFonts w:hint="eastAsia" w:ascii="黑体" w:hAnsi="Times New Roman" w:eastAsia="黑体"/>
        <w:b w:val="0"/>
        <w:i w:val="0"/>
        <w:sz w:val="21"/>
      </w:rPr>
    </w:lvl>
    <w:lvl w:ilvl="5" w:tentative="0">
      <w:start w:val="1"/>
      <w:numFmt w:val="decimal"/>
      <w:pStyle w:val="42"/>
      <w:suff w:val="nothing"/>
      <w:lvlText w:val="%1.%2.%3.%4.%5.%6　"/>
      <w:lvlJc w:val="left"/>
      <w:pPr>
        <w:ind w:left="-142" w:firstLine="0"/>
      </w:pPr>
      <w:rPr>
        <w:rFonts w:hint="eastAsia" w:ascii="黑体" w:hAnsi="Times New Roman" w:eastAsia="黑体"/>
        <w:b w:val="0"/>
        <w:i w:val="0"/>
        <w:sz w:val="21"/>
      </w:rPr>
    </w:lvl>
    <w:lvl w:ilvl="6" w:tentative="0">
      <w:start w:val="1"/>
      <w:numFmt w:val="decimal"/>
      <w:suff w:val="nothing"/>
      <w:lvlText w:val="%1%2.%3.%4.%5.%6.%7　"/>
      <w:lvlJc w:val="left"/>
      <w:pPr>
        <w:ind w:left="-142" w:firstLine="0"/>
      </w:pPr>
      <w:rPr>
        <w:rFonts w:hint="eastAsia" w:ascii="黑体" w:hAnsi="Times New Roman" w:eastAsia="黑体"/>
        <w:b w:val="0"/>
        <w:i w:val="0"/>
        <w:sz w:val="21"/>
      </w:rPr>
    </w:lvl>
    <w:lvl w:ilvl="7" w:tentative="0">
      <w:start w:val="1"/>
      <w:numFmt w:val="decimal"/>
      <w:lvlText w:val="%1.%2.%3.%4.%5.%6.%7.%8"/>
      <w:lvlJc w:val="left"/>
      <w:pPr>
        <w:tabs>
          <w:tab w:val="left" w:pos="4209"/>
        </w:tabs>
        <w:ind w:left="3827" w:hanging="1418"/>
      </w:pPr>
      <w:rPr>
        <w:rFonts w:hint="eastAsia"/>
      </w:rPr>
    </w:lvl>
    <w:lvl w:ilvl="8" w:tentative="0">
      <w:start w:val="1"/>
      <w:numFmt w:val="decimal"/>
      <w:lvlText w:val="%1.%2.%3.%4.%5.%6.%7.%8.%9"/>
      <w:lvlJc w:val="left"/>
      <w:pPr>
        <w:tabs>
          <w:tab w:val="left" w:pos="4635"/>
        </w:tabs>
        <w:ind w:left="4535"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2ZDQzYTYzNmY5NjEyYjYyMTE4MjhmNjY2M2U4OGQifQ=="/>
  </w:docVars>
  <w:rsids>
    <w:rsidRoot w:val="008A3187"/>
    <w:rsid w:val="00004E73"/>
    <w:rsid w:val="0001196A"/>
    <w:rsid w:val="00014EA8"/>
    <w:rsid w:val="00016F27"/>
    <w:rsid w:val="000176BD"/>
    <w:rsid w:val="00024947"/>
    <w:rsid w:val="00025A3D"/>
    <w:rsid w:val="00026001"/>
    <w:rsid w:val="00026EB4"/>
    <w:rsid w:val="000312BD"/>
    <w:rsid w:val="00031F04"/>
    <w:rsid w:val="00032687"/>
    <w:rsid w:val="00034058"/>
    <w:rsid w:val="00036401"/>
    <w:rsid w:val="000367D1"/>
    <w:rsid w:val="00060750"/>
    <w:rsid w:val="00060BAF"/>
    <w:rsid w:val="00064D0D"/>
    <w:rsid w:val="00065480"/>
    <w:rsid w:val="000655F1"/>
    <w:rsid w:val="00065F2C"/>
    <w:rsid w:val="0006605F"/>
    <w:rsid w:val="000664EA"/>
    <w:rsid w:val="0007499B"/>
    <w:rsid w:val="000770AE"/>
    <w:rsid w:val="00081BD0"/>
    <w:rsid w:val="00090843"/>
    <w:rsid w:val="00094044"/>
    <w:rsid w:val="000A2776"/>
    <w:rsid w:val="000A4786"/>
    <w:rsid w:val="000A489E"/>
    <w:rsid w:val="000A4E95"/>
    <w:rsid w:val="000A7DE8"/>
    <w:rsid w:val="000B1693"/>
    <w:rsid w:val="000B4E0E"/>
    <w:rsid w:val="000B6B61"/>
    <w:rsid w:val="000C738E"/>
    <w:rsid w:val="000D0D5B"/>
    <w:rsid w:val="000D217C"/>
    <w:rsid w:val="000D55C1"/>
    <w:rsid w:val="000E01EC"/>
    <w:rsid w:val="000E2E03"/>
    <w:rsid w:val="000E5DFF"/>
    <w:rsid w:val="000E7EB4"/>
    <w:rsid w:val="000F2EDD"/>
    <w:rsid w:val="000F5985"/>
    <w:rsid w:val="00100855"/>
    <w:rsid w:val="001075F0"/>
    <w:rsid w:val="00115C2B"/>
    <w:rsid w:val="00115C4B"/>
    <w:rsid w:val="001238F4"/>
    <w:rsid w:val="00127557"/>
    <w:rsid w:val="00127EFD"/>
    <w:rsid w:val="00132649"/>
    <w:rsid w:val="00132A65"/>
    <w:rsid w:val="00132D8F"/>
    <w:rsid w:val="00133387"/>
    <w:rsid w:val="00133D0F"/>
    <w:rsid w:val="00140D74"/>
    <w:rsid w:val="00142A78"/>
    <w:rsid w:val="00142F00"/>
    <w:rsid w:val="00144E7F"/>
    <w:rsid w:val="0014645F"/>
    <w:rsid w:val="00147BB3"/>
    <w:rsid w:val="00154863"/>
    <w:rsid w:val="00154EC5"/>
    <w:rsid w:val="00155AB5"/>
    <w:rsid w:val="001607CE"/>
    <w:rsid w:val="001678ED"/>
    <w:rsid w:val="00171CDA"/>
    <w:rsid w:val="00171E2F"/>
    <w:rsid w:val="001746D2"/>
    <w:rsid w:val="001832F8"/>
    <w:rsid w:val="00190048"/>
    <w:rsid w:val="0019082B"/>
    <w:rsid w:val="001A4C55"/>
    <w:rsid w:val="001A515F"/>
    <w:rsid w:val="001A6590"/>
    <w:rsid w:val="001B1863"/>
    <w:rsid w:val="001B7A2C"/>
    <w:rsid w:val="001C0B1E"/>
    <w:rsid w:val="001C2381"/>
    <w:rsid w:val="001D0225"/>
    <w:rsid w:val="001D082D"/>
    <w:rsid w:val="001D0D19"/>
    <w:rsid w:val="001D2FDC"/>
    <w:rsid w:val="001E021F"/>
    <w:rsid w:val="001E0956"/>
    <w:rsid w:val="001E0C58"/>
    <w:rsid w:val="001E0F99"/>
    <w:rsid w:val="001E4C5A"/>
    <w:rsid w:val="001E673D"/>
    <w:rsid w:val="001F0ECD"/>
    <w:rsid w:val="001F10FC"/>
    <w:rsid w:val="0020133B"/>
    <w:rsid w:val="002030CD"/>
    <w:rsid w:val="00216580"/>
    <w:rsid w:val="00217DDD"/>
    <w:rsid w:val="002229B4"/>
    <w:rsid w:val="00222D5B"/>
    <w:rsid w:val="00232643"/>
    <w:rsid w:val="00234F88"/>
    <w:rsid w:val="00235386"/>
    <w:rsid w:val="00242A3E"/>
    <w:rsid w:val="002446EC"/>
    <w:rsid w:val="00246F74"/>
    <w:rsid w:val="00254B69"/>
    <w:rsid w:val="00257573"/>
    <w:rsid w:val="00260183"/>
    <w:rsid w:val="00260AF8"/>
    <w:rsid w:val="002621BD"/>
    <w:rsid w:val="00262889"/>
    <w:rsid w:val="00263D73"/>
    <w:rsid w:val="0026411A"/>
    <w:rsid w:val="00267269"/>
    <w:rsid w:val="00272B92"/>
    <w:rsid w:val="00283752"/>
    <w:rsid w:val="002853E9"/>
    <w:rsid w:val="00286723"/>
    <w:rsid w:val="002949CF"/>
    <w:rsid w:val="00295017"/>
    <w:rsid w:val="00297D00"/>
    <w:rsid w:val="002A5BCF"/>
    <w:rsid w:val="002B752E"/>
    <w:rsid w:val="002C0FC7"/>
    <w:rsid w:val="002C1AB8"/>
    <w:rsid w:val="002C1E64"/>
    <w:rsid w:val="002D1333"/>
    <w:rsid w:val="002E14DD"/>
    <w:rsid w:val="002E2850"/>
    <w:rsid w:val="002E3AC5"/>
    <w:rsid w:val="002E651A"/>
    <w:rsid w:val="002F1558"/>
    <w:rsid w:val="002F35F3"/>
    <w:rsid w:val="002F4140"/>
    <w:rsid w:val="002F48D6"/>
    <w:rsid w:val="003010AC"/>
    <w:rsid w:val="00302755"/>
    <w:rsid w:val="00306D93"/>
    <w:rsid w:val="00306F4A"/>
    <w:rsid w:val="00310A0C"/>
    <w:rsid w:val="00310B9E"/>
    <w:rsid w:val="00311FDC"/>
    <w:rsid w:val="003140E2"/>
    <w:rsid w:val="003173E7"/>
    <w:rsid w:val="00322116"/>
    <w:rsid w:val="00325A6C"/>
    <w:rsid w:val="0033069F"/>
    <w:rsid w:val="00331887"/>
    <w:rsid w:val="003359D5"/>
    <w:rsid w:val="003371D1"/>
    <w:rsid w:val="00344F54"/>
    <w:rsid w:val="0035104E"/>
    <w:rsid w:val="003544B4"/>
    <w:rsid w:val="003578EC"/>
    <w:rsid w:val="00361043"/>
    <w:rsid w:val="003653DC"/>
    <w:rsid w:val="00366D27"/>
    <w:rsid w:val="00370BDB"/>
    <w:rsid w:val="00374035"/>
    <w:rsid w:val="00376089"/>
    <w:rsid w:val="00376994"/>
    <w:rsid w:val="00383CFA"/>
    <w:rsid w:val="00383DBB"/>
    <w:rsid w:val="00383FEC"/>
    <w:rsid w:val="00391F9D"/>
    <w:rsid w:val="003A1127"/>
    <w:rsid w:val="003A4657"/>
    <w:rsid w:val="003B1134"/>
    <w:rsid w:val="003B3A9F"/>
    <w:rsid w:val="003B58D7"/>
    <w:rsid w:val="003B6932"/>
    <w:rsid w:val="003C0243"/>
    <w:rsid w:val="003C258F"/>
    <w:rsid w:val="003D0328"/>
    <w:rsid w:val="003D14EE"/>
    <w:rsid w:val="003D273A"/>
    <w:rsid w:val="003D3CD8"/>
    <w:rsid w:val="003D3FD2"/>
    <w:rsid w:val="003E169F"/>
    <w:rsid w:val="003F1446"/>
    <w:rsid w:val="00400314"/>
    <w:rsid w:val="00401811"/>
    <w:rsid w:val="00403B70"/>
    <w:rsid w:val="004040DA"/>
    <w:rsid w:val="00406C58"/>
    <w:rsid w:val="00410664"/>
    <w:rsid w:val="004158DA"/>
    <w:rsid w:val="00416BC7"/>
    <w:rsid w:val="00417C46"/>
    <w:rsid w:val="00421ED0"/>
    <w:rsid w:val="004240C1"/>
    <w:rsid w:val="004268C5"/>
    <w:rsid w:val="004336E2"/>
    <w:rsid w:val="00433CC0"/>
    <w:rsid w:val="00433E30"/>
    <w:rsid w:val="00443509"/>
    <w:rsid w:val="00444710"/>
    <w:rsid w:val="0045413A"/>
    <w:rsid w:val="00455263"/>
    <w:rsid w:val="004558BE"/>
    <w:rsid w:val="004606C9"/>
    <w:rsid w:val="004608AB"/>
    <w:rsid w:val="004649C6"/>
    <w:rsid w:val="0047392D"/>
    <w:rsid w:val="00481C3E"/>
    <w:rsid w:val="00482A9A"/>
    <w:rsid w:val="00483EA5"/>
    <w:rsid w:val="00485785"/>
    <w:rsid w:val="0049390D"/>
    <w:rsid w:val="004A1859"/>
    <w:rsid w:val="004A705B"/>
    <w:rsid w:val="004B2355"/>
    <w:rsid w:val="004B31F3"/>
    <w:rsid w:val="004B4FF7"/>
    <w:rsid w:val="004C1BDC"/>
    <w:rsid w:val="004C51AF"/>
    <w:rsid w:val="004C5628"/>
    <w:rsid w:val="004C76B5"/>
    <w:rsid w:val="004D0E6F"/>
    <w:rsid w:val="004D35A8"/>
    <w:rsid w:val="004D48D6"/>
    <w:rsid w:val="004D5BB7"/>
    <w:rsid w:val="004D6887"/>
    <w:rsid w:val="004E0149"/>
    <w:rsid w:val="004E1111"/>
    <w:rsid w:val="004E3FEF"/>
    <w:rsid w:val="004E57E0"/>
    <w:rsid w:val="004F093E"/>
    <w:rsid w:val="00500A5E"/>
    <w:rsid w:val="00501B73"/>
    <w:rsid w:val="00515C54"/>
    <w:rsid w:val="0052045C"/>
    <w:rsid w:val="005257FA"/>
    <w:rsid w:val="005273FC"/>
    <w:rsid w:val="005304E0"/>
    <w:rsid w:val="00535658"/>
    <w:rsid w:val="005356A4"/>
    <w:rsid w:val="00542BC1"/>
    <w:rsid w:val="00543600"/>
    <w:rsid w:val="00551270"/>
    <w:rsid w:val="00571CAB"/>
    <w:rsid w:val="005768C7"/>
    <w:rsid w:val="0058055D"/>
    <w:rsid w:val="005847F1"/>
    <w:rsid w:val="00591020"/>
    <w:rsid w:val="005972ED"/>
    <w:rsid w:val="005A03CE"/>
    <w:rsid w:val="005A0F68"/>
    <w:rsid w:val="005A57F5"/>
    <w:rsid w:val="005B3FF3"/>
    <w:rsid w:val="005B65C2"/>
    <w:rsid w:val="005B6E4B"/>
    <w:rsid w:val="005B7F56"/>
    <w:rsid w:val="005C47CF"/>
    <w:rsid w:val="005D4C89"/>
    <w:rsid w:val="005D69EF"/>
    <w:rsid w:val="005E7199"/>
    <w:rsid w:val="005F0E8F"/>
    <w:rsid w:val="005F2FC8"/>
    <w:rsid w:val="005F3CEC"/>
    <w:rsid w:val="005F720D"/>
    <w:rsid w:val="00604C3D"/>
    <w:rsid w:val="00606D9B"/>
    <w:rsid w:val="00607125"/>
    <w:rsid w:val="00610898"/>
    <w:rsid w:val="00612B85"/>
    <w:rsid w:val="00616FA7"/>
    <w:rsid w:val="006260C3"/>
    <w:rsid w:val="006309E9"/>
    <w:rsid w:val="00630A23"/>
    <w:rsid w:val="00634B86"/>
    <w:rsid w:val="00635673"/>
    <w:rsid w:val="00646F92"/>
    <w:rsid w:val="00647C41"/>
    <w:rsid w:val="006526D9"/>
    <w:rsid w:val="00652753"/>
    <w:rsid w:val="00653DBC"/>
    <w:rsid w:val="0066389A"/>
    <w:rsid w:val="006758B7"/>
    <w:rsid w:val="0068234C"/>
    <w:rsid w:val="00692F18"/>
    <w:rsid w:val="00694376"/>
    <w:rsid w:val="006A00E1"/>
    <w:rsid w:val="006A04AE"/>
    <w:rsid w:val="006A5C3C"/>
    <w:rsid w:val="006A6E0C"/>
    <w:rsid w:val="006B044B"/>
    <w:rsid w:val="006B41EC"/>
    <w:rsid w:val="006B521E"/>
    <w:rsid w:val="006C3585"/>
    <w:rsid w:val="006D124E"/>
    <w:rsid w:val="006D75BC"/>
    <w:rsid w:val="006E233A"/>
    <w:rsid w:val="006E60E3"/>
    <w:rsid w:val="006E7452"/>
    <w:rsid w:val="006F4CE1"/>
    <w:rsid w:val="006F6735"/>
    <w:rsid w:val="006F6BA0"/>
    <w:rsid w:val="007011B7"/>
    <w:rsid w:val="00701C0B"/>
    <w:rsid w:val="0070696F"/>
    <w:rsid w:val="007104A2"/>
    <w:rsid w:val="007104FE"/>
    <w:rsid w:val="0071142D"/>
    <w:rsid w:val="00712C3F"/>
    <w:rsid w:val="00713FC9"/>
    <w:rsid w:val="007157EF"/>
    <w:rsid w:val="00717151"/>
    <w:rsid w:val="007245CB"/>
    <w:rsid w:val="00725A89"/>
    <w:rsid w:val="00726447"/>
    <w:rsid w:val="007278E5"/>
    <w:rsid w:val="00735258"/>
    <w:rsid w:val="0073634E"/>
    <w:rsid w:val="00737A00"/>
    <w:rsid w:val="00740273"/>
    <w:rsid w:val="0074578C"/>
    <w:rsid w:val="00751FA9"/>
    <w:rsid w:val="00752774"/>
    <w:rsid w:val="0075466E"/>
    <w:rsid w:val="00757306"/>
    <w:rsid w:val="00765A8F"/>
    <w:rsid w:val="00771424"/>
    <w:rsid w:val="007730E7"/>
    <w:rsid w:val="00774361"/>
    <w:rsid w:val="00776ED8"/>
    <w:rsid w:val="00782981"/>
    <w:rsid w:val="00786FD3"/>
    <w:rsid w:val="007905BE"/>
    <w:rsid w:val="007912BE"/>
    <w:rsid w:val="00792F03"/>
    <w:rsid w:val="007B03F8"/>
    <w:rsid w:val="007B3B5B"/>
    <w:rsid w:val="007B52D2"/>
    <w:rsid w:val="007C2239"/>
    <w:rsid w:val="007C5ED1"/>
    <w:rsid w:val="007D08D7"/>
    <w:rsid w:val="007D4C72"/>
    <w:rsid w:val="007D54A7"/>
    <w:rsid w:val="007D7281"/>
    <w:rsid w:val="007E177A"/>
    <w:rsid w:val="007E4E8E"/>
    <w:rsid w:val="007F33ED"/>
    <w:rsid w:val="007F43D5"/>
    <w:rsid w:val="007F4B9B"/>
    <w:rsid w:val="007F51B8"/>
    <w:rsid w:val="007F554B"/>
    <w:rsid w:val="007F78DC"/>
    <w:rsid w:val="008027C6"/>
    <w:rsid w:val="00803C2B"/>
    <w:rsid w:val="0081180C"/>
    <w:rsid w:val="00815B57"/>
    <w:rsid w:val="00823BE7"/>
    <w:rsid w:val="00826084"/>
    <w:rsid w:val="00826D6A"/>
    <w:rsid w:val="00830CCA"/>
    <w:rsid w:val="00831CCF"/>
    <w:rsid w:val="00831FC2"/>
    <w:rsid w:val="00833326"/>
    <w:rsid w:val="0084113B"/>
    <w:rsid w:val="00853376"/>
    <w:rsid w:val="00853A60"/>
    <w:rsid w:val="00853DE5"/>
    <w:rsid w:val="00853E7C"/>
    <w:rsid w:val="00860D49"/>
    <w:rsid w:val="00867AFE"/>
    <w:rsid w:val="00871574"/>
    <w:rsid w:val="0087255F"/>
    <w:rsid w:val="008768DE"/>
    <w:rsid w:val="00877789"/>
    <w:rsid w:val="00881F1C"/>
    <w:rsid w:val="00883D54"/>
    <w:rsid w:val="0088502D"/>
    <w:rsid w:val="008911D8"/>
    <w:rsid w:val="00893749"/>
    <w:rsid w:val="00894126"/>
    <w:rsid w:val="00895525"/>
    <w:rsid w:val="00897143"/>
    <w:rsid w:val="008A173E"/>
    <w:rsid w:val="008A2E5C"/>
    <w:rsid w:val="008A3187"/>
    <w:rsid w:val="008A5912"/>
    <w:rsid w:val="008A7864"/>
    <w:rsid w:val="008B0E11"/>
    <w:rsid w:val="008B11C1"/>
    <w:rsid w:val="008B323B"/>
    <w:rsid w:val="008B37FA"/>
    <w:rsid w:val="008C01FD"/>
    <w:rsid w:val="008C0264"/>
    <w:rsid w:val="008C228B"/>
    <w:rsid w:val="008C37D4"/>
    <w:rsid w:val="008D0100"/>
    <w:rsid w:val="008D1021"/>
    <w:rsid w:val="008D54FA"/>
    <w:rsid w:val="008E4F16"/>
    <w:rsid w:val="008F5A55"/>
    <w:rsid w:val="0090031E"/>
    <w:rsid w:val="00901A89"/>
    <w:rsid w:val="00904B3C"/>
    <w:rsid w:val="00913626"/>
    <w:rsid w:val="009144A4"/>
    <w:rsid w:val="00915A9C"/>
    <w:rsid w:val="00920AF2"/>
    <w:rsid w:val="0092563D"/>
    <w:rsid w:val="00931C46"/>
    <w:rsid w:val="009322E1"/>
    <w:rsid w:val="009324F1"/>
    <w:rsid w:val="00933132"/>
    <w:rsid w:val="0093679B"/>
    <w:rsid w:val="009368B1"/>
    <w:rsid w:val="00950678"/>
    <w:rsid w:val="0095434F"/>
    <w:rsid w:val="009575D6"/>
    <w:rsid w:val="009611A1"/>
    <w:rsid w:val="00964A7F"/>
    <w:rsid w:val="00965C6B"/>
    <w:rsid w:val="009675D0"/>
    <w:rsid w:val="009727ED"/>
    <w:rsid w:val="009769BC"/>
    <w:rsid w:val="00980DFC"/>
    <w:rsid w:val="00994D77"/>
    <w:rsid w:val="009962A0"/>
    <w:rsid w:val="009A35AC"/>
    <w:rsid w:val="009B76D1"/>
    <w:rsid w:val="009C1226"/>
    <w:rsid w:val="009C237D"/>
    <w:rsid w:val="009C493F"/>
    <w:rsid w:val="009C4D0A"/>
    <w:rsid w:val="009D257F"/>
    <w:rsid w:val="009E04CF"/>
    <w:rsid w:val="009E118E"/>
    <w:rsid w:val="009E2E67"/>
    <w:rsid w:val="009E64AD"/>
    <w:rsid w:val="009F2365"/>
    <w:rsid w:val="009F28B4"/>
    <w:rsid w:val="009F5033"/>
    <w:rsid w:val="009F56B2"/>
    <w:rsid w:val="00A007BE"/>
    <w:rsid w:val="00A05A29"/>
    <w:rsid w:val="00A07899"/>
    <w:rsid w:val="00A078FA"/>
    <w:rsid w:val="00A14F9E"/>
    <w:rsid w:val="00A17CE8"/>
    <w:rsid w:val="00A17E51"/>
    <w:rsid w:val="00A20062"/>
    <w:rsid w:val="00A25090"/>
    <w:rsid w:val="00A25147"/>
    <w:rsid w:val="00A25BAF"/>
    <w:rsid w:val="00A32997"/>
    <w:rsid w:val="00A36CDA"/>
    <w:rsid w:val="00A375A8"/>
    <w:rsid w:val="00A37852"/>
    <w:rsid w:val="00A40435"/>
    <w:rsid w:val="00A413AB"/>
    <w:rsid w:val="00A425BC"/>
    <w:rsid w:val="00A44848"/>
    <w:rsid w:val="00A505F0"/>
    <w:rsid w:val="00A50D1A"/>
    <w:rsid w:val="00A5531A"/>
    <w:rsid w:val="00A57AAD"/>
    <w:rsid w:val="00A61496"/>
    <w:rsid w:val="00A617A3"/>
    <w:rsid w:val="00A62A81"/>
    <w:rsid w:val="00A62B07"/>
    <w:rsid w:val="00A7469C"/>
    <w:rsid w:val="00A74F23"/>
    <w:rsid w:val="00A760FC"/>
    <w:rsid w:val="00A768E0"/>
    <w:rsid w:val="00A81165"/>
    <w:rsid w:val="00A852DC"/>
    <w:rsid w:val="00A9119F"/>
    <w:rsid w:val="00A91E67"/>
    <w:rsid w:val="00A92CAF"/>
    <w:rsid w:val="00AA1809"/>
    <w:rsid w:val="00AA20B0"/>
    <w:rsid w:val="00AA5768"/>
    <w:rsid w:val="00AA66D7"/>
    <w:rsid w:val="00AB176D"/>
    <w:rsid w:val="00AB3315"/>
    <w:rsid w:val="00AB4DF8"/>
    <w:rsid w:val="00AB5BA1"/>
    <w:rsid w:val="00AB74AB"/>
    <w:rsid w:val="00AC0FD3"/>
    <w:rsid w:val="00AC19AB"/>
    <w:rsid w:val="00AD64CC"/>
    <w:rsid w:val="00AE02B2"/>
    <w:rsid w:val="00AE45FC"/>
    <w:rsid w:val="00AE6EB1"/>
    <w:rsid w:val="00AF13E1"/>
    <w:rsid w:val="00AF150B"/>
    <w:rsid w:val="00AF1BB1"/>
    <w:rsid w:val="00AF45E2"/>
    <w:rsid w:val="00AF641A"/>
    <w:rsid w:val="00AF6E07"/>
    <w:rsid w:val="00AF77F8"/>
    <w:rsid w:val="00B0100D"/>
    <w:rsid w:val="00B01086"/>
    <w:rsid w:val="00B025A1"/>
    <w:rsid w:val="00B07A5F"/>
    <w:rsid w:val="00B105F2"/>
    <w:rsid w:val="00B11B0E"/>
    <w:rsid w:val="00B1235A"/>
    <w:rsid w:val="00B14452"/>
    <w:rsid w:val="00B23B6C"/>
    <w:rsid w:val="00B2619A"/>
    <w:rsid w:val="00B30018"/>
    <w:rsid w:val="00B30E97"/>
    <w:rsid w:val="00B33B5C"/>
    <w:rsid w:val="00B34AB2"/>
    <w:rsid w:val="00B44CEE"/>
    <w:rsid w:val="00B50D03"/>
    <w:rsid w:val="00B553CF"/>
    <w:rsid w:val="00B556DF"/>
    <w:rsid w:val="00B627D8"/>
    <w:rsid w:val="00B70F2A"/>
    <w:rsid w:val="00B714E8"/>
    <w:rsid w:val="00B72C9D"/>
    <w:rsid w:val="00B813FE"/>
    <w:rsid w:val="00B87657"/>
    <w:rsid w:val="00B87A95"/>
    <w:rsid w:val="00B94611"/>
    <w:rsid w:val="00B96D39"/>
    <w:rsid w:val="00B979D8"/>
    <w:rsid w:val="00B979EC"/>
    <w:rsid w:val="00BA460E"/>
    <w:rsid w:val="00BA482E"/>
    <w:rsid w:val="00BA5E00"/>
    <w:rsid w:val="00BA68D1"/>
    <w:rsid w:val="00BB3EC1"/>
    <w:rsid w:val="00BB6709"/>
    <w:rsid w:val="00BC023B"/>
    <w:rsid w:val="00BC6637"/>
    <w:rsid w:val="00BD44DC"/>
    <w:rsid w:val="00BD4CF8"/>
    <w:rsid w:val="00BE21E6"/>
    <w:rsid w:val="00BE27FA"/>
    <w:rsid w:val="00BE58AF"/>
    <w:rsid w:val="00BE5B3C"/>
    <w:rsid w:val="00BF160F"/>
    <w:rsid w:val="00BF22EA"/>
    <w:rsid w:val="00BF5C3C"/>
    <w:rsid w:val="00C033C2"/>
    <w:rsid w:val="00C05A3D"/>
    <w:rsid w:val="00C0613E"/>
    <w:rsid w:val="00C1150E"/>
    <w:rsid w:val="00C13031"/>
    <w:rsid w:val="00C1512A"/>
    <w:rsid w:val="00C163F6"/>
    <w:rsid w:val="00C21968"/>
    <w:rsid w:val="00C2202E"/>
    <w:rsid w:val="00C27F4A"/>
    <w:rsid w:val="00C30C29"/>
    <w:rsid w:val="00C341FA"/>
    <w:rsid w:val="00C370BD"/>
    <w:rsid w:val="00C4435C"/>
    <w:rsid w:val="00C462BF"/>
    <w:rsid w:val="00C50483"/>
    <w:rsid w:val="00C52258"/>
    <w:rsid w:val="00C53D58"/>
    <w:rsid w:val="00C568FB"/>
    <w:rsid w:val="00C60BA1"/>
    <w:rsid w:val="00C63E5C"/>
    <w:rsid w:val="00C64174"/>
    <w:rsid w:val="00C67DD7"/>
    <w:rsid w:val="00C82950"/>
    <w:rsid w:val="00C82E83"/>
    <w:rsid w:val="00C82FA6"/>
    <w:rsid w:val="00C8330A"/>
    <w:rsid w:val="00C8449D"/>
    <w:rsid w:val="00C92554"/>
    <w:rsid w:val="00C92625"/>
    <w:rsid w:val="00C97AA5"/>
    <w:rsid w:val="00CA1392"/>
    <w:rsid w:val="00CA2368"/>
    <w:rsid w:val="00CA2958"/>
    <w:rsid w:val="00CA646F"/>
    <w:rsid w:val="00CA654F"/>
    <w:rsid w:val="00CA710B"/>
    <w:rsid w:val="00CA794B"/>
    <w:rsid w:val="00CB046B"/>
    <w:rsid w:val="00CB36D1"/>
    <w:rsid w:val="00CB4342"/>
    <w:rsid w:val="00CC3131"/>
    <w:rsid w:val="00CC4CAD"/>
    <w:rsid w:val="00CD20FF"/>
    <w:rsid w:val="00CD35D6"/>
    <w:rsid w:val="00CE1373"/>
    <w:rsid w:val="00CE15EC"/>
    <w:rsid w:val="00CE17E2"/>
    <w:rsid w:val="00CE7B77"/>
    <w:rsid w:val="00CF2FBD"/>
    <w:rsid w:val="00CF4D58"/>
    <w:rsid w:val="00D00E2E"/>
    <w:rsid w:val="00D02061"/>
    <w:rsid w:val="00D067D4"/>
    <w:rsid w:val="00D1347A"/>
    <w:rsid w:val="00D138F2"/>
    <w:rsid w:val="00D14145"/>
    <w:rsid w:val="00D172E5"/>
    <w:rsid w:val="00D25B90"/>
    <w:rsid w:val="00D27005"/>
    <w:rsid w:val="00D27DC4"/>
    <w:rsid w:val="00D304EC"/>
    <w:rsid w:val="00D3318E"/>
    <w:rsid w:val="00D42910"/>
    <w:rsid w:val="00D4621C"/>
    <w:rsid w:val="00D46BD0"/>
    <w:rsid w:val="00D47BA6"/>
    <w:rsid w:val="00D5029B"/>
    <w:rsid w:val="00D5309B"/>
    <w:rsid w:val="00D54E4C"/>
    <w:rsid w:val="00D60C9C"/>
    <w:rsid w:val="00D61D9F"/>
    <w:rsid w:val="00D61F87"/>
    <w:rsid w:val="00D625A0"/>
    <w:rsid w:val="00D65112"/>
    <w:rsid w:val="00D70456"/>
    <w:rsid w:val="00D71D9C"/>
    <w:rsid w:val="00D71FA3"/>
    <w:rsid w:val="00D80F23"/>
    <w:rsid w:val="00D86F28"/>
    <w:rsid w:val="00D86FA2"/>
    <w:rsid w:val="00D876F6"/>
    <w:rsid w:val="00DA22AC"/>
    <w:rsid w:val="00DD0865"/>
    <w:rsid w:val="00DD781A"/>
    <w:rsid w:val="00DD7AEC"/>
    <w:rsid w:val="00DE72E3"/>
    <w:rsid w:val="00DF3363"/>
    <w:rsid w:val="00DF64DD"/>
    <w:rsid w:val="00DF75DA"/>
    <w:rsid w:val="00DF7B5A"/>
    <w:rsid w:val="00E01980"/>
    <w:rsid w:val="00E02871"/>
    <w:rsid w:val="00E02CE6"/>
    <w:rsid w:val="00E05697"/>
    <w:rsid w:val="00E10CA9"/>
    <w:rsid w:val="00E10CAD"/>
    <w:rsid w:val="00E1235F"/>
    <w:rsid w:val="00E12B33"/>
    <w:rsid w:val="00E13B58"/>
    <w:rsid w:val="00E1438A"/>
    <w:rsid w:val="00E1683C"/>
    <w:rsid w:val="00E201E0"/>
    <w:rsid w:val="00E224B8"/>
    <w:rsid w:val="00E23BBC"/>
    <w:rsid w:val="00E25F40"/>
    <w:rsid w:val="00E36A46"/>
    <w:rsid w:val="00E41D3C"/>
    <w:rsid w:val="00E42F0D"/>
    <w:rsid w:val="00E454EC"/>
    <w:rsid w:val="00E569BB"/>
    <w:rsid w:val="00E64A5B"/>
    <w:rsid w:val="00E7231C"/>
    <w:rsid w:val="00E72DF2"/>
    <w:rsid w:val="00E8075D"/>
    <w:rsid w:val="00E86CE7"/>
    <w:rsid w:val="00E90A0A"/>
    <w:rsid w:val="00E96F61"/>
    <w:rsid w:val="00EA3D9A"/>
    <w:rsid w:val="00EA40EF"/>
    <w:rsid w:val="00EA4A66"/>
    <w:rsid w:val="00EA5F37"/>
    <w:rsid w:val="00EB204E"/>
    <w:rsid w:val="00EB3173"/>
    <w:rsid w:val="00EB497E"/>
    <w:rsid w:val="00EB672D"/>
    <w:rsid w:val="00EB7D14"/>
    <w:rsid w:val="00EC1A09"/>
    <w:rsid w:val="00EC2807"/>
    <w:rsid w:val="00EC33DA"/>
    <w:rsid w:val="00EC56C5"/>
    <w:rsid w:val="00ED1890"/>
    <w:rsid w:val="00ED5107"/>
    <w:rsid w:val="00ED568F"/>
    <w:rsid w:val="00ED686C"/>
    <w:rsid w:val="00ED7770"/>
    <w:rsid w:val="00EE14D1"/>
    <w:rsid w:val="00EE3451"/>
    <w:rsid w:val="00EE4E45"/>
    <w:rsid w:val="00EE74EB"/>
    <w:rsid w:val="00EF4A83"/>
    <w:rsid w:val="00EF4D56"/>
    <w:rsid w:val="00EF5624"/>
    <w:rsid w:val="00EF7FF9"/>
    <w:rsid w:val="00F03CFC"/>
    <w:rsid w:val="00F05EDA"/>
    <w:rsid w:val="00F061C5"/>
    <w:rsid w:val="00F16202"/>
    <w:rsid w:val="00F26D1C"/>
    <w:rsid w:val="00F27515"/>
    <w:rsid w:val="00F3025F"/>
    <w:rsid w:val="00F3187C"/>
    <w:rsid w:val="00F34A0B"/>
    <w:rsid w:val="00F43FBC"/>
    <w:rsid w:val="00F47963"/>
    <w:rsid w:val="00F5357A"/>
    <w:rsid w:val="00F54063"/>
    <w:rsid w:val="00F560FD"/>
    <w:rsid w:val="00F62626"/>
    <w:rsid w:val="00F63002"/>
    <w:rsid w:val="00F63A68"/>
    <w:rsid w:val="00F70D4F"/>
    <w:rsid w:val="00F7315F"/>
    <w:rsid w:val="00F7540E"/>
    <w:rsid w:val="00F77FF8"/>
    <w:rsid w:val="00F808DF"/>
    <w:rsid w:val="00F82A88"/>
    <w:rsid w:val="00F83D2C"/>
    <w:rsid w:val="00F85145"/>
    <w:rsid w:val="00F86093"/>
    <w:rsid w:val="00F8753F"/>
    <w:rsid w:val="00F90558"/>
    <w:rsid w:val="00F95B16"/>
    <w:rsid w:val="00FA062D"/>
    <w:rsid w:val="00FA472D"/>
    <w:rsid w:val="00FA50DC"/>
    <w:rsid w:val="00FA7665"/>
    <w:rsid w:val="00FB3467"/>
    <w:rsid w:val="00FB3A7C"/>
    <w:rsid w:val="00FB3D40"/>
    <w:rsid w:val="00FB42C4"/>
    <w:rsid w:val="00FC2394"/>
    <w:rsid w:val="00FC6440"/>
    <w:rsid w:val="00FC6F41"/>
    <w:rsid w:val="00FD7C5E"/>
    <w:rsid w:val="00FE2C97"/>
    <w:rsid w:val="00FE7166"/>
    <w:rsid w:val="01145609"/>
    <w:rsid w:val="01303AC5"/>
    <w:rsid w:val="01BB5A85"/>
    <w:rsid w:val="02111B48"/>
    <w:rsid w:val="027221BC"/>
    <w:rsid w:val="02897931"/>
    <w:rsid w:val="03C926DB"/>
    <w:rsid w:val="042F62B6"/>
    <w:rsid w:val="04620054"/>
    <w:rsid w:val="04DD5D12"/>
    <w:rsid w:val="050323D0"/>
    <w:rsid w:val="05157BA2"/>
    <w:rsid w:val="05235F0E"/>
    <w:rsid w:val="057F0120"/>
    <w:rsid w:val="05B31193"/>
    <w:rsid w:val="05C35A52"/>
    <w:rsid w:val="05D13AC9"/>
    <w:rsid w:val="06147E59"/>
    <w:rsid w:val="068154EF"/>
    <w:rsid w:val="06BD229F"/>
    <w:rsid w:val="070B62FA"/>
    <w:rsid w:val="0712113E"/>
    <w:rsid w:val="07645625"/>
    <w:rsid w:val="07F32636"/>
    <w:rsid w:val="09503334"/>
    <w:rsid w:val="096500A5"/>
    <w:rsid w:val="09694018"/>
    <w:rsid w:val="0974145B"/>
    <w:rsid w:val="09815806"/>
    <w:rsid w:val="098350DA"/>
    <w:rsid w:val="098B3F8E"/>
    <w:rsid w:val="0A9926DB"/>
    <w:rsid w:val="0AF3687B"/>
    <w:rsid w:val="0B297F03"/>
    <w:rsid w:val="0B955093"/>
    <w:rsid w:val="0B972B36"/>
    <w:rsid w:val="0B9B339A"/>
    <w:rsid w:val="0BEA58E4"/>
    <w:rsid w:val="0C236700"/>
    <w:rsid w:val="0C803B53"/>
    <w:rsid w:val="0CF12CA2"/>
    <w:rsid w:val="0D1F32EA"/>
    <w:rsid w:val="0D562DFA"/>
    <w:rsid w:val="0D961154"/>
    <w:rsid w:val="0DBA3094"/>
    <w:rsid w:val="0DCA510B"/>
    <w:rsid w:val="0E0662D9"/>
    <w:rsid w:val="0F07055B"/>
    <w:rsid w:val="0F4C41C0"/>
    <w:rsid w:val="0F754B3D"/>
    <w:rsid w:val="0FA77648"/>
    <w:rsid w:val="0FA97864"/>
    <w:rsid w:val="0FAE4E7B"/>
    <w:rsid w:val="0FD33930"/>
    <w:rsid w:val="104D4694"/>
    <w:rsid w:val="10B14C22"/>
    <w:rsid w:val="10D6033B"/>
    <w:rsid w:val="10DD5CF6"/>
    <w:rsid w:val="10E2302E"/>
    <w:rsid w:val="10FC5772"/>
    <w:rsid w:val="10FF7E02"/>
    <w:rsid w:val="11154EB9"/>
    <w:rsid w:val="115B08EB"/>
    <w:rsid w:val="12430043"/>
    <w:rsid w:val="127E1DE3"/>
    <w:rsid w:val="12B46AE6"/>
    <w:rsid w:val="13196AAF"/>
    <w:rsid w:val="13693592"/>
    <w:rsid w:val="136A6402"/>
    <w:rsid w:val="13987464"/>
    <w:rsid w:val="14436214"/>
    <w:rsid w:val="144C7873"/>
    <w:rsid w:val="1457163D"/>
    <w:rsid w:val="147321EF"/>
    <w:rsid w:val="14AB68C2"/>
    <w:rsid w:val="14F450DE"/>
    <w:rsid w:val="15175270"/>
    <w:rsid w:val="159B7C4F"/>
    <w:rsid w:val="165879B7"/>
    <w:rsid w:val="16C46D32"/>
    <w:rsid w:val="17202373"/>
    <w:rsid w:val="17FA2FF0"/>
    <w:rsid w:val="18133ACD"/>
    <w:rsid w:val="18422604"/>
    <w:rsid w:val="185F789B"/>
    <w:rsid w:val="194A68C3"/>
    <w:rsid w:val="19A95789"/>
    <w:rsid w:val="1A8C400A"/>
    <w:rsid w:val="1A9A1998"/>
    <w:rsid w:val="1AC83294"/>
    <w:rsid w:val="1ADF05DE"/>
    <w:rsid w:val="1B0F1FF2"/>
    <w:rsid w:val="1B1B11E9"/>
    <w:rsid w:val="1B6756B1"/>
    <w:rsid w:val="1B8F790E"/>
    <w:rsid w:val="1BB455C7"/>
    <w:rsid w:val="1C185B56"/>
    <w:rsid w:val="1C4F52EF"/>
    <w:rsid w:val="1C672639"/>
    <w:rsid w:val="1C9D301D"/>
    <w:rsid w:val="1CAA034A"/>
    <w:rsid w:val="1D0165EA"/>
    <w:rsid w:val="1D28001A"/>
    <w:rsid w:val="1D2E3157"/>
    <w:rsid w:val="1D5E1C8E"/>
    <w:rsid w:val="1D621A5C"/>
    <w:rsid w:val="1D994A74"/>
    <w:rsid w:val="1F010B23"/>
    <w:rsid w:val="1F817EB6"/>
    <w:rsid w:val="1FC13108"/>
    <w:rsid w:val="205E1FA5"/>
    <w:rsid w:val="20B97466"/>
    <w:rsid w:val="20E24984"/>
    <w:rsid w:val="213056EF"/>
    <w:rsid w:val="215D04AF"/>
    <w:rsid w:val="2170145B"/>
    <w:rsid w:val="21971EE3"/>
    <w:rsid w:val="21ED3369"/>
    <w:rsid w:val="21F10E4E"/>
    <w:rsid w:val="220219EC"/>
    <w:rsid w:val="222A38F5"/>
    <w:rsid w:val="226715E5"/>
    <w:rsid w:val="228C4BA7"/>
    <w:rsid w:val="22EF42BF"/>
    <w:rsid w:val="2311346A"/>
    <w:rsid w:val="234A579B"/>
    <w:rsid w:val="2406098A"/>
    <w:rsid w:val="24505E46"/>
    <w:rsid w:val="24663B19"/>
    <w:rsid w:val="24A15D22"/>
    <w:rsid w:val="24B8590D"/>
    <w:rsid w:val="24D43B13"/>
    <w:rsid w:val="24D642F5"/>
    <w:rsid w:val="24E707BB"/>
    <w:rsid w:val="25137802"/>
    <w:rsid w:val="25553977"/>
    <w:rsid w:val="25861D82"/>
    <w:rsid w:val="25B83F05"/>
    <w:rsid w:val="26265313"/>
    <w:rsid w:val="263317DE"/>
    <w:rsid w:val="264B1BC0"/>
    <w:rsid w:val="269840CD"/>
    <w:rsid w:val="26BE3D6B"/>
    <w:rsid w:val="26C30DB4"/>
    <w:rsid w:val="26D44D6F"/>
    <w:rsid w:val="26FE003E"/>
    <w:rsid w:val="273E668C"/>
    <w:rsid w:val="274E4B21"/>
    <w:rsid w:val="27B511A8"/>
    <w:rsid w:val="27BE7A87"/>
    <w:rsid w:val="27FE6547"/>
    <w:rsid w:val="281E2EE3"/>
    <w:rsid w:val="2879797C"/>
    <w:rsid w:val="288F0E6A"/>
    <w:rsid w:val="290A4EA3"/>
    <w:rsid w:val="29AF73CD"/>
    <w:rsid w:val="2A3F0386"/>
    <w:rsid w:val="2AA00035"/>
    <w:rsid w:val="2AF423B9"/>
    <w:rsid w:val="2B05199B"/>
    <w:rsid w:val="2B4D1CE5"/>
    <w:rsid w:val="2B915205"/>
    <w:rsid w:val="2BAA2542"/>
    <w:rsid w:val="2C071743"/>
    <w:rsid w:val="2C626897"/>
    <w:rsid w:val="2C7C40E9"/>
    <w:rsid w:val="2C90798A"/>
    <w:rsid w:val="2CD77367"/>
    <w:rsid w:val="2CE33F5E"/>
    <w:rsid w:val="2CE850D0"/>
    <w:rsid w:val="2D9B0395"/>
    <w:rsid w:val="2DA94ED5"/>
    <w:rsid w:val="2EAC4B33"/>
    <w:rsid w:val="2EF724F4"/>
    <w:rsid w:val="2F155F25"/>
    <w:rsid w:val="2F1C27A6"/>
    <w:rsid w:val="2F2251D8"/>
    <w:rsid w:val="2F371BB6"/>
    <w:rsid w:val="2FC31E25"/>
    <w:rsid w:val="2FF83506"/>
    <w:rsid w:val="301B756B"/>
    <w:rsid w:val="30241C05"/>
    <w:rsid w:val="303645E6"/>
    <w:rsid w:val="30850E88"/>
    <w:rsid w:val="30D836AE"/>
    <w:rsid w:val="31006C96"/>
    <w:rsid w:val="3163566D"/>
    <w:rsid w:val="3167339B"/>
    <w:rsid w:val="325F7E9F"/>
    <w:rsid w:val="32A93554"/>
    <w:rsid w:val="32F522F5"/>
    <w:rsid w:val="3304078A"/>
    <w:rsid w:val="331579B5"/>
    <w:rsid w:val="334B63B9"/>
    <w:rsid w:val="337B4EF0"/>
    <w:rsid w:val="33823FE5"/>
    <w:rsid w:val="3390201E"/>
    <w:rsid w:val="33945FB2"/>
    <w:rsid w:val="33B73BA0"/>
    <w:rsid w:val="34816814"/>
    <w:rsid w:val="34BA1A48"/>
    <w:rsid w:val="355F2018"/>
    <w:rsid w:val="35A85D44"/>
    <w:rsid w:val="36453593"/>
    <w:rsid w:val="36771EF9"/>
    <w:rsid w:val="36D05553"/>
    <w:rsid w:val="36EC3A0F"/>
    <w:rsid w:val="36EC7EB3"/>
    <w:rsid w:val="37076A9B"/>
    <w:rsid w:val="37272C99"/>
    <w:rsid w:val="37386C54"/>
    <w:rsid w:val="37FE6209"/>
    <w:rsid w:val="3882287D"/>
    <w:rsid w:val="39111E53"/>
    <w:rsid w:val="392E47B3"/>
    <w:rsid w:val="393F4D85"/>
    <w:rsid w:val="39987E7E"/>
    <w:rsid w:val="39B76556"/>
    <w:rsid w:val="3A5913BB"/>
    <w:rsid w:val="3B1C0CEE"/>
    <w:rsid w:val="3B3C32E8"/>
    <w:rsid w:val="3C17152E"/>
    <w:rsid w:val="3C2105FF"/>
    <w:rsid w:val="3CB46D7D"/>
    <w:rsid w:val="3E4B3711"/>
    <w:rsid w:val="3EF20BEF"/>
    <w:rsid w:val="3F0D74E6"/>
    <w:rsid w:val="40535BC9"/>
    <w:rsid w:val="40C357E1"/>
    <w:rsid w:val="40F260C6"/>
    <w:rsid w:val="41D23A68"/>
    <w:rsid w:val="41E27935"/>
    <w:rsid w:val="429531AD"/>
    <w:rsid w:val="42EA174A"/>
    <w:rsid w:val="4326474D"/>
    <w:rsid w:val="43C61666"/>
    <w:rsid w:val="440041FC"/>
    <w:rsid w:val="441F3676"/>
    <w:rsid w:val="4427077C"/>
    <w:rsid w:val="444430DC"/>
    <w:rsid w:val="45006171"/>
    <w:rsid w:val="45132AAF"/>
    <w:rsid w:val="454871A3"/>
    <w:rsid w:val="4561381A"/>
    <w:rsid w:val="456A0921"/>
    <w:rsid w:val="458828DD"/>
    <w:rsid w:val="45A00D58"/>
    <w:rsid w:val="45C1250B"/>
    <w:rsid w:val="45D93577"/>
    <w:rsid w:val="45EA2A53"/>
    <w:rsid w:val="45F85EB1"/>
    <w:rsid w:val="45FD1795"/>
    <w:rsid w:val="46123682"/>
    <w:rsid w:val="46C40504"/>
    <w:rsid w:val="46DF2728"/>
    <w:rsid w:val="4766656E"/>
    <w:rsid w:val="476A10AC"/>
    <w:rsid w:val="47C06F1E"/>
    <w:rsid w:val="48211494"/>
    <w:rsid w:val="486E57BA"/>
    <w:rsid w:val="487D4E0F"/>
    <w:rsid w:val="48976A43"/>
    <w:rsid w:val="48BA1BBF"/>
    <w:rsid w:val="48CF6A67"/>
    <w:rsid w:val="498B4FAA"/>
    <w:rsid w:val="49997A26"/>
    <w:rsid w:val="4A121587"/>
    <w:rsid w:val="4A563B69"/>
    <w:rsid w:val="4A674A28"/>
    <w:rsid w:val="4AB75950"/>
    <w:rsid w:val="4ADD7DE7"/>
    <w:rsid w:val="4AFB026D"/>
    <w:rsid w:val="4C717220"/>
    <w:rsid w:val="4CDB30E2"/>
    <w:rsid w:val="4D306F6A"/>
    <w:rsid w:val="4E165AE9"/>
    <w:rsid w:val="4E6A171A"/>
    <w:rsid w:val="4E84363C"/>
    <w:rsid w:val="4EA03605"/>
    <w:rsid w:val="4EA96D26"/>
    <w:rsid w:val="4EB805EC"/>
    <w:rsid w:val="4EEE4370"/>
    <w:rsid w:val="4EFA2D21"/>
    <w:rsid w:val="4F4915A7"/>
    <w:rsid w:val="4F567302"/>
    <w:rsid w:val="4F602670"/>
    <w:rsid w:val="4FAC23E5"/>
    <w:rsid w:val="4FD01CC8"/>
    <w:rsid w:val="50212524"/>
    <w:rsid w:val="502838B2"/>
    <w:rsid w:val="50E377D9"/>
    <w:rsid w:val="50F65544"/>
    <w:rsid w:val="516C3C72"/>
    <w:rsid w:val="51975E29"/>
    <w:rsid w:val="51AC323F"/>
    <w:rsid w:val="51F72910"/>
    <w:rsid w:val="52116559"/>
    <w:rsid w:val="52140592"/>
    <w:rsid w:val="524424F9"/>
    <w:rsid w:val="525C2FDF"/>
    <w:rsid w:val="528172AA"/>
    <w:rsid w:val="534E7DB2"/>
    <w:rsid w:val="535D1AC5"/>
    <w:rsid w:val="538C23AA"/>
    <w:rsid w:val="541F715C"/>
    <w:rsid w:val="54DA1C5D"/>
    <w:rsid w:val="551E34D6"/>
    <w:rsid w:val="553C3212"/>
    <w:rsid w:val="55D10548"/>
    <w:rsid w:val="55E93E75"/>
    <w:rsid w:val="568C1FCC"/>
    <w:rsid w:val="56B5251A"/>
    <w:rsid w:val="56F97D56"/>
    <w:rsid w:val="571B5F1F"/>
    <w:rsid w:val="58050C3F"/>
    <w:rsid w:val="581D7735"/>
    <w:rsid w:val="582157B7"/>
    <w:rsid w:val="58315DAD"/>
    <w:rsid w:val="590D5D3B"/>
    <w:rsid w:val="59170968"/>
    <w:rsid w:val="593F3A1A"/>
    <w:rsid w:val="59904C9A"/>
    <w:rsid w:val="59981AA8"/>
    <w:rsid w:val="59AC5554"/>
    <w:rsid w:val="5A0C7DA1"/>
    <w:rsid w:val="5A105DC1"/>
    <w:rsid w:val="5A386DE8"/>
    <w:rsid w:val="5A4532B2"/>
    <w:rsid w:val="5AA63D51"/>
    <w:rsid w:val="5ACB7C5C"/>
    <w:rsid w:val="5B8C60B3"/>
    <w:rsid w:val="5C533A65"/>
    <w:rsid w:val="5C6A5252"/>
    <w:rsid w:val="5D4B5084"/>
    <w:rsid w:val="5D621A4F"/>
    <w:rsid w:val="5DF97497"/>
    <w:rsid w:val="5E2C27BF"/>
    <w:rsid w:val="5E4044BD"/>
    <w:rsid w:val="5E53449A"/>
    <w:rsid w:val="5E9B7945"/>
    <w:rsid w:val="5EDF7832"/>
    <w:rsid w:val="5F51605A"/>
    <w:rsid w:val="5F6B7317"/>
    <w:rsid w:val="5F7408C2"/>
    <w:rsid w:val="5F98259D"/>
    <w:rsid w:val="5F993E84"/>
    <w:rsid w:val="5FF32293"/>
    <w:rsid w:val="60075217"/>
    <w:rsid w:val="60885307"/>
    <w:rsid w:val="608F0542"/>
    <w:rsid w:val="60E530F9"/>
    <w:rsid w:val="614A4807"/>
    <w:rsid w:val="615362B5"/>
    <w:rsid w:val="616E7593"/>
    <w:rsid w:val="617A7CE6"/>
    <w:rsid w:val="627E3805"/>
    <w:rsid w:val="6291178B"/>
    <w:rsid w:val="629E3F30"/>
    <w:rsid w:val="62C31218"/>
    <w:rsid w:val="62D82C9F"/>
    <w:rsid w:val="62E21FE6"/>
    <w:rsid w:val="62F615EE"/>
    <w:rsid w:val="63A948B2"/>
    <w:rsid w:val="63BF5E84"/>
    <w:rsid w:val="63D86F45"/>
    <w:rsid w:val="63D96CCE"/>
    <w:rsid w:val="64085A7D"/>
    <w:rsid w:val="645C7B76"/>
    <w:rsid w:val="647E188B"/>
    <w:rsid w:val="64B15397"/>
    <w:rsid w:val="64BE438D"/>
    <w:rsid w:val="64CA0FEB"/>
    <w:rsid w:val="64D14BF1"/>
    <w:rsid w:val="654F4FE5"/>
    <w:rsid w:val="658B0713"/>
    <w:rsid w:val="65C2575B"/>
    <w:rsid w:val="66570C0C"/>
    <w:rsid w:val="66AC6B93"/>
    <w:rsid w:val="66D04A39"/>
    <w:rsid w:val="673B3A73"/>
    <w:rsid w:val="67760F4F"/>
    <w:rsid w:val="67F04B6C"/>
    <w:rsid w:val="68880F3A"/>
    <w:rsid w:val="691E189E"/>
    <w:rsid w:val="6A0665BA"/>
    <w:rsid w:val="6A1B370E"/>
    <w:rsid w:val="6A1C0D12"/>
    <w:rsid w:val="6A575EE5"/>
    <w:rsid w:val="6A8952F1"/>
    <w:rsid w:val="6AEA2018"/>
    <w:rsid w:val="6B1B7DD9"/>
    <w:rsid w:val="6B201B95"/>
    <w:rsid w:val="6B8579B3"/>
    <w:rsid w:val="6BBD1E34"/>
    <w:rsid w:val="6C900A51"/>
    <w:rsid w:val="6C983716"/>
    <w:rsid w:val="6CA81BAB"/>
    <w:rsid w:val="6D0A33FF"/>
    <w:rsid w:val="6D25144D"/>
    <w:rsid w:val="6D7B09F7"/>
    <w:rsid w:val="6D7F4BAB"/>
    <w:rsid w:val="6D851EEC"/>
    <w:rsid w:val="6D885538"/>
    <w:rsid w:val="6DB261F4"/>
    <w:rsid w:val="6E580931"/>
    <w:rsid w:val="6EB862D1"/>
    <w:rsid w:val="6F9562E9"/>
    <w:rsid w:val="6FB76BD5"/>
    <w:rsid w:val="701E4F19"/>
    <w:rsid w:val="707677C0"/>
    <w:rsid w:val="709F441D"/>
    <w:rsid w:val="70CD6CD3"/>
    <w:rsid w:val="712E63F7"/>
    <w:rsid w:val="717B3773"/>
    <w:rsid w:val="718C1A9B"/>
    <w:rsid w:val="71976832"/>
    <w:rsid w:val="726C5429"/>
    <w:rsid w:val="72E512AD"/>
    <w:rsid w:val="73007A0C"/>
    <w:rsid w:val="7306587D"/>
    <w:rsid w:val="73571C35"/>
    <w:rsid w:val="73831590"/>
    <w:rsid w:val="740E2F19"/>
    <w:rsid w:val="74367F1C"/>
    <w:rsid w:val="744523D5"/>
    <w:rsid w:val="751D0C5C"/>
    <w:rsid w:val="753B4B84"/>
    <w:rsid w:val="755A3C5E"/>
    <w:rsid w:val="75A86778"/>
    <w:rsid w:val="75DB6ACC"/>
    <w:rsid w:val="75F0011F"/>
    <w:rsid w:val="75F47C0F"/>
    <w:rsid w:val="76091BEA"/>
    <w:rsid w:val="761107C1"/>
    <w:rsid w:val="76DA6C20"/>
    <w:rsid w:val="770611BC"/>
    <w:rsid w:val="77190898"/>
    <w:rsid w:val="77872462"/>
    <w:rsid w:val="77AD276B"/>
    <w:rsid w:val="77CB2BF1"/>
    <w:rsid w:val="77D45F4A"/>
    <w:rsid w:val="78CC09CF"/>
    <w:rsid w:val="79127972"/>
    <w:rsid w:val="791D747D"/>
    <w:rsid w:val="79571000"/>
    <w:rsid w:val="797352EE"/>
    <w:rsid w:val="798E24C2"/>
    <w:rsid w:val="7A0A5C53"/>
    <w:rsid w:val="7A742AD2"/>
    <w:rsid w:val="7A8D64C2"/>
    <w:rsid w:val="7B586B7B"/>
    <w:rsid w:val="7BC938EC"/>
    <w:rsid w:val="7C3A6597"/>
    <w:rsid w:val="7C8F158C"/>
    <w:rsid w:val="7CAB172B"/>
    <w:rsid w:val="7CC52305"/>
    <w:rsid w:val="7CE521E3"/>
    <w:rsid w:val="7D0E5A5A"/>
    <w:rsid w:val="7D24527D"/>
    <w:rsid w:val="7D2D2662"/>
    <w:rsid w:val="7D380D29"/>
    <w:rsid w:val="7D596BF9"/>
    <w:rsid w:val="7D847ACA"/>
    <w:rsid w:val="7D9F4904"/>
    <w:rsid w:val="7DCD00FC"/>
    <w:rsid w:val="7DF033B2"/>
    <w:rsid w:val="7E064983"/>
    <w:rsid w:val="7E271E17"/>
    <w:rsid w:val="7E9A331D"/>
    <w:rsid w:val="7EA96234"/>
    <w:rsid w:val="7EB77A2B"/>
    <w:rsid w:val="7EDC75EB"/>
    <w:rsid w:val="7EFE6503"/>
    <w:rsid w:val="7F6D1DA4"/>
    <w:rsid w:val="7FA90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line="360" w:lineRule="auto"/>
      <w:ind w:firstLine="400" w:firstLineChars="200"/>
    </w:pPr>
    <w:rPr>
      <w:rFonts w:ascii="宋体" w:hAnsi="宋体" w:eastAsia="宋体" w:cs="宋体"/>
      <w:sz w:val="24"/>
      <w:szCs w:val="22"/>
      <w:lang w:val="en-US" w:eastAsia="en-US" w:bidi="ar-SA"/>
    </w:rPr>
  </w:style>
  <w:style w:type="paragraph" w:styleId="2">
    <w:name w:val="heading 1"/>
    <w:basedOn w:val="1"/>
    <w:qFormat/>
    <w:uiPriority w:val="1"/>
    <w:pPr>
      <w:spacing w:before="50" w:beforeLines="50" w:after="50" w:afterLines="50"/>
      <w:ind w:left="0"/>
      <w:outlineLvl w:val="0"/>
    </w:pPr>
    <w:rPr>
      <w:rFonts w:ascii="宋体" w:hAnsi="宋体" w:eastAsia="宋体"/>
      <w:b/>
      <w:bCs/>
      <w:sz w:val="29"/>
      <w:szCs w:val="29"/>
    </w:rPr>
  </w:style>
  <w:style w:type="paragraph" w:styleId="3">
    <w:name w:val="heading 2"/>
    <w:basedOn w:val="1"/>
    <w:next w:val="1"/>
    <w:link w:val="25"/>
    <w:unhideWhenUsed/>
    <w:qFormat/>
    <w:uiPriority w:val="9"/>
    <w:pPr>
      <w:keepNext/>
      <w:keepLines/>
      <w:spacing w:before="50" w:beforeLines="50" w:after="50" w:afterLines="50" w:line="360" w:lineRule="auto"/>
      <w:outlineLvl w:val="1"/>
    </w:pPr>
    <w:rPr>
      <w:rFonts w:asciiTheme="majorAscii" w:hAnsiTheme="majorAscii" w:eastAsiaTheme="majorEastAsia" w:cstheme="majorBidi"/>
      <w:b/>
      <w:bCs/>
      <w:sz w:val="28"/>
      <w:szCs w:val="32"/>
    </w:rPr>
  </w:style>
  <w:style w:type="paragraph" w:styleId="4">
    <w:name w:val="heading 3"/>
    <w:basedOn w:val="1"/>
    <w:next w:val="1"/>
    <w:link w:val="27"/>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0"/>
    <w:semiHidden/>
    <w:unhideWhenUsed/>
    <w:qFormat/>
    <w:uiPriority w:val="99"/>
  </w:style>
  <w:style w:type="paragraph" w:styleId="6">
    <w:name w:val="Body Text"/>
    <w:basedOn w:val="1"/>
    <w:link w:val="26"/>
    <w:qFormat/>
    <w:uiPriority w:val="1"/>
    <w:rPr>
      <w:sz w:val="24"/>
      <w:szCs w:val="24"/>
    </w:rPr>
  </w:style>
  <w:style w:type="paragraph" w:styleId="7">
    <w:name w:val="Body Text Indent"/>
    <w:basedOn w:val="1"/>
    <w:link w:val="33"/>
    <w:semiHidden/>
    <w:unhideWhenUsed/>
    <w:qFormat/>
    <w:uiPriority w:val="99"/>
    <w:pPr>
      <w:spacing w:after="120"/>
      <w:ind w:left="420" w:leftChars="200"/>
    </w:pPr>
  </w:style>
  <w:style w:type="paragraph" w:styleId="8">
    <w:name w:val="Block Text"/>
    <w:basedOn w:val="1"/>
    <w:qFormat/>
    <w:uiPriority w:val="0"/>
    <w:pPr>
      <w:widowControl w:val="0"/>
      <w:spacing w:after="120" w:afterLines="0"/>
      <w:ind w:left="1440" w:leftChars="700" w:right="1440" w:rightChars="700"/>
      <w:jc w:val="both"/>
    </w:pPr>
    <w:rPr>
      <w:rFonts w:ascii="Calibri" w:hAnsi="Calibri" w:eastAsia="宋体" w:cs="Times New Roman"/>
      <w:kern w:val="2"/>
      <w:sz w:val="21"/>
      <w:szCs w:val="24"/>
      <w:lang w:val="en-US" w:eastAsia="zh-CN" w:bidi="ar-SA"/>
    </w:rPr>
  </w:style>
  <w:style w:type="paragraph" w:styleId="9">
    <w:name w:val="Balloon Text"/>
    <w:basedOn w:val="1"/>
    <w:link w:val="28"/>
    <w:semiHidden/>
    <w:unhideWhenUsed/>
    <w:qFormat/>
    <w:uiPriority w:val="99"/>
    <w:rPr>
      <w:sz w:val="18"/>
      <w:szCs w:val="18"/>
    </w:rPr>
  </w:style>
  <w:style w:type="paragraph" w:styleId="10">
    <w:name w:val="footer"/>
    <w:basedOn w:val="1"/>
    <w:link w:val="29"/>
    <w:qFormat/>
    <w:uiPriority w:val="99"/>
    <w:pPr>
      <w:tabs>
        <w:tab w:val="center" w:pos="4153"/>
        <w:tab w:val="right" w:pos="8306"/>
      </w:tabs>
      <w:autoSpaceDE/>
      <w:autoSpaceDN/>
      <w:snapToGrid w:val="0"/>
      <w:ind w:firstLine="643" w:firstLineChars="200"/>
    </w:pPr>
    <w:rPr>
      <w:rFonts w:asciiTheme="minorHAnsi" w:hAnsiTheme="minorHAnsi" w:eastAsiaTheme="minorEastAsia" w:cstheme="minorBidi"/>
      <w:kern w:val="2"/>
      <w:sz w:val="18"/>
      <w:szCs w:val="18"/>
      <w:lang w:eastAsia="zh-CN"/>
    </w:rPr>
  </w:style>
  <w:style w:type="paragraph" w:styleId="11">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qFormat/>
    <w:uiPriority w:val="39"/>
    <w:pPr>
      <w:spacing w:before="265"/>
      <w:ind w:left="609"/>
    </w:pPr>
    <w:rPr>
      <w:sz w:val="28"/>
      <w:szCs w:val="28"/>
    </w:rPr>
  </w:style>
  <w:style w:type="paragraph" w:styleId="13">
    <w:name w:val="Normal (Web)"/>
    <w:basedOn w:val="1"/>
    <w:semiHidden/>
    <w:unhideWhenUsed/>
    <w:qFormat/>
    <w:uiPriority w:val="99"/>
    <w:pPr>
      <w:widowControl/>
      <w:autoSpaceDE/>
      <w:autoSpaceDN/>
      <w:spacing w:before="100" w:beforeAutospacing="1" w:after="100" w:afterAutospacing="1"/>
    </w:pPr>
    <w:rPr>
      <w:sz w:val="24"/>
      <w:szCs w:val="24"/>
      <w:lang w:eastAsia="zh-CN"/>
    </w:rPr>
  </w:style>
  <w:style w:type="paragraph" w:styleId="14">
    <w:name w:val="annotation subject"/>
    <w:basedOn w:val="5"/>
    <w:next w:val="5"/>
    <w:link w:val="31"/>
    <w:semiHidden/>
    <w:unhideWhenUsed/>
    <w:qFormat/>
    <w:uiPriority w:val="99"/>
    <w:rPr>
      <w:b/>
      <w:bCs/>
    </w:rPr>
  </w:style>
  <w:style w:type="paragraph" w:styleId="15">
    <w:name w:val="Body Text First Indent 2"/>
    <w:basedOn w:val="7"/>
    <w:link w:val="34"/>
    <w:semiHidden/>
    <w:unhideWhenUsed/>
    <w:qFormat/>
    <w:uiPriority w:val="99"/>
    <w:pPr>
      <w:ind w:firstLine="420" w:firstLineChars="200"/>
    </w:p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styleId="21">
    <w:name w:val="annotation reference"/>
    <w:basedOn w:val="18"/>
    <w:semiHidden/>
    <w:unhideWhenUsed/>
    <w:qFormat/>
    <w:uiPriority w:val="99"/>
    <w:rPr>
      <w:sz w:val="21"/>
      <w:szCs w:val="21"/>
    </w:rPr>
  </w:style>
  <w:style w:type="table" w:customStyle="1" w:styleId="22">
    <w:name w:val="Table Normal"/>
    <w:semiHidden/>
    <w:unhideWhenUsed/>
    <w:qFormat/>
    <w:uiPriority w:val="2"/>
    <w:tblPr>
      <w:tblCellMar>
        <w:top w:w="0" w:type="dxa"/>
        <w:left w:w="0" w:type="dxa"/>
        <w:bottom w:w="0" w:type="dxa"/>
        <w:right w:w="0" w:type="dxa"/>
      </w:tblCellMar>
    </w:tblPr>
  </w:style>
  <w:style w:type="paragraph" w:styleId="23">
    <w:name w:val="List Paragraph"/>
    <w:basedOn w:val="1"/>
    <w:qFormat/>
    <w:uiPriority w:val="1"/>
    <w:pPr>
      <w:spacing w:before="161"/>
      <w:ind w:left="1897" w:hanging="721"/>
    </w:pPr>
  </w:style>
  <w:style w:type="paragraph" w:customStyle="1" w:styleId="24">
    <w:name w:val="Table Paragraph"/>
    <w:basedOn w:val="1"/>
    <w:qFormat/>
    <w:uiPriority w:val="1"/>
  </w:style>
  <w:style w:type="character" w:customStyle="1" w:styleId="25">
    <w:name w:val="标题 2 字符"/>
    <w:basedOn w:val="18"/>
    <w:link w:val="3"/>
    <w:semiHidden/>
    <w:qFormat/>
    <w:uiPriority w:val="9"/>
    <w:rPr>
      <w:rFonts w:asciiTheme="majorAscii" w:hAnsiTheme="majorAscii" w:eastAsiaTheme="majorEastAsia" w:cstheme="majorBidi"/>
      <w:b/>
      <w:bCs/>
      <w:sz w:val="28"/>
      <w:szCs w:val="32"/>
    </w:rPr>
  </w:style>
  <w:style w:type="character" w:customStyle="1" w:styleId="26">
    <w:name w:val="正文文本 字符"/>
    <w:basedOn w:val="18"/>
    <w:link w:val="6"/>
    <w:qFormat/>
    <w:uiPriority w:val="1"/>
    <w:rPr>
      <w:rFonts w:ascii="宋体" w:hAnsi="宋体" w:eastAsia="宋体" w:cs="宋体"/>
      <w:sz w:val="24"/>
      <w:szCs w:val="24"/>
    </w:rPr>
  </w:style>
  <w:style w:type="character" w:customStyle="1" w:styleId="27">
    <w:name w:val="标题 3 字符"/>
    <w:basedOn w:val="18"/>
    <w:link w:val="4"/>
    <w:qFormat/>
    <w:uiPriority w:val="9"/>
    <w:rPr>
      <w:rFonts w:ascii="宋体" w:hAnsi="宋体" w:eastAsia="宋体" w:cs="宋体"/>
      <w:b/>
      <w:bCs/>
      <w:sz w:val="32"/>
      <w:szCs w:val="32"/>
    </w:rPr>
  </w:style>
  <w:style w:type="character" w:customStyle="1" w:styleId="28">
    <w:name w:val="批注框文本 字符"/>
    <w:basedOn w:val="18"/>
    <w:link w:val="9"/>
    <w:semiHidden/>
    <w:qFormat/>
    <w:uiPriority w:val="99"/>
    <w:rPr>
      <w:rFonts w:ascii="宋体" w:hAnsi="宋体" w:eastAsia="宋体" w:cs="宋体"/>
      <w:sz w:val="18"/>
      <w:szCs w:val="18"/>
    </w:rPr>
  </w:style>
  <w:style w:type="character" w:customStyle="1" w:styleId="29">
    <w:name w:val="页脚 字符"/>
    <w:basedOn w:val="18"/>
    <w:link w:val="10"/>
    <w:qFormat/>
    <w:uiPriority w:val="99"/>
    <w:rPr>
      <w:kern w:val="2"/>
      <w:sz w:val="18"/>
      <w:szCs w:val="18"/>
      <w:lang w:eastAsia="zh-CN"/>
    </w:rPr>
  </w:style>
  <w:style w:type="character" w:customStyle="1" w:styleId="30">
    <w:name w:val="批注文字 字符"/>
    <w:basedOn w:val="18"/>
    <w:link w:val="5"/>
    <w:semiHidden/>
    <w:qFormat/>
    <w:uiPriority w:val="99"/>
    <w:rPr>
      <w:rFonts w:ascii="宋体" w:hAnsi="宋体" w:eastAsia="宋体" w:cs="宋体"/>
    </w:rPr>
  </w:style>
  <w:style w:type="character" w:customStyle="1" w:styleId="31">
    <w:name w:val="批注主题 字符"/>
    <w:basedOn w:val="30"/>
    <w:link w:val="14"/>
    <w:semiHidden/>
    <w:qFormat/>
    <w:uiPriority w:val="99"/>
    <w:rPr>
      <w:rFonts w:ascii="宋体" w:hAnsi="宋体" w:eastAsia="宋体" w:cs="宋体"/>
      <w:b/>
      <w:bCs/>
    </w:rPr>
  </w:style>
  <w:style w:type="character" w:customStyle="1" w:styleId="32">
    <w:name w:val="页眉 字符"/>
    <w:basedOn w:val="18"/>
    <w:link w:val="11"/>
    <w:qFormat/>
    <w:uiPriority w:val="99"/>
    <w:rPr>
      <w:rFonts w:ascii="宋体" w:hAnsi="宋体" w:eastAsia="宋体" w:cs="宋体"/>
      <w:sz w:val="18"/>
      <w:szCs w:val="18"/>
    </w:rPr>
  </w:style>
  <w:style w:type="character" w:customStyle="1" w:styleId="33">
    <w:name w:val="正文文本缩进 字符"/>
    <w:basedOn w:val="18"/>
    <w:link w:val="7"/>
    <w:semiHidden/>
    <w:qFormat/>
    <w:uiPriority w:val="99"/>
    <w:rPr>
      <w:rFonts w:ascii="宋体" w:hAnsi="宋体" w:eastAsia="宋体" w:cs="宋体"/>
    </w:rPr>
  </w:style>
  <w:style w:type="character" w:customStyle="1" w:styleId="34">
    <w:name w:val="正文首行缩进 2 字符"/>
    <w:basedOn w:val="33"/>
    <w:link w:val="15"/>
    <w:semiHidden/>
    <w:qFormat/>
    <w:uiPriority w:val="99"/>
    <w:rPr>
      <w:rFonts w:ascii="宋体" w:hAnsi="宋体" w:eastAsia="宋体" w:cs="宋体"/>
    </w:rPr>
  </w:style>
  <w:style w:type="paragraph" w:customStyle="1" w:styleId="35">
    <w:name w:val="段"/>
    <w:link w:val="36"/>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36">
    <w:name w:val="段 Char"/>
    <w:link w:val="35"/>
    <w:qFormat/>
    <w:uiPriority w:val="0"/>
    <w:rPr>
      <w:rFonts w:ascii="宋体" w:hAnsi="Times New Roman" w:eastAsia="宋体" w:cs="Times New Roman"/>
      <w:sz w:val="21"/>
      <w:szCs w:val="20"/>
      <w:lang w:eastAsia="zh-CN"/>
    </w:rPr>
  </w:style>
  <w:style w:type="paragraph" w:customStyle="1" w:styleId="37">
    <w:name w:val="一级条标题"/>
    <w:next w:val="35"/>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38">
    <w:name w:val="章标题"/>
    <w:next w:val="35"/>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39">
    <w:name w:val="二级条标题"/>
    <w:basedOn w:val="37"/>
    <w:next w:val="35"/>
    <w:qFormat/>
    <w:uiPriority w:val="0"/>
    <w:pPr>
      <w:numPr>
        <w:ilvl w:val="2"/>
      </w:numPr>
      <w:spacing w:before="50" w:after="50"/>
      <w:outlineLvl w:val="3"/>
    </w:pPr>
  </w:style>
  <w:style w:type="paragraph" w:customStyle="1" w:styleId="40">
    <w:name w:val="三级条标题"/>
    <w:basedOn w:val="39"/>
    <w:next w:val="35"/>
    <w:qFormat/>
    <w:uiPriority w:val="0"/>
    <w:pPr>
      <w:numPr>
        <w:ilvl w:val="3"/>
      </w:numPr>
      <w:outlineLvl w:val="4"/>
    </w:pPr>
  </w:style>
  <w:style w:type="paragraph" w:customStyle="1" w:styleId="41">
    <w:name w:val="四级条标题"/>
    <w:basedOn w:val="40"/>
    <w:next w:val="35"/>
    <w:qFormat/>
    <w:uiPriority w:val="0"/>
    <w:pPr>
      <w:numPr>
        <w:ilvl w:val="4"/>
      </w:numPr>
      <w:outlineLvl w:val="5"/>
    </w:pPr>
  </w:style>
  <w:style w:type="paragraph" w:customStyle="1" w:styleId="42">
    <w:name w:val="五级条标题"/>
    <w:basedOn w:val="41"/>
    <w:next w:val="35"/>
    <w:qFormat/>
    <w:uiPriority w:val="0"/>
    <w:pPr>
      <w:numPr>
        <w:ilvl w:val="5"/>
      </w:numPr>
      <w:outlineLvl w:val="6"/>
    </w:pPr>
  </w:style>
  <w:style w:type="paragraph" w:customStyle="1" w:styleId="43">
    <w:name w:val="表格"/>
    <w:basedOn w:val="1"/>
    <w:qFormat/>
    <w:uiPriority w:val="0"/>
    <w:pPr>
      <w:spacing w:line="240" w:lineRule="auto"/>
      <w:ind w:firstLine="0" w:firstLineChars="0"/>
      <w:jc w:val="both"/>
    </w:pPr>
    <w:rPr>
      <w:rFonts w:ascii="Times New Roman" w:hAnsi="Times New Roman" w:eastAsia="宋体"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D12FE5-F94B-4B67-9762-A75C39C24FED}">
  <ds:schemaRefs/>
</ds:datastoreItem>
</file>

<file path=docProps/app.xml><?xml version="1.0" encoding="utf-8"?>
<Properties xmlns="http://schemas.openxmlformats.org/officeDocument/2006/extended-properties" xmlns:vt="http://schemas.openxmlformats.org/officeDocument/2006/docPropsVTypes">
  <Template>Normal.dotm</Template>
  <Pages>23</Pages>
  <Words>8983</Words>
  <Characters>9363</Characters>
  <Lines>110</Lines>
  <Paragraphs>31</Paragraphs>
  <TotalTime>0</TotalTime>
  <ScaleCrop>false</ScaleCrop>
  <LinksUpToDate>false</LinksUpToDate>
  <CharactersWithSpaces>9575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2023-08-21T05:39:00Z</dcterms:created>
  <dc:creator>郭葳</dc:creator>
  <cp:lastModifiedBy>微信用户</cp:lastModifiedBy>
  <cp:lastPrinted>2023-11-22T00:32:00Z</cp:lastPrinted>
  <dcterms:modified xsi:type="dcterms:W3CDTF">2026-04-15T14:06:22Z</dcterms:modified>
  <dc:title>集装箱码头超限箱作业规程-编写说明</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2022-08-22T00:00:00Z</vt:filetime>
  </property>
  <property fmtid="{D5CDD505-2E9C-101B-9397-08002B2CF9AE}" pid="3" name="Creator">
    <vt:lpwstr>Word</vt:lpwstr>
  </property>
  <property fmtid="{D5CDD505-2E9C-101B-9397-08002B2CF9AE}" pid="4" name="LastSaved">
    <vt:filetime>2023-02-06T00:00:00Z</vt:filetime>
  </property>
  <property fmtid="{D5CDD505-2E9C-101B-9397-08002B2CF9AE}" pid="5" name="KSOProductBuildVer">
    <vt:lpwstr>2052-12.1.0.25225</vt:lpwstr>
  </property>
  <property fmtid="{D5CDD505-2E9C-101B-9397-08002B2CF9AE}" pid="6" name="ICV">
    <vt:lpwstr>212D442CECE04EA6A88487DF38030E45_12</vt:lpwstr>
  </property>
  <property fmtid="{D5CDD505-2E9C-101B-9397-08002B2CF9AE}" pid="7" name="KSOTemplateDocerSaveRecord">
    <vt:lpwstr>eyJoZGlkIjoiN2YzNjBkOTgyNWQ1YTMxYzM3MzMwNWFiODNmOWIzYWMiLCJ1c2VySWQiOiIxMjM0NjQyOTYzIn0=</vt:lpwstr>
  </property>
</Properties>
</file>