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F19EF">
      <w:pPr>
        <w:framePr w:w="9639" w:h="6917" w:hRule="exact" w:wrap="around" w:vAnchor="page" w:hAnchor="page" w:x="996" w:y="5886" w:anchorLock="1"/>
        <w:spacing w:line="240" w:lineRule="auto"/>
        <w:ind w:firstLine="0" w:firstLineChars="0"/>
        <w:jc w:val="center"/>
        <w:rPr>
          <w:rFonts w:ascii="Times New Roman" w:hAnsi="Times New Roman" w:eastAsia="黑体" w:cs="Times New Roman"/>
          <w:sz w:val="52"/>
          <w:szCs w:val="52"/>
        </w:rPr>
      </w:pPr>
      <w:bookmarkStart w:id="0" w:name="_Toc2036"/>
      <w:r>
        <w:rPr>
          <w:rFonts w:ascii="Times New Roman" w:hAnsi="Times New Roman" w:eastAsia="黑体" w:cs="Times New Roman"/>
          <w:sz w:val="52"/>
          <w:szCs w:val="52"/>
          <w:lang w:bidi="ar"/>
        </w:rPr>
        <w:t>城镇污水管网系统数学模型构建技术</w:t>
      </w:r>
      <w:r>
        <w:rPr>
          <w:rFonts w:ascii="Times New Roman" w:hAnsi="Times New Roman" w:eastAsia="黑体" w:cs="Times New Roman"/>
          <w:sz w:val="52"/>
          <w:szCs w:val="52"/>
        </w:rPr>
        <w:t>指南</w:t>
      </w:r>
    </w:p>
    <w:p w14:paraId="52D29C39">
      <w:pPr>
        <w:framePr w:w="9639" w:h="6917" w:hRule="exact" w:wrap="around" w:vAnchor="page" w:hAnchor="page" w:x="996" w:y="5886" w:anchorLock="1"/>
        <w:spacing w:line="400" w:lineRule="exact"/>
        <w:ind w:firstLine="560"/>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lang w:bidi="ar"/>
        </w:rPr>
        <w:t>Technical Guide for the Construction of Mathematical Models of Urban Sewage Pipe Network System</w:t>
      </w:r>
    </w:p>
    <w:p w14:paraId="74C0229A">
      <w:pPr>
        <w:framePr w:w="9639" w:h="6917" w:hRule="exact" w:wrap="around" w:vAnchor="page" w:hAnchor="page" w:x="996" w:y="5886" w:anchorLock="1"/>
        <w:autoSpaceDE w:val="0"/>
        <w:autoSpaceDN w:val="0"/>
        <w:adjustRightInd w:val="0"/>
        <w:ind w:firstLine="560"/>
        <w:jc w:val="center"/>
        <w:rPr>
          <w:rFonts w:hint="eastAsia" w:ascii="Times New Roman" w:hAnsi="Times New Roman" w:eastAsia="宋体" w:cs="Times New Roman"/>
          <w:kern w:val="0"/>
          <w:sz w:val="28"/>
          <w:szCs w:val="28"/>
          <w:lang w:eastAsia="zh-CN"/>
        </w:rPr>
      </w:pPr>
      <w:r>
        <w:rPr>
          <w:rFonts w:hint="eastAsia" w:ascii="Times New Roman" w:hAnsi="Times New Roman" w:cs="Times New Roman"/>
          <w:kern w:val="0"/>
          <w:sz w:val="28"/>
          <w:szCs w:val="28"/>
          <w:lang w:eastAsia="zh-CN"/>
        </w:rPr>
        <w:t>（</w:t>
      </w:r>
      <w:r>
        <w:rPr>
          <w:rFonts w:hint="eastAsia" w:ascii="Times New Roman" w:hAnsi="Times New Roman" w:cs="Times New Roman"/>
          <w:kern w:val="0"/>
          <w:sz w:val="28"/>
          <w:szCs w:val="28"/>
          <w:lang w:val="en-US" w:eastAsia="zh-CN"/>
        </w:rPr>
        <w:t>征求意见稿</w:t>
      </w:r>
      <w:r>
        <w:rPr>
          <w:rFonts w:hint="eastAsia" w:ascii="Times New Roman" w:hAnsi="Times New Roman" w:cs="Times New Roman"/>
          <w:kern w:val="0"/>
          <w:sz w:val="28"/>
          <w:szCs w:val="28"/>
          <w:lang w:eastAsia="zh-CN"/>
        </w:rPr>
        <w:t>）</w:t>
      </w:r>
    </w:p>
    <w:p w14:paraId="09FC5D5E">
      <w:pPr>
        <w:framePr w:w="9639" w:h="6917" w:hRule="exact" w:wrap="around" w:vAnchor="page" w:hAnchor="page" w:x="996" w:y="5886" w:anchorLock="1"/>
        <w:spacing w:before="440" w:line="400" w:lineRule="exact"/>
        <w:ind w:firstLine="560"/>
        <w:jc w:val="center"/>
        <w:textAlignment w:val="center"/>
        <w:rPr>
          <w:rFonts w:ascii="Times New Roman" w:hAnsi="Times New Roman" w:cs="Times New Roman"/>
          <w:kern w:val="0"/>
          <w:sz w:val="28"/>
          <w:szCs w:val="28"/>
        </w:rPr>
      </w:pPr>
    </w:p>
    <w:p w14:paraId="31969686">
      <w:pPr>
        <w:framePr w:w="9639" w:h="624" w:hRule="exact" w:hSpace="181" w:vSpace="181" w:wrap="around" w:vAnchor="page" w:hAnchor="page" w:x="1385" w:y="2650" w:anchorLock="1"/>
        <w:kinsoku w:val="0"/>
        <w:overflowPunct w:val="0"/>
        <w:autoSpaceDE w:val="0"/>
        <w:autoSpaceDN w:val="0"/>
        <w:spacing w:line="0" w:lineRule="atLeast"/>
        <w:ind w:firstLine="0" w:firstLineChars="0"/>
        <w:jc w:val="center"/>
        <w:rPr>
          <w:rFonts w:ascii="Times New Roman" w:hAnsi="Times New Roman" w:eastAsia="黑体" w:cs="Times New Roman"/>
          <w:b/>
          <w:bCs/>
          <w:spacing w:val="20"/>
          <w:w w:val="148"/>
          <w:kern w:val="0"/>
          <w:sz w:val="52"/>
          <w:szCs w:val="52"/>
        </w:rPr>
      </w:pPr>
      <w:r>
        <w:rPr>
          <w:rFonts w:ascii="Times New Roman" w:hAnsi="Times New Roman" w:eastAsia="黑体" w:cs="Times New Roman"/>
          <w:b/>
          <w:bCs/>
          <w:spacing w:val="20"/>
          <w:w w:val="148"/>
          <w:kern w:val="0"/>
          <w:sz w:val="52"/>
          <w:szCs w:val="52"/>
        </w:rPr>
        <w:t>团    体    标    准</w:t>
      </w:r>
    </w:p>
    <w:p w14:paraId="79194F12">
      <w:pPr>
        <w:framePr w:w="8433" w:h="1242" w:hRule="exact" w:hSpace="284" w:wrap="around" w:vAnchor="page" w:hAnchor="page" w:x="1852" w:y="3614" w:anchorLock="1"/>
        <w:widowControl/>
        <w:spacing w:before="357" w:line="280" w:lineRule="exact"/>
        <w:jc w:val="right"/>
        <w:rPr>
          <w:rFonts w:ascii="Times New Roman" w:hAnsi="Times New Roman" w:eastAsia="黑体" w:cs="Times New Roman"/>
          <w:kern w:val="0"/>
          <w:sz w:val="24"/>
        </w:rPr>
      </w:pPr>
      <w:r>
        <w:rPr>
          <w:rFonts w:ascii="Times New Roman" w:hAnsi="Times New Roman" w:eastAsia="黑体" w:cs="Times New Roman"/>
          <w:kern w:val="0"/>
          <w:sz w:val="24"/>
        </w:rPr>
        <w:t>T/ACEF XXX－2025</w:t>
      </w:r>
    </w:p>
    <w:p w14:paraId="5AFB4ED0">
      <w:pPr>
        <w:framePr w:w="8433" w:h="1242" w:hRule="exact" w:hSpace="284" w:wrap="around" w:vAnchor="page" w:hAnchor="page" w:x="1852" w:y="3614" w:anchorLock="1"/>
        <w:widowControl/>
        <w:spacing w:before="357" w:line="280" w:lineRule="exact"/>
        <w:ind w:right="1120" w:firstLine="560"/>
        <w:rPr>
          <w:rFonts w:ascii="Times New Roman" w:hAnsi="Times New Roman" w:eastAsia="黑体" w:cs="Times New Roman"/>
          <w:kern w:val="0"/>
          <w:sz w:val="28"/>
          <w:szCs w:val="28"/>
        </w:rPr>
      </w:pPr>
    </w:p>
    <w:p w14:paraId="760B6357">
      <w:pPr>
        <w:framePr w:w="8433" w:h="1242" w:hRule="exact" w:hSpace="284" w:wrap="around" w:vAnchor="page" w:hAnchor="page" w:x="1852" w:y="3614" w:anchorLock="1"/>
        <w:widowControl/>
        <w:spacing w:before="357" w:line="280" w:lineRule="exact"/>
        <w:ind w:firstLine="560"/>
        <w:jc w:val="right"/>
        <w:rPr>
          <w:rFonts w:ascii="Times New Roman" w:hAnsi="Times New Roman" w:eastAsia="黑体" w:cs="Times New Roman"/>
          <w:kern w:val="0"/>
          <w:sz w:val="28"/>
          <w:szCs w:val="28"/>
        </w:rPr>
      </w:pPr>
    </w:p>
    <w:p w14:paraId="2DEF0262">
      <w:pPr>
        <w:framePr w:w="3997" w:h="471" w:hRule="exact" w:vSpace="181" w:wrap="around" w:vAnchor="page" w:hAnchor="page" w:x="1529" w:y="13700" w:anchorLock="1"/>
        <w:widowControl/>
        <w:spacing w:line="240" w:lineRule="auto"/>
        <w:jc w:val="left"/>
        <w:rPr>
          <w:rFonts w:ascii="Times New Roman" w:hAnsi="Times New Roman" w:eastAsia="黑体" w:cs="Times New Roman"/>
          <w:kern w:val="0"/>
          <w:sz w:val="24"/>
        </w:rPr>
      </w:pPr>
      <w:r>
        <w:rPr>
          <w:rFonts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276225</wp:posOffset>
                </wp:positionH>
                <wp:positionV relativeFrom="paragraph">
                  <wp:posOffset>258445</wp:posOffset>
                </wp:positionV>
                <wp:extent cx="5425440" cy="10160"/>
                <wp:effectExtent l="0" t="0" r="0" b="0"/>
                <wp:wrapNone/>
                <wp:docPr id="6" name="直接连接符 6"/>
                <wp:cNvGraphicFramePr/>
                <a:graphic xmlns:a="http://schemas.openxmlformats.org/drawingml/2006/main">
                  <a:graphicData uri="http://schemas.microsoft.com/office/word/2010/wordprocessingShape">
                    <wps:wsp>
                      <wps:cNvCnPr/>
                      <wps:spPr>
                        <a:xfrm>
                          <a:off x="1245870" y="8957310"/>
                          <a:ext cx="5425440" cy="101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75pt;margin-top:20.35pt;height:0.8pt;width:427.2pt;z-index:251662336;mso-width-relative:page;mso-height-relative:page;" filled="f" stroked="t" coordsize="21600,21600" o:gfxdata="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ssXQ2QAAAAgBAAAPAAAAAAAAAAEAIAAAACIAAABkcnMvZG93bnJldi54bWxQSwEC&#10;FAAUAAAACACHTuJAqmPED/MBAADCAwAADgAAAAAAAAABACAAAAAoAQAAZHJzL2Uyb0RvYy54bWxQ&#10;SwUGAAAAAAYABgBZAQAAjQUAAAAA&#10;">
                <v:fill on="f" focussize="0,0"/>
                <v:stroke weight="1pt" color="#000000 [3213]" miterlimit="8" joinstyle="miter"/>
                <v:imagedata o:title=""/>
                <o:lock v:ext="edit" aspectratio="f"/>
              </v:line>
            </w:pict>
          </mc:Fallback>
        </mc:AlternateContent>
      </w:r>
      <w:r>
        <w:rPr>
          <w:rFonts w:ascii="Times New Roman" w:hAnsi="Times New Roman" w:eastAsia="黑体" w:cs="Times New Roman"/>
          <w:color w:val="000000"/>
          <w:kern w:val="0"/>
          <w:sz w:val="24"/>
        </w:rPr>
        <w:t>2025-</w:t>
      </w:r>
      <w:r>
        <w:rPr>
          <w:rFonts w:hint="eastAsia" w:ascii="Times New Roman" w:hAnsi="Times New Roman" w:eastAsia="黑体" w:cs="Times New Roman"/>
          <w:color w:val="000000"/>
          <w:kern w:val="0"/>
          <w:sz w:val="24"/>
          <w:lang w:val="en-US" w:eastAsia="zh-CN"/>
        </w:rPr>
        <w:t>XX</w:t>
      </w:r>
      <w:r>
        <w:rPr>
          <w:rFonts w:ascii="Times New Roman" w:hAnsi="Times New Roman" w:eastAsia="黑体" w:cs="Times New Roman"/>
          <w:color w:val="000000"/>
          <w:kern w:val="0"/>
          <w:sz w:val="24"/>
        </w:rPr>
        <w:t>-</w:t>
      </w:r>
      <w:r>
        <w:rPr>
          <w:rFonts w:hint="eastAsia" w:ascii="Times New Roman" w:hAnsi="Times New Roman" w:eastAsia="黑体" w:cs="Times New Roman"/>
          <w:color w:val="000000"/>
          <w:kern w:val="0"/>
          <w:sz w:val="24"/>
          <w:lang w:val="en-US" w:eastAsia="zh-CN"/>
        </w:rPr>
        <w:t>XX</w:t>
      </w:r>
      <w:r>
        <w:rPr>
          <w:rFonts w:ascii="Times New Roman" w:hAnsi="Times New Roman" w:eastAsia="黑体" w:cs="Times New Roman"/>
          <w:color w:val="000000"/>
          <w:kern w:val="0"/>
          <w:sz w:val="24"/>
        </w:rPr>
        <w:t>发布</w:t>
      </w:r>
      <w:r>
        <w:rPr>
          <w:rFonts w:ascii="Times New Roman" w:hAnsi="Times New Roman" w:eastAsia="黑体" w:cs="Times New Roman"/>
          <w:kern w:val="0"/>
          <w:sz w:val="28"/>
          <w:szCs w:val="20"/>
        </w:rP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203835</wp:posOffset>
                </wp:positionV>
                <wp:extent cx="4721225" cy="720090"/>
                <wp:effectExtent l="0" t="0" r="3175" b="381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721225" cy="720090"/>
                        </a:xfrm>
                        <a:prstGeom prst="rect">
                          <a:avLst/>
                        </a:prstGeom>
                        <a:solidFill>
                          <a:srgbClr val="FFFFFF"/>
                        </a:solidFill>
                        <a:ln>
                          <a:noFill/>
                        </a:ln>
                        <a:effectLst/>
                      </wps:spPr>
                      <wps:txbx>
                        <w:txbxContent>
                          <w:p w14:paraId="3E58EB71">
                            <w:pPr>
                              <w:ind w:firstLine="0" w:firstLineChars="0"/>
                              <w:jc w:val="center"/>
                              <w:rPr>
                                <w:rFonts w:hint="eastAsia" w:ascii="华文中宋" w:hAnsi="华文中宋" w:eastAsia="华文中宋"/>
                              </w:rPr>
                            </w:pPr>
                            <w:r>
                              <w:rPr>
                                <w:rFonts w:hint="eastAsia" w:ascii="华文中宋" w:hAnsi="华文中宋" w:eastAsia="华文中宋"/>
                                <w:b/>
                                <w:bCs/>
                                <w:sz w:val="44"/>
                                <w:szCs w:val="44"/>
                              </w:rPr>
                              <w:t xml:space="preserve">中 华 环 保 联 合 会 </w:t>
                            </w:r>
                            <w:r>
                              <w:rPr>
                                <w:rFonts w:hint="eastAsia" w:ascii="黑体" w:hAnsi="黑体" w:eastAsia="黑体"/>
                                <w:sz w:val="28"/>
                                <w:szCs w:val="28"/>
                              </w:rPr>
                              <w:t>发 布</w:t>
                            </w:r>
                          </w:p>
                        </w:txbxContent>
                      </wps:txbx>
                      <wps:bodyPr rot="0" vert="horz" wrap="square" lIns="0" tIns="216000" rIns="0" bIns="0" anchor="t" anchorCtr="0" upright="1">
                        <a:noAutofit/>
                      </wps:bodyPr>
                    </wps:wsp>
                  </a:graphicData>
                </a:graphic>
              </wp:anchor>
            </w:drawing>
          </mc:Choice>
          <mc:Fallback>
            <w:pict>
              <v:shape id="_x0000_s1026" o:spid="_x0000_s1026" o:spt="202" type="#_x0000_t202" style="position:absolute;left:0pt;margin-left:30.85pt;margin-top:16.05pt;height:56.7pt;width:371.75pt;z-index:251661312;mso-width-relative:page;mso-height-relative:page;" fillcolor="#FFFFFF" filled="t" stroked="f" coordsize="21600,21600" o:gfxdata="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aIZV9gAAAAJAQAADwAAAAAAAAABACAAAAAiAAAAZHJzL2Rvd25yZXYueG1sUEsBAhQA&#10;FAAAAAgAh07iQHmr8N8rAgAAQQQAAA4AAAAAAAAAAQAgAAAAJwEAAGRycy9lMm9Eb2MueG1sUEsF&#10;BgAAAAAGAAYAWQEAAMQFAAAAAA==&#10;">
                <v:fill on="t" focussize="0,0"/>
                <v:stroke on="f"/>
                <v:imagedata o:title=""/>
                <o:lock v:ext="edit" aspectratio="f"/>
                <v:textbox inset="0mm,6mm,0mm,0mm">
                  <w:txbxContent>
                    <w:p w14:paraId="3E58EB71">
                      <w:pPr>
                        <w:ind w:firstLine="0" w:firstLineChars="0"/>
                        <w:jc w:val="center"/>
                        <w:rPr>
                          <w:rFonts w:hint="eastAsia" w:ascii="华文中宋" w:hAnsi="华文中宋" w:eastAsia="华文中宋"/>
                        </w:rPr>
                      </w:pPr>
                      <w:r>
                        <w:rPr>
                          <w:rFonts w:hint="eastAsia" w:ascii="华文中宋" w:hAnsi="华文中宋" w:eastAsia="华文中宋"/>
                          <w:b/>
                          <w:bCs/>
                          <w:sz w:val="44"/>
                          <w:szCs w:val="44"/>
                        </w:rPr>
                        <w:t xml:space="preserve">中 华 环 保 联 合 会 </w:t>
                      </w:r>
                      <w:r>
                        <w:rPr>
                          <w:rFonts w:hint="eastAsia" w:ascii="黑体" w:hAnsi="黑体" w:eastAsia="黑体"/>
                          <w:sz w:val="28"/>
                          <w:szCs w:val="28"/>
                        </w:rPr>
                        <w:t>发 布</w:t>
                      </w:r>
                    </w:p>
                  </w:txbxContent>
                </v:textbox>
              </v:shape>
            </w:pict>
          </mc:Fallback>
        </mc:AlternateContent>
      </w:r>
    </w:p>
    <w:p w14:paraId="744D35AC">
      <w:pPr>
        <w:framePr w:w="3997" w:h="471" w:hRule="exact" w:vSpace="181" w:wrap="notBeside" w:vAnchor="page" w:hAnchor="page" w:x="6460" w:y="13713" w:anchorLock="1"/>
        <w:widowControl/>
        <w:wordWrap w:val="0"/>
        <w:spacing w:line="240" w:lineRule="auto"/>
        <w:ind w:firstLine="0" w:firstLineChars="0"/>
        <w:jc w:val="righ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2025-</w:t>
      </w:r>
      <w:r>
        <w:rPr>
          <w:rFonts w:hint="eastAsia" w:ascii="Times New Roman" w:hAnsi="Times New Roman" w:eastAsia="黑体" w:cs="Times New Roman"/>
          <w:color w:val="000000"/>
          <w:kern w:val="0"/>
          <w:sz w:val="24"/>
          <w:lang w:val="en-US" w:eastAsia="zh-CN"/>
        </w:rPr>
        <w:t>XX</w:t>
      </w:r>
      <w:r>
        <w:rPr>
          <w:rFonts w:ascii="Times New Roman" w:hAnsi="Times New Roman" w:eastAsia="黑体" w:cs="Times New Roman"/>
          <w:color w:val="000000"/>
          <w:kern w:val="0"/>
          <w:sz w:val="24"/>
        </w:rPr>
        <w:t>-</w:t>
      </w:r>
      <w:r>
        <w:rPr>
          <w:rFonts w:hint="eastAsia" w:ascii="Times New Roman" w:hAnsi="Times New Roman" w:eastAsia="黑体" w:cs="Times New Roman"/>
          <w:color w:val="000000"/>
          <w:kern w:val="0"/>
          <w:sz w:val="24"/>
          <w:lang w:val="en-US" w:eastAsia="zh-CN"/>
        </w:rPr>
        <w:t>XX</w:t>
      </w:r>
      <w:r>
        <w:rPr>
          <w:rFonts w:ascii="Times New Roman" w:hAnsi="Times New Roman" w:eastAsia="黑体" w:cs="Times New Roman"/>
          <w:color w:val="000000"/>
          <w:kern w:val="0"/>
          <w:sz w:val="24"/>
        </w:rPr>
        <w:t>实施</w:t>
      </w:r>
    </w:p>
    <w:p w14:paraId="51110FB4">
      <w:pPr>
        <w:framePr w:w="3997" w:h="471" w:hRule="exact" w:vSpace="181" w:wrap="notBeside" w:vAnchor="page" w:hAnchor="page" w:x="6460" w:y="13713" w:anchorLock="1"/>
        <w:widowControl/>
        <w:wordWrap w:val="0"/>
        <w:jc w:val="center"/>
        <w:rPr>
          <w:rFonts w:ascii="Times New Roman" w:hAnsi="Times New Roman" w:eastAsia="黑体" w:cs="Times New Roman"/>
          <w:kern w:val="0"/>
          <w:sz w:val="24"/>
        </w:rPr>
      </w:pPr>
    </w:p>
    <w:p w14:paraId="497C0EA6">
      <w:pPr>
        <w:spacing w:line="400" w:lineRule="exact"/>
        <w:ind w:firstLine="0" w:firstLineChars="0"/>
        <w:rPr>
          <w:rFonts w:ascii="Times New Roman" w:hAnsi="Times New Roman" w:cs="Times New Roman"/>
          <w:sz w:val="24"/>
          <w:szCs w:val="22"/>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425" w:num="1"/>
          <w:docGrid w:type="lines" w:linePitch="312" w:charSpace="0"/>
        </w:sect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2006600</wp:posOffset>
                </wp:positionV>
                <wp:extent cx="5687060" cy="8255"/>
                <wp:effectExtent l="0" t="0" r="0" b="0"/>
                <wp:wrapNone/>
                <wp:docPr id="1" name="直接连接符 1"/>
                <wp:cNvGraphicFramePr/>
                <a:graphic xmlns:a="http://schemas.openxmlformats.org/drawingml/2006/main">
                  <a:graphicData uri="http://schemas.microsoft.com/office/word/2010/wordprocessingShape">
                    <wps:wsp>
                      <wps:cNvCnPr/>
                      <wps:spPr>
                        <a:xfrm>
                          <a:off x="875030" y="2921000"/>
                          <a:ext cx="5687060"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1pt;margin-top:158pt;height:0.65pt;width:447.8pt;z-index:251660288;mso-width-relative:page;mso-height-relative:page;" filled="f" stroked="t" coordsize="21600,21600" o:gfxdata="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fkac2wAAAAsBAAAPAAAAAAAAAAEAIAAAACIAAABkcnMvZG93bnJldi54bWxQSwEC&#10;FAAUAAAACACHTuJAhInddfEBAADAAwAADgAAAAAAAAABACAAAAAqAQAAZHJzL2Uyb0RvYy54bWxQ&#10;SwUGAAAAAAYABgBZAQAAjQUAAAAA&#10;">
                <v:fill on="f" focussize="0,0"/>
                <v:stroke weight="1pt" color="#000000 [3213]" miterlimit="8" joinstyle="miter"/>
                <v:imagedata o:title=""/>
                <o:lock v:ext="edit" aspectratio="f"/>
              </v:line>
            </w:pict>
          </mc:Fallback>
        </mc:AlternateContent>
      </w:r>
      <w:r>
        <w:rPr>
          <w:rFonts w:ascii="Times New Roman" w:hAnsi="Times New Roman" w:cs="Times New Roman"/>
          <w:kern w:val="0"/>
          <w:szCs w:val="20"/>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43180</wp:posOffset>
                </wp:positionV>
                <wp:extent cx="2438400" cy="1922145"/>
                <wp:effectExtent l="4445" t="4445" r="14605"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30780" cy="529590"/>
                        </a:xfrm>
                        <a:prstGeom prst="rect">
                          <a:avLst/>
                        </a:prstGeom>
                        <a:solidFill>
                          <a:srgbClr val="FFFFFF"/>
                        </a:solidFill>
                        <a:ln w="9525">
                          <a:solidFill>
                            <a:srgbClr val="FFFFFF"/>
                          </a:solidFill>
                          <a:miter lim="800000"/>
                        </a:ln>
                        <a:effectLst/>
                      </wps:spPr>
                      <wps:txbx>
                        <w:txbxContent>
                          <w:p w14:paraId="232C5A0A">
                            <w:pPr>
                              <w:adjustRightInd w:val="0"/>
                              <w:snapToGrid w:val="0"/>
                              <w:spacing w:line="276" w:lineRule="auto"/>
                              <w:ind w:firstLine="0" w:firstLineChars="0"/>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ICS 13.060.50</w:t>
                            </w:r>
                          </w:p>
                          <w:p w14:paraId="7786F118">
                            <w:pPr>
                              <w:pStyle w:val="6"/>
                              <w:ind w:firstLine="0" w:firstLineChars="0"/>
                              <w:rPr>
                                <w:rFonts w:ascii="Times New Roman" w:hAnsi="Times New Roman"/>
                              </w:rPr>
                            </w:pPr>
                            <w:r>
                              <w:rPr>
                                <w:rFonts w:ascii="Times New Roman" w:hAnsi="Times New Roman"/>
                                <w:sz w:val="24"/>
                              </w:rPr>
                              <w:t>CCS N772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8pt;margin-top:3.4pt;height:151.35pt;width:192pt;z-index:251659264;mso-width-relative:margin;mso-height-relative:margin;mso-width-percent:400;mso-height-percent:200;" fillcolor="#FFFFFF" filled="t" stroked="t" coordsize="21600,21600" o:gfxdata="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0LSoV1AAAAAcBAAAPAAAAAAAAAAEAIAAAACIAAABk&#10;cnMvZG93bnJldi54bWxQSwECFAAUAAAACACHTuJA9tAs+UMCAACVBAAADgAAAAAAAAABACAAAAAj&#10;AQAAZHJzL2Uyb0RvYy54bWxQSwUGAAAAAAYABgBZAQAA2AUAAAAA&#10;">
                <v:fill on="t" focussize="0,0"/>
                <v:stroke color="#FFFFFF" miterlimit="8" joinstyle="miter"/>
                <v:imagedata o:title=""/>
                <o:lock v:ext="edit" aspectratio="f"/>
                <v:textbox style="mso-fit-shape-to-text:t;">
                  <w:txbxContent>
                    <w:p w14:paraId="232C5A0A">
                      <w:pPr>
                        <w:adjustRightInd w:val="0"/>
                        <w:snapToGrid w:val="0"/>
                        <w:spacing w:line="276" w:lineRule="auto"/>
                        <w:ind w:firstLine="0" w:firstLineChars="0"/>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ICS 13.060.50</w:t>
                      </w:r>
                    </w:p>
                    <w:p w14:paraId="7786F118">
                      <w:pPr>
                        <w:pStyle w:val="6"/>
                        <w:ind w:firstLine="0" w:firstLineChars="0"/>
                        <w:rPr>
                          <w:rFonts w:ascii="Times New Roman" w:hAnsi="Times New Roman"/>
                        </w:rPr>
                      </w:pPr>
                      <w:r>
                        <w:rPr>
                          <w:rFonts w:ascii="Times New Roman" w:hAnsi="Times New Roman"/>
                          <w:sz w:val="24"/>
                        </w:rPr>
                        <w:t>CCS N772</w:t>
                      </w:r>
                    </w:p>
                  </w:txbxContent>
                </v:textbox>
              </v:shape>
            </w:pict>
          </mc:Fallback>
        </mc:AlternateContent>
      </w:r>
    </w:p>
    <w:bookmarkEnd w:id="0"/>
    <w:p w14:paraId="2DCA4A84">
      <w:pPr>
        <w:ind w:firstLine="640"/>
        <w:jc w:val="center"/>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目 次</w:t>
      </w:r>
    </w:p>
    <w:p w14:paraId="76F1A09B">
      <w:pPr>
        <w:pStyle w:val="10"/>
        <w:tabs>
          <w:tab w:val="right" w:leader="dot" w:pos="8306"/>
        </w:tabs>
      </w:pPr>
      <w:r>
        <w:rPr>
          <w:sz w:val="32"/>
          <w:szCs w:val="32"/>
          <w:lang w:bidi="ar"/>
        </w:rPr>
        <w:fldChar w:fldCharType="begin"/>
      </w:r>
      <w:r>
        <w:rPr>
          <w:sz w:val="32"/>
          <w:szCs w:val="32"/>
          <w:lang w:bidi="ar"/>
        </w:rPr>
        <w:instrText xml:space="preserve">TOC \o "1-1" \h \u </w:instrText>
      </w:r>
      <w:r>
        <w:rPr>
          <w:sz w:val="32"/>
          <w:szCs w:val="32"/>
          <w:lang w:bidi="ar"/>
        </w:rPr>
        <w:fldChar w:fldCharType="separate"/>
      </w: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_Toc13238 </w:instrText>
      </w:r>
      <w:r>
        <w:rPr>
          <w:rFonts w:ascii="Times New Roman" w:hAnsi="Times New Roman" w:eastAsia="黑体" w:cs="Times New Roman"/>
          <w:szCs w:val="32"/>
          <w:lang w:bidi="ar"/>
        </w:rPr>
        <w:fldChar w:fldCharType="separate"/>
      </w:r>
      <w:r>
        <w:rPr>
          <w:rFonts w:ascii="Times New Roman" w:hAnsi="Times New Roman" w:eastAsia="黑体" w:cs="Times New Roman"/>
          <w:szCs w:val="30"/>
          <w:lang w:val="zh-CN"/>
        </w:rPr>
        <w:t>前  言</w:t>
      </w:r>
      <w:r>
        <w:tab/>
      </w:r>
      <w:r>
        <w:fldChar w:fldCharType="begin"/>
      </w:r>
      <w:r>
        <w:instrText xml:space="preserve"> PAGEREF _Toc13238 \h </w:instrText>
      </w:r>
      <w:r>
        <w:fldChar w:fldCharType="separate"/>
      </w:r>
      <w:r>
        <w:t>I</w:t>
      </w:r>
      <w:r>
        <w:fldChar w:fldCharType="end"/>
      </w:r>
      <w:r>
        <w:rPr>
          <w:rFonts w:ascii="Times New Roman" w:hAnsi="Times New Roman" w:eastAsia="黑体" w:cs="Times New Roman"/>
          <w:szCs w:val="32"/>
          <w:lang w:bidi="ar"/>
        </w:rPr>
        <w:fldChar w:fldCharType="end"/>
      </w:r>
    </w:p>
    <w:p w14:paraId="6009379E">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_Toc9329 </w:instrText>
      </w:r>
      <w:r>
        <w:rPr>
          <w:rFonts w:ascii="Times New Roman" w:hAnsi="Times New Roman" w:eastAsia="黑体" w:cs="Times New Roman"/>
          <w:szCs w:val="32"/>
          <w:lang w:bidi="ar"/>
        </w:rPr>
        <w:fldChar w:fldCharType="separate"/>
      </w:r>
      <w:r>
        <w:rPr>
          <w:szCs w:val="21"/>
        </w:rPr>
        <w:t>1范围</w:t>
      </w:r>
      <w:r>
        <w:tab/>
      </w:r>
      <w:r>
        <w:fldChar w:fldCharType="begin"/>
      </w:r>
      <w:r>
        <w:instrText xml:space="preserve"> PAGEREF _Toc9329 \h </w:instrText>
      </w:r>
      <w:r>
        <w:fldChar w:fldCharType="separate"/>
      </w:r>
      <w:r>
        <w:t>2</w:t>
      </w:r>
      <w:r>
        <w:fldChar w:fldCharType="end"/>
      </w:r>
      <w:r>
        <w:rPr>
          <w:rFonts w:ascii="Times New Roman" w:hAnsi="Times New Roman" w:eastAsia="黑体" w:cs="Times New Roman"/>
          <w:szCs w:val="32"/>
          <w:lang w:bidi="ar"/>
        </w:rPr>
        <w:fldChar w:fldCharType="end"/>
      </w:r>
    </w:p>
    <w:p w14:paraId="323F2A1A">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_Toc17706 </w:instrText>
      </w:r>
      <w:r>
        <w:rPr>
          <w:rFonts w:ascii="Times New Roman" w:hAnsi="Times New Roman" w:eastAsia="黑体" w:cs="Times New Roman"/>
          <w:szCs w:val="32"/>
          <w:lang w:bidi="ar"/>
        </w:rPr>
        <w:fldChar w:fldCharType="separate"/>
      </w:r>
      <w:r>
        <w:rPr>
          <w:rFonts w:hint="eastAsia"/>
          <w:szCs w:val="21"/>
          <w:lang w:val="en-US" w:eastAsia="zh-CN"/>
        </w:rPr>
        <w:t>2</w:t>
      </w:r>
      <w:r>
        <w:rPr>
          <w:szCs w:val="21"/>
        </w:rPr>
        <w:t>规范性引用文件</w:t>
      </w:r>
      <w:r>
        <w:tab/>
      </w:r>
      <w:r>
        <w:fldChar w:fldCharType="begin"/>
      </w:r>
      <w:r>
        <w:instrText xml:space="preserve"> PAGEREF _Toc17706 \h </w:instrText>
      </w:r>
      <w:r>
        <w:fldChar w:fldCharType="separate"/>
      </w:r>
      <w:r>
        <w:t>2</w:t>
      </w:r>
      <w:r>
        <w:fldChar w:fldCharType="end"/>
      </w:r>
      <w:r>
        <w:rPr>
          <w:rFonts w:ascii="Times New Roman" w:hAnsi="Times New Roman" w:eastAsia="黑体" w:cs="Times New Roman"/>
          <w:szCs w:val="32"/>
          <w:lang w:bidi="ar"/>
        </w:rPr>
        <w:fldChar w:fldCharType="end"/>
      </w:r>
    </w:p>
    <w:p w14:paraId="0BD69D2B">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_Toc27572 </w:instrText>
      </w:r>
      <w:r>
        <w:rPr>
          <w:rFonts w:ascii="Times New Roman" w:hAnsi="Times New Roman" w:eastAsia="黑体" w:cs="Times New Roman"/>
          <w:szCs w:val="32"/>
          <w:lang w:bidi="ar"/>
        </w:rPr>
        <w:fldChar w:fldCharType="separate"/>
      </w:r>
      <w:r>
        <w:rPr>
          <w:rFonts w:hint="eastAsia"/>
          <w:szCs w:val="21"/>
          <w:lang w:val="en-US" w:eastAsia="zh-CN"/>
        </w:rPr>
        <w:t>3</w:t>
      </w:r>
      <w:r>
        <w:rPr>
          <w:szCs w:val="21"/>
        </w:rPr>
        <w:t>术语</w:t>
      </w:r>
      <w:r>
        <w:rPr>
          <w:rFonts w:hint="eastAsia"/>
          <w:szCs w:val="21"/>
        </w:rPr>
        <w:t>和</w:t>
      </w:r>
      <w:r>
        <w:rPr>
          <w:szCs w:val="21"/>
        </w:rPr>
        <w:t>定义</w:t>
      </w:r>
      <w:r>
        <w:tab/>
      </w:r>
      <w:r>
        <w:fldChar w:fldCharType="begin"/>
      </w:r>
      <w:r>
        <w:instrText xml:space="preserve"> PAGEREF _Toc27572 \h </w:instrText>
      </w:r>
      <w:r>
        <w:fldChar w:fldCharType="separate"/>
      </w:r>
      <w:r>
        <w:t>2</w:t>
      </w:r>
      <w:r>
        <w:fldChar w:fldCharType="end"/>
      </w:r>
      <w:r>
        <w:rPr>
          <w:rFonts w:ascii="Times New Roman" w:hAnsi="Times New Roman" w:eastAsia="黑体" w:cs="Times New Roman"/>
          <w:szCs w:val="32"/>
          <w:lang w:bidi="ar"/>
        </w:rPr>
        <w:fldChar w:fldCharType="end"/>
      </w:r>
    </w:p>
    <w:p w14:paraId="56AF872F">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_Toc31148 </w:instrText>
      </w:r>
      <w:r>
        <w:rPr>
          <w:rFonts w:ascii="Times New Roman" w:hAnsi="Times New Roman" w:eastAsia="黑体" w:cs="Times New Roman"/>
          <w:szCs w:val="32"/>
          <w:lang w:bidi="ar"/>
        </w:rPr>
        <w:fldChar w:fldCharType="separate"/>
      </w:r>
      <w:r>
        <w:rPr>
          <w:rFonts w:hint="eastAsia"/>
          <w:lang w:val="en-US" w:eastAsia="zh-CN"/>
        </w:rPr>
        <w:t xml:space="preserve">4 </w:t>
      </w:r>
      <w:r>
        <w:t>基本规定</w:t>
      </w:r>
      <w:r>
        <w:tab/>
      </w:r>
      <w:r>
        <w:fldChar w:fldCharType="begin"/>
      </w:r>
      <w:r>
        <w:instrText xml:space="preserve"> PAGEREF _Toc31148 \h </w:instrText>
      </w:r>
      <w:r>
        <w:fldChar w:fldCharType="separate"/>
      </w:r>
      <w:r>
        <w:t>3</w:t>
      </w:r>
      <w:r>
        <w:fldChar w:fldCharType="end"/>
      </w:r>
      <w:r>
        <w:rPr>
          <w:rFonts w:ascii="Times New Roman" w:hAnsi="Times New Roman" w:eastAsia="黑体" w:cs="Times New Roman"/>
          <w:szCs w:val="32"/>
          <w:lang w:bidi="ar"/>
        </w:rPr>
        <w:fldChar w:fldCharType="end"/>
      </w:r>
    </w:p>
    <w:p w14:paraId="4594EFAD">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_Toc14320 </w:instrText>
      </w:r>
      <w:r>
        <w:rPr>
          <w:rFonts w:ascii="Times New Roman" w:hAnsi="Times New Roman" w:eastAsia="黑体" w:cs="Times New Roman"/>
          <w:szCs w:val="32"/>
          <w:lang w:bidi="ar"/>
        </w:rPr>
        <w:fldChar w:fldCharType="separate"/>
      </w:r>
      <w:r>
        <w:t>5数据收集与处理</w:t>
      </w:r>
      <w:r>
        <w:tab/>
      </w:r>
      <w:r>
        <w:fldChar w:fldCharType="begin"/>
      </w:r>
      <w:r>
        <w:instrText xml:space="preserve"> PAGEREF _Toc14320 \h </w:instrText>
      </w:r>
      <w:r>
        <w:fldChar w:fldCharType="separate"/>
      </w:r>
      <w:r>
        <w:t>4</w:t>
      </w:r>
      <w:r>
        <w:fldChar w:fldCharType="end"/>
      </w:r>
      <w:r>
        <w:rPr>
          <w:rFonts w:ascii="Times New Roman" w:hAnsi="Times New Roman" w:eastAsia="黑体" w:cs="Times New Roman"/>
          <w:szCs w:val="32"/>
          <w:lang w:bidi="ar"/>
        </w:rPr>
        <w:fldChar w:fldCharType="end"/>
      </w:r>
    </w:p>
    <w:p w14:paraId="25D07E7E">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_Toc15822 </w:instrText>
      </w:r>
      <w:r>
        <w:rPr>
          <w:rFonts w:ascii="Times New Roman" w:hAnsi="Times New Roman" w:eastAsia="黑体" w:cs="Times New Roman"/>
          <w:szCs w:val="32"/>
          <w:lang w:bidi="ar"/>
        </w:rPr>
        <w:fldChar w:fldCharType="separate"/>
      </w:r>
      <w:r>
        <w:t>6模型构建</w:t>
      </w:r>
      <w:r>
        <w:tab/>
      </w:r>
      <w:r>
        <w:fldChar w:fldCharType="begin"/>
      </w:r>
      <w:r>
        <w:instrText xml:space="preserve"> PAGEREF _Toc15822 \h </w:instrText>
      </w:r>
      <w:r>
        <w:fldChar w:fldCharType="separate"/>
      </w:r>
      <w:r>
        <w:t>7</w:t>
      </w:r>
      <w:r>
        <w:fldChar w:fldCharType="end"/>
      </w:r>
      <w:r>
        <w:rPr>
          <w:rFonts w:ascii="Times New Roman" w:hAnsi="Times New Roman" w:eastAsia="黑体" w:cs="Times New Roman"/>
          <w:szCs w:val="32"/>
          <w:lang w:bidi="ar"/>
        </w:rPr>
        <w:fldChar w:fldCharType="end"/>
      </w:r>
    </w:p>
    <w:p w14:paraId="0A2A8CE4">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_Toc16036 </w:instrText>
      </w:r>
      <w:r>
        <w:rPr>
          <w:rFonts w:ascii="Times New Roman" w:hAnsi="Times New Roman" w:eastAsia="黑体" w:cs="Times New Roman"/>
          <w:szCs w:val="32"/>
          <w:lang w:bidi="ar"/>
        </w:rPr>
        <w:fldChar w:fldCharType="separate"/>
      </w:r>
      <w:r>
        <w:t>7模型率定与验证</w:t>
      </w:r>
      <w:r>
        <w:tab/>
      </w:r>
      <w:r>
        <w:fldChar w:fldCharType="begin"/>
      </w:r>
      <w:r>
        <w:instrText xml:space="preserve"> PAGEREF _Toc16036 \h </w:instrText>
      </w:r>
      <w:r>
        <w:fldChar w:fldCharType="separate"/>
      </w:r>
      <w:r>
        <w:t>10</w:t>
      </w:r>
      <w:r>
        <w:fldChar w:fldCharType="end"/>
      </w:r>
      <w:r>
        <w:rPr>
          <w:rFonts w:ascii="Times New Roman" w:hAnsi="Times New Roman" w:eastAsia="黑体" w:cs="Times New Roman"/>
          <w:szCs w:val="32"/>
          <w:lang w:bidi="ar"/>
        </w:rPr>
        <w:fldChar w:fldCharType="end"/>
      </w:r>
    </w:p>
    <w:p w14:paraId="28CB146E">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_Toc18303 </w:instrText>
      </w:r>
      <w:r>
        <w:rPr>
          <w:rFonts w:ascii="Times New Roman" w:hAnsi="Times New Roman" w:eastAsia="黑体" w:cs="Times New Roman"/>
          <w:szCs w:val="32"/>
          <w:lang w:bidi="ar"/>
        </w:rPr>
        <w:fldChar w:fldCharType="separate"/>
      </w:r>
      <w:r>
        <w:rPr>
          <w:rFonts w:hint="eastAsia"/>
        </w:rPr>
        <w:t>8</w:t>
      </w:r>
      <w:r>
        <w:rPr>
          <w:lang w:eastAsia="zh"/>
        </w:rPr>
        <w:t>模型维护</w:t>
      </w:r>
      <w:r>
        <w:rPr>
          <w:rFonts w:hint="eastAsia"/>
        </w:rPr>
        <w:t>与</w:t>
      </w:r>
      <w:r>
        <w:rPr>
          <w:lang w:eastAsia="zh"/>
        </w:rPr>
        <w:t>更新</w:t>
      </w:r>
      <w:r>
        <w:tab/>
      </w:r>
      <w:r>
        <w:fldChar w:fldCharType="begin"/>
      </w:r>
      <w:r>
        <w:instrText xml:space="preserve"> PAGEREF _Toc18303 \h </w:instrText>
      </w:r>
      <w:r>
        <w:fldChar w:fldCharType="separate"/>
      </w:r>
      <w:r>
        <w:t>13</w:t>
      </w:r>
      <w:r>
        <w:fldChar w:fldCharType="end"/>
      </w:r>
      <w:r>
        <w:rPr>
          <w:rFonts w:ascii="Times New Roman" w:hAnsi="Times New Roman" w:eastAsia="黑体" w:cs="Times New Roman"/>
          <w:szCs w:val="32"/>
          <w:lang w:bidi="ar"/>
        </w:rPr>
        <w:fldChar w:fldCharType="end"/>
      </w:r>
    </w:p>
    <w:p w14:paraId="5821E9EF">
      <w:pPr>
        <w:pStyle w:val="10"/>
        <w:tabs>
          <w:tab w:val="right" w:leader="dot" w:pos="8306"/>
        </w:tabs>
      </w:pPr>
      <w:r>
        <w:rPr>
          <w:rFonts w:ascii="Times New Roman" w:hAnsi="Times New Roman" w:eastAsia="黑体" w:cs="Times New Roman"/>
          <w:szCs w:val="32"/>
          <w:lang w:bidi="ar"/>
        </w:rPr>
        <w:fldChar w:fldCharType="begin"/>
      </w:r>
      <w:r>
        <w:rPr>
          <w:rFonts w:ascii="Times New Roman" w:hAnsi="Times New Roman" w:eastAsia="黑体" w:cs="Times New Roman"/>
          <w:szCs w:val="32"/>
          <w:lang w:bidi="ar"/>
        </w:rPr>
        <w:instrText xml:space="preserve"> HYPERLINK \l _Toc712 </w:instrText>
      </w:r>
      <w:r>
        <w:rPr>
          <w:rFonts w:ascii="Times New Roman" w:hAnsi="Times New Roman" w:eastAsia="黑体" w:cs="Times New Roman"/>
          <w:szCs w:val="32"/>
          <w:lang w:bidi="ar"/>
        </w:rPr>
        <w:fldChar w:fldCharType="separate"/>
      </w:r>
      <w:r>
        <w:rPr>
          <w:rFonts w:hint="eastAsia"/>
        </w:rPr>
        <w:t>附录</w:t>
      </w:r>
      <w:r>
        <w:rPr>
          <w:rFonts w:hint="eastAsia"/>
          <w:lang w:val="en-US" w:eastAsia="zh-CN"/>
        </w:rPr>
        <w:t>A 模型应用</w:t>
      </w:r>
      <w:r>
        <w:tab/>
      </w:r>
      <w:r>
        <w:fldChar w:fldCharType="begin"/>
      </w:r>
      <w:r>
        <w:instrText xml:space="preserve"> PAGEREF _Toc712 \h </w:instrText>
      </w:r>
      <w:r>
        <w:fldChar w:fldCharType="separate"/>
      </w:r>
      <w:r>
        <w:t>15</w:t>
      </w:r>
      <w:r>
        <w:fldChar w:fldCharType="end"/>
      </w:r>
      <w:r>
        <w:rPr>
          <w:rFonts w:ascii="Times New Roman" w:hAnsi="Times New Roman" w:eastAsia="黑体" w:cs="Times New Roman"/>
          <w:szCs w:val="32"/>
          <w:lang w:bidi="ar"/>
        </w:rPr>
        <w:fldChar w:fldCharType="end"/>
      </w:r>
    </w:p>
    <w:p w14:paraId="3851B275">
      <w:pPr>
        <w:ind w:firstLine="420"/>
        <w:jc w:val="center"/>
        <w:rPr>
          <w:rFonts w:ascii="Times New Roman" w:hAnsi="Times New Roman" w:eastAsia="黑体" w:cs="Times New Roman"/>
          <w:sz w:val="32"/>
          <w:szCs w:val="32"/>
          <w:lang w:bidi="ar"/>
        </w:rPr>
      </w:pPr>
      <w:r>
        <w:rPr>
          <w:rFonts w:ascii="Times New Roman" w:hAnsi="Times New Roman" w:eastAsia="黑体" w:cs="Times New Roman"/>
          <w:szCs w:val="32"/>
          <w:lang w:bidi="ar"/>
        </w:rPr>
        <w:fldChar w:fldCharType="end"/>
      </w:r>
    </w:p>
    <w:p w14:paraId="0E92BBC6">
      <w:pPr>
        <w:ind w:firstLine="562"/>
        <w:rPr>
          <w:rFonts w:ascii="Times New Roman" w:hAnsi="Times New Roman" w:eastAsia="黑体" w:cs="Times New Roman"/>
          <w:b/>
          <w:bCs/>
          <w:color w:val="000000"/>
          <w:sz w:val="28"/>
          <w:szCs w:val="36"/>
          <w:lang w:bidi="ar"/>
        </w:rPr>
        <w:sectPr>
          <w:headerReference r:id="rId11" w:type="default"/>
          <w:pgSz w:w="11906" w:h="16838"/>
          <w:pgMar w:top="1440" w:right="1800" w:bottom="1440" w:left="1800" w:header="851" w:footer="992" w:gutter="0"/>
          <w:pgNumType w:fmt="upperRoman" w:start="1"/>
          <w:cols w:space="425" w:num="1"/>
          <w:docGrid w:type="lines" w:linePitch="312" w:charSpace="0"/>
        </w:sectPr>
      </w:pPr>
    </w:p>
    <w:p w14:paraId="2E3A5932">
      <w:pPr>
        <w:widowControl/>
        <w:spacing w:line="720" w:lineRule="auto"/>
        <w:ind w:firstLine="0" w:firstLineChars="0"/>
        <w:jc w:val="center"/>
        <w:outlineLvl w:val="0"/>
        <w:rPr>
          <w:rFonts w:ascii="Times New Roman" w:hAnsi="Times New Roman" w:eastAsia="黑体" w:cs="Times New Roman"/>
          <w:sz w:val="32"/>
          <w:szCs w:val="30"/>
          <w:lang w:val="zh-CN"/>
        </w:rPr>
      </w:pPr>
      <w:bookmarkStart w:id="1" w:name="_Toc29691"/>
      <w:bookmarkStart w:id="2" w:name="_Toc17610"/>
      <w:bookmarkStart w:id="3" w:name="_Toc13238"/>
      <w:bookmarkStart w:id="4" w:name="_Toc16866"/>
      <w:bookmarkStart w:id="5" w:name="_Toc26120"/>
      <w:bookmarkStart w:id="6" w:name="_Toc19879"/>
      <w:bookmarkStart w:id="7" w:name="_Toc26164"/>
      <w:r>
        <w:rPr>
          <w:rFonts w:ascii="Times New Roman" w:hAnsi="Times New Roman" w:eastAsia="黑体" w:cs="Times New Roman"/>
          <w:sz w:val="32"/>
          <w:szCs w:val="30"/>
          <w:lang w:val="zh-CN"/>
        </w:rPr>
        <w:t>前  言</w:t>
      </w:r>
      <w:bookmarkEnd w:id="1"/>
      <w:bookmarkEnd w:id="2"/>
      <w:bookmarkEnd w:id="3"/>
      <w:bookmarkEnd w:id="4"/>
    </w:p>
    <w:p w14:paraId="0F7CAAD5">
      <w:pPr>
        <w:ind w:firstLine="420"/>
        <w:rPr>
          <w:rFonts w:ascii="Times New Roman" w:hAnsi="Times New Roman" w:cs="Times New Roman"/>
          <w:kern w:val="0"/>
          <w:szCs w:val="21"/>
        </w:rPr>
      </w:pPr>
      <w:r>
        <w:rPr>
          <w:rFonts w:ascii="Times New Roman" w:hAnsi="Times New Roman" w:cs="Times New Roman"/>
          <w:kern w:val="0"/>
          <w:szCs w:val="21"/>
        </w:rPr>
        <w:t>本文件按照GB/T1.1-2020《标准化工作导则 第1部分：标准化文件的结构和起草规则》的规定起草。</w:t>
      </w:r>
    </w:p>
    <w:p w14:paraId="3CB274C9">
      <w:pPr>
        <w:ind w:firstLine="420"/>
        <w:rPr>
          <w:rFonts w:ascii="Times New Roman" w:hAnsi="Times New Roman" w:cs="Times New Roman"/>
          <w:kern w:val="0"/>
          <w:szCs w:val="21"/>
        </w:rPr>
      </w:pPr>
      <w:r>
        <w:rPr>
          <w:rFonts w:ascii="Times New Roman" w:hAnsi="Times New Roman" w:cs="Times New Roman"/>
          <w:kern w:val="0"/>
          <w:szCs w:val="21"/>
        </w:rPr>
        <w:t>请注意本文件的某些内容可能涉及专利。本文件的发布机构不承担识别专利的责任。</w:t>
      </w:r>
    </w:p>
    <w:p w14:paraId="253720D5">
      <w:pPr>
        <w:ind w:firstLine="420"/>
        <w:rPr>
          <w:rFonts w:ascii="Times New Roman" w:hAnsi="Times New Roman" w:cs="Times New Roman"/>
          <w:kern w:val="0"/>
          <w:szCs w:val="21"/>
        </w:rPr>
      </w:pPr>
      <w:r>
        <w:rPr>
          <w:rFonts w:ascii="Times New Roman" w:hAnsi="Times New Roman" w:cs="Times New Roman"/>
          <w:kern w:val="0"/>
          <w:szCs w:val="21"/>
        </w:rPr>
        <w:t>本文件由中华环保联合会提出并归口。</w:t>
      </w:r>
    </w:p>
    <w:p w14:paraId="4EF34EBD">
      <w:pPr>
        <w:ind w:firstLine="420"/>
        <w:rPr>
          <w:rFonts w:ascii="Times New Roman" w:hAnsi="Times New Roman" w:cs="Times New Roman"/>
          <w:kern w:val="0"/>
          <w:szCs w:val="21"/>
        </w:rPr>
      </w:pPr>
      <w:r>
        <w:rPr>
          <w:rFonts w:ascii="Times New Roman" w:hAnsi="Times New Roman" w:cs="Times New Roman"/>
          <w:kern w:val="0"/>
          <w:szCs w:val="21"/>
        </w:rPr>
        <w:t>本文件主编单位：中国电建集团贵阳勘测设计研究院有限公司，北京北排智慧水务有限公司，中国电建集团西北勘测设计研究院有限公司、</w:t>
      </w:r>
    </w:p>
    <w:p w14:paraId="67208DD0">
      <w:pPr>
        <w:ind w:firstLine="420"/>
        <w:rPr>
          <w:rFonts w:ascii="Times New Roman" w:hAnsi="Times New Roman" w:cs="Times New Roman"/>
          <w:kern w:val="0"/>
          <w:szCs w:val="21"/>
        </w:rPr>
      </w:pPr>
      <w:r>
        <w:rPr>
          <w:rFonts w:ascii="Times New Roman" w:hAnsi="Times New Roman" w:cs="Times New Roman"/>
          <w:kern w:val="0"/>
          <w:szCs w:val="21"/>
        </w:rPr>
        <w:t>本文件参编单位：</w:t>
      </w:r>
    </w:p>
    <w:p w14:paraId="6A9BC7E5">
      <w:pPr>
        <w:ind w:firstLine="420"/>
        <w:rPr>
          <w:rFonts w:ascii="Times New Roman" w:hAnsi="Times New Roman" w:cs="Times New Roman"/>
          <w:kern w:val="0"/>
          <w:szCs w:val="21"/>
        </w:rPr>
        <w:sectPr>
          <w:footerReference r:id="rId12" w:type="default"/>
          <w:footerReference r:id="rId13" w:type="even"/>
          <w:pgSz w:w="11906" w:h="16838"/>
          <w:pgMar w:top="1440" w:right="1800" w:bottom="1440" w:left="1800" w:header="851" w:footer="992" w:gutter="0"/>
          <w:pgNumType w:fmt="upperRoman" w:start="1"/>
          <w:cols w:space="425" w:num="1"/>
          <w:docGrid w:type="lines" w:linePitch="312" w:charSpace="0"/>
        </w:sectPr>
      </w:pPr>
      <w:r>
        <w:rPr>
          <w:rFonts w:ascii="Times New Roman" w:hAnsi="Times New Roman" w:cs="Times New Roman"/>
          <w:kern w:val="0"/>
          <w:szCs w:val="21"/>
        </w:rPr>
        <w:t>本文件主要起草人：</w:t>
      </w:r>
    </w:p>
    <w:p w14:paraId="75509A98">
      <w:pPr>
        <w:spacing w:line="240" w:lineRule="auto"/>
        <w:ind w:firstLine="0" w:firstLineChars="0"/>
        <w:jc w:val="center"/>
        <w:rPr>
          <w:rFonts w:ascii="Times New Roman" w:hAnsi="Times New Roman" w:eastAsia="黑体" w:cs="Times New Roman"/>
          <w:sz w:val="32"/>
          <w:szCs w:val="32"/>
        </w:rPr>
      </w:pPr>
      <w:r>
        <w:rPr>
          <w:rFonts w:ascii="Times New Roman" w:hAnsi="Times New Roman" w:eastAsia="黑体" w:cs="Times New Roman"/>
          <w:sz w:val="32"/>
          <w:szCs w:val="32"/>
          <w:lang w:bidi="ar"/>
        </w:rPr>
        <w:t>城镇污水管网系统数学模型构建技术</w:t>
      </w:r>
      <w:r>
        <w:rPr>
          <w:rFonts w:ascii="Times New Roman" w:hAnsi="Times New Roman" w:eastAsia="黑体" w:cs="Times New Roman"/>
          <w:sz w:val="32"/>
          <w:szCs w:val="32"/>
        </w:rPr>
        <w:t>指南</w:t>
      </w:r>
    </w:p>
    <w:p w14:paraId="3047A378">
      <w:pPr>
        <w:pStyle w:val="2"/>
        <w:rPr>
          <w:szCs w:val="21"/>
        </w:rPr>
      </w:pPr>
      <w:bookmarkStart w:id="8" w:name="_Toc9329"/>
      <w:bookmarkStart w:id="9" w:name="_Toc7425"/>
      <w:bookmarkStart w:id="10" w:name="_Toc659"/>
      <w:bookmarkStart w:id="11" w:name="_Toc8472"/>
      <w:bookmarkStart w:id="12" w:name="_Toc4887"/>
      <w:bookmarkStart w:id="13" w:name="_Toc29037"/>
      <w:r>
        <w:rPr>
          <w:szCs w:val="21"/>
        </w:rPr>
        <w:t>1范围</w:t>
      </w:r>
      <w:bookmarkEnd w:id="8"/>
      <w:bookmarkEnd w:id="9"/>
      <w:bookmarkEnd w:id="10"/>
      <w:bookmarkEnd w:id="11"/>
      <w:bookmarkEnd w:id="12"/>
      <w:bookmarkEnd w:id="13"/>
    </w:p>
    <w:p w14:paraId="6F0C6C72">
      <w:pPr>
        <w:ind w:firstLine="420"/>
        <w:rPr>
          <w:rFonts w:ascii="Times New Roman" w:hAnsi="Times New Roman" w:cs="Times New Roman"/>
          <w:szCs w:val="21"/>
        </w:rPr>
      </w:pPr>
      <w:r>
        <w:rPr>
          <w:rFonts w:hint="eastAsia" w:ascii="Times New Roman" w:hAnsi="Times New Roman" w:cs="Times New Roman"/>
          <w:szCs w:val="21"/>
        </w:rPr>
        <w:t>本文件为</w:t>
      </w:r>
      <w:r>
        <w:rPr>
          <w:rFonts w:ascii="Times New Roman" w:hAnsi="Times New Roman" w:cs="Times New Roman"/>
          <w:szCs w:val="21"/>
        </w:rPr>
        <w:t>城镇污水管网系统数学模型构建</w:t>
      </w:r>
      <w:r>
        <w:rPr>
          <w:rFonts w:hint="eastAsia" w:ascii="Times New Roman" w:hAnsi="Times New Roman" w:cs="Times New Roman"/>
          <w:szCs w:val="21"/>
        </w:rPr>
        <w:t>提供了指南，包含了</w:t>
      </w:r>
      <w:r>
        <w:rPr>
          <w:rFonts w:ascii="Times New Roman" w:hAnsi="Times New Roman" w:cs="Times New Roman"/>
          <w:szCs w:val="21"/>
        </w:rPr>
        <w:t>数据收集与处理、模型构建、模型率定与验证、模型更新与维护</w:t>
      </w:r>
      <w:r>
        <w:rPr>
          <w:rFonts w:hint="eastAsia" w:ascii="Times New Roman" w:hAnsi="Times New Roman" w:cs="Times New Roman"/>
          <w:szCs w:val="21"/>
        </w:rPr>
        <w:t>、</w:t>
      </w:r>
      <w:r>
        <w:rPr>
          <w:rFonts w:ascii="Times New Roman" w:hAnsi="Times New Roman" w:cs="Times New Roman"/>
          <w:szCs w:val="21"/>
        </w:rPr>
        <w:t>模型应用等方面的</w:t>
      </w:r>
      <w:r>
        <w:rPr>
          <w:rFonts w:hint="eastAsia" w:ascii="Times New Roman" w:hAnsi="Times New Roman" w:cs="Times New Roman"/>
          <w:szCs w:val="21"/>
        </w:rPr>
        <w:t>内容。</w:t>
      </w:r>
    </w:p>
    <w:p w14:paraId="702976E5">
      <w:pPr>
        <w:ind w:firstLine="420"/>
        <w:rPr>
          <w:rFonts w:ascii="Times New Roman" w:hAnsi="Times New Roman" w:cs="Times New Roman"/>
          <w:szCs w:val="21"/>
        </w:rPr>
      </w:pPr>
      <w:r>
        <w:rPr>
          <w:rFonts w:ascii="Times New Roman" w:hAnsi="Times New Roman" w:cs="Times New Roman"/>
          <w:szCs w:val="21"/>
        </w:rPr>
        <w:t>本文件适用于</w:t>
      </w:r>
      <w:r>
        <w:rPr>
          <w:rFonts w:hint="eastAsia"/>
          <w:highlight w:val="none"/>
        </w:rPr>
        <w:t>城镇污水管网系统规划、设计、运维及评估的</w:t>
      </w:r>
      <w:r>
        <w:rPr>
          <w:rFonts w:ascii="Times New Roman" w:hAnsi="Times New Roman" w:cs="Times New Roman"/>
          <w:szCs w:val="21"/>
          <w:highlight w:val="none"/>
        </w:rPr>
        <w:t>数学</w:t>
      </w:r>
      <w:r>
        <w:rPr>
          <w:rFonts w:ascii="Times New Roman" w:hAnsi="Times New Roman" w:cs="Times New Roman"/>
          <w:szCs w:val="21"/>
        </w:rPr>
        <w:t>模型构建。</w:t>
      </w:r>
    </w:p>
    <w:p w14:paraId="5F8FE902">
      <w:pPr>
        <w:pStyle w:val="2"/>
        <w:numPr>
          <w:ilvl w:val="-1"/>
          <w:numId w:val="0"/>
        </w:numPr>
        <w:rPr>
          <w:szCs w:val="21"/>
        </w:rPr>
      </w:pPr>
      <w:bookmarkStart w:id="14" w:name="_Toc26918"/>
      <w:bookmarkStart w:id="15" w:name="_Toc29134"/>
      <w:bookmarkStart w:id="16" w:name="_Toc15606"/>
      <w:bookmarkStart w:id="17" w:name="_Toc17706"/>
      <w:bookmarkStart w:id="18" w:name="_Toc8951"/>
      <w:bookmarkStart w:id="19" w:name="_Toc14588"/>
      <w:r>
        <w:rPr>
          <w:rFonts w:hint="eastAsia"/>
          <w:szCs w:val="21"/>
          <w:lang w:val="en-US" w:eastAsia="zh-CN"/>
        </w:rPr>
        <w:t>2</w:t>
      </w:r>
      <w:r>
        <w:rPr>
          <w:szCs w:val="21"/>
        </w:rPr>
        <w:t>规范性引用文件</w:t>
      </w:r>
      <w:bookmarkEnd w:id="14"/>
      <w:bookmarkEnd w:id="15"/>
      <w:bookmarkEnd w:id="16"/>
      <w:bookmarkEnd w:id="17"/>
      <w:bookmarkEnd w:id="18"/>
      <w:bookmarkEnd w:id="19"/>
    </w:p>
    <w:p w14:paraId="2EEAE63E">
      <w:pPr>
        <w:ind w:firstLine="420"/>
        <w:rPr>
          <w:rFonts w:ascii="Times New Roman" w:hAnsi="Times New Roman" w:cs="Times New Roman"/>
          <w:szCs w:val="21"/>
        </w:rPr>
      </w:pPr>
      <w:r>
        <w:rPr>
          <w:rFonts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48F9D50">
      <w:pPr>
        <w:ind w:firstLine="420"/>
        <w:rPr>
          <w:rFonts w:ascii="Times New Roman" w:hAnsi="Times New Roman" w:cs="Times New Roman"/>
          <w:szCs w:val="21"/>
        </w:rPr>
      </w:pPr>
      <w:r>
        <w:rPr>
          <w:rFonts w:ascii="Times New Roman" w:hAnsi="Times New Roman" w:cs="Times New Roman"/>
          <w:szCs w:val="21"/>
        </w:rPr>
        <w:t>GB50014</w:t>
      </w:r>
      <w:r>
        <w:rPr>
          <w:rFonts w:hint="eastAsia" w:ascii="Times New Roman" w:hAnsi="Times New Roman" w:cs="Times New Roman"/>
          <w:szCs w:val="21"/>
        </w:rPr>
        <w:t xml:space="preserve"> </w:t>
      </w:r>
      <w:r>
        <w:rPr>
          <w:rFonts w:ascii="Times New Roman" w:hAnsi="Times New Roman" w:cs="Times New Roman"/>
          <w:szCs w:val="21"/>
        </w:rPr>
        <w:t>室外排水设计标准</w:t>
      </w:r>
    </w:p>
    <w:p w14:paraId="1492AFCD">
      <w:pPr>
        <w:ind w:firstLine="420"/>
        <w:rPr>
          <w:rFonts w:ascii="Times New Roman" w:hAnsi="Times New Roman" w:cs="Times New Roman"/>
          <w:szCs w:val="21"/>
        </w:rPr>
      </w:pPr>
      <w:r>
        <w:rPr>
          <w:rFonts w:ascii="Times New Roman" w:hAnsi="Times New Roman" w:cs="Times New Roman"/>
          <w:szCs w:val="21"/>
        </w:rPr>
        <w:t>GB50513</w:t>
      </w:r>
      <w:r>
        <w:rPr>
          <w:rFonts w:hint="eastAsia" w:ascii="Times New Roman" w:hAnsi="Times New Roman" w:cs="Times New Roman"/>
          <w:szCs w:val="21"/>
        </w:rPr>
        <w:t xml:space="preserve"> </w:t>
      </w:r>
      <w:r>
        <w:rPr>
          <w:rFonts w:ascii="Times New Roman" w:hAnsi="Times New Roman" w:cs="Times New Roman"/>
          <w:szCs w:val="21"/>
        </w:rPr>
        <w:t>城市排水工程规划规范</w:t>
      </w:r>
    </w:p>
    <w:p w14:paraId="5A6F059E">
      <w:pPr>
        <w:ind w:firstLine="420"/>
        <w:rPr>
          <w:rFonts w:ascii="Times New Roman" w:hAnsi="Times New Roman" w:cs="Times New Roman"/>
          <w:szCs w:val="21"/>
        </w:rPr>
      </w:pPr>
      <w:r>
        <w:rPr>
          <w:rFonts w:hint="eastAsia" w:ascii="Times New Roman" w:hAnsi="Times New Roman" w:cs="Times New Roman"/>
          <w:szCs w:val="21"/>
        </w:rPr>
        <w:t>G</w:t>
      </w:r>
      <w:r>
        <w:rPr>
          <w:rFonts w:ascii="Times New Roman" w:hAnsi="Times New Roman" w:cs="Times New Roman"/>
          <w:szCs w:val="21"/>
        </w:rPr>
        <w:t>B55027</w:t>
      </w:r>
      <w:r>
        <w:rPr>
          <w:rFonts w:hint="eastAsia" w:ascii="Times New Roman" w:hAnsi="Times New Roman" w:cs="Times New Roman"/>
          <w:szCs w:val="21"/>
        </w:rPr>
        <w:t xml:space="preserve"> </w:t>
      </w:r>
      <w:r>
        <w:rPr>
          <w:rFonts w:ascii="Times New Roman" w:hAnsi="Times New Roman" w:cs="Times New Roman"/>
          <w:szCs w:val="21"/>
        </w:rPr>
        <w:t>城乡排水工程项目规范</w:t>
      </w:r>
    </w:p>
    <w:p w14:paraId="70375670">
      <w:pPr>
        <w:ind w:firstLine="420"/>
        <w:rPr>
          <w:rFonts w:ascii="Times New Roman" w:hAnsi="Times New Roman" w:cs="Times New Roman"/>
          <w:szCs w:val="21"/>
        </w:rPr>
      </w:pPr>
      <w:r>
        <w:rPr>
          <w:rFonts w:ascii="Times New Roman" w:hAnsi="Times New Roman" w:cs="Times New Roman"/>
          <w:szCs w:val="21"/>
        </w:rPr>
        <w:t>CJJ68</w:t>
      </w:r>
      <w:r>
        <w:rPr>
          <w:rFonts w:hint="eastAsia" w:ascii="Times New Roman" w:hAnsi="Times New Roman" w:cs="Times New Roman"/>
          <w:szCs w:val="21"/>
        </w:rPr>
        <w:t xml:space="preserve"> </w:t>
      </w:r>
      <w:r>
        <w:rPr>
          <w:rFonts w:ascii="Times New Roman" w:hAnsi="Times New Roman" w:cs="Times New Roman"/>
          <w:szCs w:val="21"/>
        </w:rPr>
        <w:t>城镇排水管渠与泵站运行、维护及安全技术规程</w:t>
      </w:r>
    </w:p>
    <w:p w14:paraId="15FBF0F0">
      <w:pPr>
        <w:ind w:firstLine="420"/>
        <w:rPr>
          <w:rFonts w:ascii="Times New Roman" w:hAnsi="Times New Roman" w:cs="Times New Roman"/>
          <w:szCs w:val="21"/>
        </w:rPr>
      </w:pPr>
      <w:r>
        <w:rPr>
          <w:rFonts w:ascii="Times New Roman" w:hAnsi="Times New Roman" w:cs="Times New Roman"/>
          <w:szCs w:val="21"/>
        </w:rPr>
        <w:t>CJ/T252</w:t>
      </w:r>
      <w:r>
        <w:rPr>
          <w:rFonts w:hint="eastAsia" w:ascii="Times New Roman" w:hAnsi="Times New Roman" w:cs="Times New Roman"/>
          <w:szCs w:val="21"/>
        </w:rPr>
        <w:t xml:space="preserve"> </w:t>
      </w:r>
      <w:r>
        <w:rPr>
          <w:rFonts w:ascii="Times New Roman" w:hAnsi="Times New Roman" w:cs="Times New Roman"/>
          <w:szCs w:val="21"/>
        </w:rPr>
        <w:t>城镇排水水质水量在线监测系统技术要求</w:t>
      </w:r>
    </w:p>
    <w:p w14:paraId="7D56F08A">
      <w:pPr>
        <w:ind w:firstLine="420"/>
        <w:rPr>
          <w:rFonts w:ascii="Times New Roman" w:hAnsi="Times New Roman" w:cs="Times New Roman"/>
          <w:szCs w:val="21"/>
        </w:rPr>
      </w:pPr>
      <w:r>
        <w:rPr>
          <w:rFonts w:ascii="Times New Roman" w:hAnsi="Times New Roman" w:cs="Times New Roman"/>
          <w:szCs w:val="21"/>
        </w:rPr>
        <w:t>DG/TJ08-2222</w:t>
      </w:r>
      <w:r>
        <w:rPr>
          <w:rFonts w:hint="eastAsia" w:ascii="Times New Roman" w:hAnsi="Times New Roman" w:cs="Times New Roman"/>
          <w:szCs w:val="21"/>
        </w:rPr>
        <w:t xml:space="preserve"> </w:t>
      </w:r>
      <w:r>
        <w:rPr>
          <w:rFonts w:ascii="Times New Roman" w:hAnsi="Times New Roman" w:cs="Times New Roman"/>
          <w:szCs w:val="21"/>
        </w:rPr>
        <w:t>城镇排水管道设计规程</w:t>
      </w:r>
    </w:p>
    <w:p w14:paraId="3978C88B">
      <w:pPr>
        <w:ind w:firstLine="420"/>
        <w:rPr>
          <w:rFonts w:hint="eastAsia" w:ascii="Times New Roman" w:hAnsi="Times New Roman" w:cs="Times New Roman"/>
          <w:highlight w:val="none"/>
        </w:rPr>
      </w:pPr>
      <w:r>
        <w:rPr>
          <w:rFonts w:hint="eastAsia" w:ascii="Times New Roman" w:hAnsi="Times New Roman" w:cs="Times New Roman"/>
          <w:highlight w:val="none"/>
        </w:rPr>
        <w:t xml:space="preserve">DG/TJ 08-2430—2023 排水系统数学模型构建及应用标准 </w:t>
      </w:r>
    </w:p>
    <w:p w14:paraId="5C281352">
      <w:pPr>
        <w:ind w:firstLine="420"/>
        <w:rPr>
          <w:rFonts w:hint="eastAsia" w:ascii="Times New Roman" w:hAnsi="Times New Roman" w:cs="Times New Roman"/>
          <w:highlight w:val="none"/>
        </w:rPr>
      </w:pPr>
      <w:r>
        <w:rPr>
          <w:rFonts w:hint="eastAsia" w:ascii="Times New Roman" w:hAnsi="Times New Roman" w:cs="Times New Roman"/>
          <w:highlight w:val="none"/>
        </w:rPr>
        <w:t xml:space="preserve">T/CSUS 69-2024 智慧水务技术标准 </w:t>
      </w:r>
    </w:p>
    <w:p w14:paraId="27C0B587">
      <w:pPr>
        <w:ind w:firstLine="420"/>
        <w:rPr>
          <w:rFonts w:ascii="Times New Roman" w:hAnsi="Times New Roman" w:cs="Times New Roman"/>
          <w:szCs w:val="21"/>
          <w:highlight w:val="none"/>
        </w:rPr>
      </w:pPr>
      <w:r>
        <w:rPr>
          <w:rFonts w:hint="eastAsia" w:ascii="Times New Roman" w:hAnsi="Times New Roman" w:cs="Times New Roman"/>
          <w:highlight w:val="none"/>
        </w:rPr>
        <w:t>T/AHEPI 0013—2023 城镇排水管网运维诊断在线监测技术规程</w:t>
      </w:r>
    </w:p>
    <w:bookmarkEnd w:id="5"/>
    <w:bookmarkEnd w:id="6"/>
    <w:bookmarkEnd w:id="7"/>
    <w:p w14:paraId="18E38BDF">
      <w:pPr>
        <w:pStyle w:val="2"/>
        <w:numPr>
          <w:ilvl w:val="-1"/>
          <w:numId w:val="0"/>
        </w:numPr>
        <w:rPr>
          <w:szCs w:val="21"/>
          <w:highlight w:val="none"/>
          <w:lang w:eastAsia="zh"/>
        </w:rPr>
      </w:pPr>
      <w:bookmarkStart w:id="20" w:name="_Toc12964"/>
      <w:bookmarkStart w:id="21" w:name="_Toc12085"/>
      <w:bookmarkStart w:id="22" w:name="_Toc26175"/>
      <w:bookmarkStart w:id="23" w:name="_Toc25252"/>
      <w:bookmarkStart w:id="24" w:name="_Toc28224"/>
      <w:bookmarkStart w:id="25" w:name="_Toc27572"/>
      <w:bookmarkStart w:id="26" w:name="_Toc31085"/>
      <w:r>
        <w:rPr>
          <w:rFonts w:hint="eastAsia"/>
          <w:szCs w:val="21"/>
          <w:highlight w:val="none"/>
          <w:lang w:val="en-US" w:eastAsia="zh-CN"/>
        </w:rPr>
        <w:t>3</w:t>
      </w:r>
      <w:r>
        <w:rPr>
          <w:szCs w:val="21"/>
          <w:highlight w:val="none"/>
        </w:rPr>
        <w:t>术语</w:t>
      </w:r>
      <w:r>
        <w:rPr>
          <w:rFonts w:hint="eastAsia"/>
          <w:szCs w:val="21"/>
          <w:highlight w:val="none"/>
        </w:rPr>
        <w:t>和</w:t>
      </w:r>
      <w:r>
        <w:rPr>
          <w:szCs w:val="21"/>
          <w:highlight w:val="none"/>
        </w:rPr>
        <w:t>定义</w:t>
      </w:r>
      <w:bookmarkEnd w:id="20"/>
      <w:bookmarkEnd w:id="21"/>
      <w:bookmarkEnd w:id="22"/>
      <w:bookmarkEnd w:id="23"/>
      <w:bookmarkEnd w:id="24"/>
      <w:bookmarkEnd w:id="25"/>
      <w:bookmarkEnd w:id="26"/>
    </w:p>
    <w:p w14:paraId="14222D7A">
      <w:pPr>
        <w:pStyle w:val="3"/>
        <w:ind w:firstLine="422" w:firstLineChars="200"/>
        <w:rPr>
          <w:rFonts w:ascii="Times New Roman" w:hAnsi="Times New Roman"/>
          <w:highlight w:val="none"/>
        </w:rPr>
      </w:pPr>
      <w:bookmarkStart w:id="27" w:name="_Toc8289"/>
      <w:bookmarkStart w:id="28" w:name="_Toc13428"/>
      <w:bookmarkStart w:id="29" w:name="_Toc18068"/>
      <w:bookmarkStart w:id="30" w:name="_Toc28912"/>
      <w:r>
        <w:rPr>
          <w:rFonts w:ascii="Times New Roman" w:hAnsi="Times New Roman"/>
          <w:highlight w:val="none"/>
        </w:rPr>
        <w:t>3.1</w:t>
      </w:r>
    </w:p>
    <w:p w14:paraId="7E375EAF">
      <w:pPr>
        <w:pStyle w:val="3"/>
        <w:ind w:firstLine="422" w:firstLineChars="200"/>
        <w:rPr>
          <w:rFonts w:ascii="Times New Roman" w:hAnsi="Times New Roman"/>
          <w:highlight w:val="none"/>
        </w:rPr>
      </w:pPr>
      <w:r>
        <w:rPr>
          <w:rFonts w:ascii="Times New Roman" w:hAnsi="Times New Roman"/>
          <w:highlight w:val="none"/>
        </w:rPr>
        <w:t>污水管网系统数学模型</w:t>
      </w:r>
      <w:bookmarkEnd w:id="27"/>
      <w:bookmarkEnd w:id="28"/>
      <w:bookmarkEnd w:id="29"/>
      <w:r>
        <w:rPr>
          <w:rFonts w:ascii="Times New Roman" w:hAnsi="Times New Roman"/>
          <w:highlight w:val="none"/>
        </w:rPr>
        <w:t>mathematical model of sewer network systems</w:t>
      </w:r>
      <w:bookmarkEnd w:id="30"/>
    </w:p>
    <w:p w14:paraId="559A7DBC">
      <w:pPr>
        <w:ind w:firstLine="420"/>
        <w:rPr>
          <w:highlight w:val="none"/>
        </w:rPr>
      </w:pPr>
      <w:r>
        <w:rPr>
          <w:rFonts w:hint="eastAsia"/>
          <w:highlight w:val="none"/>
        </w:rPr>
        <w:t>用于城镇污水管网系统规划、设计、运维及评估的数学模型，包括水动力模型和水质模型等。</w:t>
      </w:r>
    </w:p>
    <w:p w14:paraId="22D665EC">
      <w:pPr>
        <w:pStyle w:val="3"/>
        <w:ind w:firstLine="422" w:firstLineChars="200"/>
        <w:rPr>
          <w:rFonts w:ascii="Times New Roman" w:hAnsi="Times New Roman"/>
        </w:rPr>
      </w:pPr>
      <w:bookmarkStart w:id="31" w:name="_Toc5408"/>
      <w:bookmarkStart w:id="32" w:name="_Toc27387"/>
      <w:bookmarkStart w:id="33" w:name="_Toc17078"/>
      <w:bookmarkStart w:id="34" w:name="_Toc9858"/>
      <w:r>
        <w:rPr>
          <w:rFonts w:ascii="Times New Roman" w:hAnsi="Times New Roman"/>
        </w:rPr>
        <w:t>3.2</w:t>
      </w:r>
    </w:p>
    <w:p w14:paraId="1610D34C">
      <w:pPr>
        <w:pStyle w:val="3"/>
        <w:ind w:firstLine="422" w:firstLineChars="200"/>
        <w:rPr>
          <w:rFonts w:ascii="Times New Roman" w:hAnsi="Times New Roman"/>
        </w:rPr>
      </w:pPr>
      <w:r>
        <w:rPr>
          <w:rFonts w:ascii="Times New Roman" w:hAnsi="Times New Roman"/>
        </w:rPr>
        <w:t>水动力模型</w:t>
      </w:r>
      <w:bookmarkEnd w:id="31"/>
      <w:bookmarkEnd w:id="32"/>
      <w:bookmarkEnd w:id="33"/>
      <w:r>
        <w:rPr>
          <w:rFonts w:ascii="Times New Roman" w:hAnsi="Times New Roman"/>
        </w:rPr>
        <w:t>hydrodynamic model</w:t>
      </w:r>
      <w:bookmarkEnd w:id="34"/>
    </w:p>
    <w:p w14:paraId="27C5270E">
      <w:pPr>
        <w:ind w:firstLine="420"/>
        <w:rPr>
          <w:rFonts w:ascii="Times New Roman" w:hAnsi="Times New Roman" w:cs="Times New Roman"/>
          <w:szCs w:val="21"/>
          <w:lang w:eastAsia="zh"/>
        </w:rPr>
      </w:pPr>
      <w:r>
        <w:rPr>
          <w:rFonts w:ascii="Times New Roman" w:hAnsi="Times New Roman" w:cs="Times New Roman"/>
          <w:szCs w:val="21"/>
          <w:lang w:eastAsia="zh"/>
        </w:rPr>
        <w:t>模拟水流在管渠中随时间运动及演进过程的数学模型。</w:t>
      </w:r>
    </w:p>
    <w:p w14:paraId="3B2666EA">
      <w:pPr>
        <w:pStyle w:val="3"/>
        <w:ind w:firstLine="422" w:firstLineChars="200"/>
        <w:rPr>
          <w:rFonts w:ascii="Times New Roman" w:hAnsi="Times New Roman"/>
        </w:rPr>
      </w:pPr>
      <w:bookmarkStart w:id="35" w:name="_Toc4662"/>
      <w:bookmarkStart w:id="36" w:name="_Toc28649"/>
      <w:bookmarkStart w:id="37" w:name="_Toc26666"/>
      <w:bookmarkStart w:id="38" w:name="_Toc19226"/>
      <w:r>
        <w:rPr>
          <w:rFonts w:ascii="Times New Roman" w:hAnsi="Times New Roman"/>
        </w:rPr>
        <w:t>3.3</w:t>
      </w:r>
    </w:p>
    <w:p w14:paraId="4B46FFAA">
      <w:pPr>
        <w:pStyle w:val="3"/>
        <w:ind w:firstLine="422" w:firstLineChars="200"/>
        <w:rPr>
          <w:rFonts w:ascii="Times New Roman" w:hAnsi="Times New Roman"/>
        </w:rPr>
      </w:pPr>
      <w:r>
        <w:rPr>
          <w:rFonts w:ascii="Times New Roman" w:hAnsi="Times New Roman"/>
        </w:rPr>
        <w:t>水质模型</w:t>
      </w:r>
      <w:bookmarkEnd w:id="35"/>
      <w:bookmarkEnd w:id="36"/>
      <w:bookmarkEnd w:id="37"/>
      <w:r>
        <w:rPr>
          <w:rFonts w:ascii="Times New Roman" w:hAnsi="Times New Roman"/>
        </w:rPr>
        <w:t>water quality model</w:t>
      </w:r>
      <w:bookmarkEnd w:id="38"/>
    </w:p>
    <w:p w14:paraId="7DCB02BB">
      <w:pPr>
        <w:ind w:firstLine="420"/>
        <w:rPr>
          <w:rFonts w:ascii="Times New Roman" w:hAnsi="Times New Roman" w:cs="Times New Roman"/>
          <w:szCs w:val="21"/>
          <w:lang w:eastAsia="zh"/>
        </w:rPr>
      </w:pPr>
      <w:r>
        <w:rPr>
          <w:rFonts w:ascii="Times New Roman" w:hAnsi="Times New Roman" w:cs="Times New Roman"/>
          <w:szCs w:val="21"/>
          <w:lang w:eastAsia="zh"/>
        </w:rPr>
        <w:t>在水动力模型基础上，对污水管网中</w:t>
      </w:r>
      <w:r>
        <w:rPr>
          <w:rFonts w:ascii="Times New Roman" w:hAnsi="Times New Roman" w:cs="Times New Roman"/>
          <w:szCs w:val="21"/>
        </w:rPr>
        <w:t>的</w:t>
      </w:r>
      <w:r>
        <w:rPr>
          <w:rFonts w:ascii="Times New Roman" w:hAnsi="Times New Roman" w:cs="Times New Roman"/>
        </w:rPr>
        <w:t>化学需氧量（COD）、悬浮物（SS）、氨氮（NH</w:t>
      </w:r>
      <w:r>
        <w:rPr>
          <w:rFonts w:ascii="Times New Roman" w:hAnsi="Times New Roman" w:cs="Times New Roman"/>
          <w:vertAlign w:val="subscript"/>
        </w:rPr>
        <w:t>3</w:t>
      </w:r>
      <w:r>
        <w:rPr>
          <w:rFonts w:ascii="Times New Roman" w:hAnsi="Times New Roman" w:cs="Times New Roman"/>
        </w:rPr>
        <w:t>-N）</w:t>
      </w:r>
      <w:r>
        <w:rPr>
          <w:rFonts w:ascii="Times New Roman" w:hAnsi="Times New Roman" w:cs="Times New Roman"/>
          <w:szCs w:val="21"/>
          <w:lang w:eastAsia="zh"/>
        </w:rPr>
        <w:t>等</w:t>
      </w:r>
      <w:r>
        <w:rPr>
          <w:rFonts w:hint="eastAsia" w:ascii="Times New Roman" w:hAnsi="Times New Roman" w:cs="Times New Roman"/>
          <w:szCs w:val="21"/>
        </w:rPr>
        <w:t>污染物</w:t>
      </w:r>
      <w:r>
        <w:rPr>
          <w:rFonts w:ascii="Times New Roman" w:hAnsi="Times New Roman" w:cs="Times New Roman"/>
          <w:szCs w:val="21"/>
          <w:lang w:eastAsia="zh"/>
        </w:rPr>
        <w:t>的对流扩散过程进行模拟计算的数学模型。</w:t>
      </w:r>
    </w:p>
    <w:p w14:paraId="33F5224B">
      <w:pPr>
        <w:pStyle w:val="3"/>
        <w:ind w:firstLine="422" w:firstLineChars="200"/>
        <w:rPr>
          <w:rFonts w:ascii="Times New Roman" w:hAnsi="Times New Roman"/>
        </w:rPr>
      </w:pPr>
      <w:bookmarkStart w:id="39" w:name="_Toc1414"/>
      <w:r>
        <w:rPr>
          <w:rFonts w:ascii="Times New Roman" w:hAnsi="Times New Roman"/>
        </w:rPr>
        <w:t>3.4</w:t>
      </w:r>
    </w:p>
    <w:p w14:paraId="5E315583">
      <w:pPr>
        <w:pStyle w:val="3"/>
        <w:ind w:firstLine="422" w:firstLineChars="200"/>
        <w:rPr>
          <w:rFonts w:ascii="Times New Roman" w:hAnsi="Times New Roman"/>
        </w:rPr>
      </w:pPr>
      <w:r>
        <w:rPr>
          <w:rFonts w:ascii="Times New Roman" w:hAnsi="Times New Roman"/>
        </w:rPr>
        <w:t>校核点calibration point</w:t>
      </w:r>
      <w:bookmarkEnd w:id="39"/>
    </w:p>
    <w:p w14:paraId="25AA5A42">
      <w:pPr>
        <w:ind w:firstLine="420"/>
        <w:rPr>
          <w:rFonts w:ascii="Times New Roman" w:hAnsi="Times New Roman" w:cs="Times New Roman"/>
          <w:szCs w:val="21"/>
          <w:lang w:eastAsia="zh"/>
        </w:rPr>
      </w:pPr>
      <w:r>
        <w:rPr>
          <w:rFonts w:ascii="Times New Roman" w:hAnsi="Times New Roman" w:cs="Times New Roman"/>
          <w:szCs w:val="21"/>
          <w:lang w:eastAsia="zh"/>
        </w:rPr>
        <w:t>用于模型率定和验证的管网运行数据监测点位。</w:t>
      </w:r>
    </w:p>
    <w:p w14:paraId="13555D63">
      <w:pPr>
        <w:pStyle w:val="3"/>
        <w:ind w:firstLine="422" w:firstLineChars="200"/>
        <w:rPr>
          <w:rFonts w:ascii="Times New Roman" w:hAnsi="Times New Roman"/>
        </w:rPr>
      </w:pPr>
      <w:bookmarkStart w:id="40" w:name="_Toc20542"/>
      <w:bookmarkStart w:id="41" w:name="_Toc18008"/>
      <w:bookmarkStart w:id="42" w:name="_Toc2880"/>
      <w:bookmarkStart w:id="43" w:name="_Toc4915"/>
      <w:r>
        <w:rPr>
          <w:rFonts w:ascii="Times New Roman" w:hAnsi="Times New Roman"/>
        </w:rPr>
        <w:t>3.5</w:t>
      </w:r>
    </w:p>
    <w:p w14:paraId="4CEC5669">
      <w:pPr>
        <w:pStyle w:val="3"/>
        <w:ind w:firstLine="422" w:firstLineChars="200"/>
        <w:rPr>
          <w:rFonts w:ascii="Times New Roman" w:hAnsi="Times New Roman" w:eastAsia="黑体"/>
          <w:b w:val="0"/>
          <w:kern w:val="0"/>
          <w:szCs w:val="21"/>
        </w:rPr>
      </w:pPr>
      <w:r>
        <w:rPr>
          <w:rFonts w:ascii="Times New Roman" w:hAnsi="Times New Roman"/>
        </w:rPr>
        <w:t>模型率定</w:t>
      </w:r>
      <w:bookmarkEnd w:id="40"/>
      <w:bookmarkEnd w:id="41"/>
      <w:bookmarkEnd w:id="42"/>
      <w:r>
        <w:rPr>
          <w:rFonts w:ascii="Times New Roman" w:hAnsi="Times New Roman"/>
        </w:rPr>
        <w:t>model calibration</w:t>
      </w:r>
      <w:bookmarkEnd w:id="43"/>
    </w:p>
    <w:p w14:paraId="21BBE3DF">
      <w:pPr>
        <w:ind w:firstLine="420"/>
        <w:rPr>
          <w:rFonts w:ascii="Times New Roman" w:hAnsi="Times New Roman" w:cs="Times New Roman"/>
          <w:szCs w:val="21"/>
          <w:lang w:eastAsia="zh"/>
        </w:rPr>
      </w:pPr>
      <w:r>
        <w:rPr>
          <w:rFonts w:ascii="Times New Roman" w:hAnsi="Times New Roman" w:cs="Times New Roman"/>
          <w:szCs w:val="21"/>
          <w:lang w:eastAsia="zh"/>
        </w:rPr>
        <w:t>通过对比模拟结果和校核点的监测结果，调整计算步长、糙率、产流系数等模型计算参数，使得模拟结果尽可能地接近实际监测数据。</w:t>
      </w:r>
    </w:p>
    <w:p w14:paraId="4021A0CD">
      <w:pPr>
        <w:pStyle w:val="3"/>
        <w:ind w:firstLine="422" w:firstLineChars="200"/>
        <w:rPr>
          <w:rFonts w:ascii="Times New Roman" w:hAnsi="Times New Roman"/>
        </w:rPr>
      </w:pPr>
      <w:bookmarkStart w:id="44" w:name="_Toc30972"/>
      <w:bookmarkStart w:id="45" w:name="_Toc9584"/>
      <w:bookmarkStart w:id="46" w:name="_Toc5183"/>
      <w:bookmarkStart w:id="47" w:name="_Toc10515"/>
      <w:r>
        <w:rPr>
          <w:rFonts w:ascii="Times New Roman" w:hAnsi="Times New Roman"/>
        </w:rPr>
        <w:t>3.6</w:t>
      </w:r>
    </w:p>
    <w:p w14:paraId="6522BA8D">
      <w:pPr>
        <w:pStyle w:val="3"/>
        <w:ind w:firstLine="422" w:firstLineChars="200"/>
        <w:rPr>
          <w:rFonts w:ascii="Times New Roman" w:hAnsi="Times New Roman"/>
        </w:rPr>
      </w:pPr>
      <w:r>
        <w:rPr>
          <w:rFonts w:ascii="Times New Roman" w:hAnsi="Times New Roman"/>
        </w:rPr>
        <w:t>模型验证</w:t>
      </w:r>
      <w:bookmarkEnd w:id="44"/>
      <w:bookmarkEnd w:id="45"/>
      <w:bookmarkEnd w:id="46"/>
      <w:r>
        <w:rPr>
          <w:rFonts w:ascii="Times New Roman" w:hAnsi="Times New Roman"/>
        </w:rPr>
        <w:t>model validation</w:t>
      </w:r>
      <w:bookmarkEnd w:id="47"/>
    </w:p>
    <w:p w14:paraId="005BAA83">
      <w:pPr>
        <w:ind w:firstLine="420"/>
        <w:rPr>
          <w:rFonts w:ascii="Times New Roman" w:hAnsi="Times New Roman" w:cs="Times New Roman"/>
          <w:szCs w:val="21"/>
          <w:lang w:eastAsia="zh"/>
        </w:rPr>
      </w:pPr>
      <w:r>
        <w:rPr>
          <w:rFonts w:ascii="Times New Roman" w:hAnsi="Times New Roman" w:cs="Times New Roman"/>
          <w:szCs w:val="21"/>
          <w:lang w:eastAsia="zh"/>
        </w:rPr>
        <w:t>选取独立于参数率定选用的监测数据，对比此监测结果和率定后模型计算结果的接近程度，以判断模型计算精准度。</w:t>
      </w:r>
    </w:p>
    <w:p w14:paraId="57A91DA8">
      <w:pPr>
        <w:pStyle w:val="3"/>
        <w:ind w:firstLine="422" w:firstLineChars="200"/>
        <w:rPr>
          <w:rFonts w:ascii="Times New Roman" w:hAnsi="Times New Roman"/>
        </w:rPr>
      </w:pPr>
      <w:bookmarkStart w:id="48" w:name="_Toc6920"/>
      <w:bookmarkStart w:id="49" w:name="_Toc4695"/>
      <w:bookmarkStart w:id="50" w:name="_Toc840"/>
      <w:bookmarkStart w:id="51" w:name="_Toc6440"/>
      <w:r>
        <w:rPr>
          <w:rFonts w:ascii="Times New Roman" w:hAnsi="Times New Roman"/>
        </w:rPr>
        <w:t>3.7</w:t>
      </w:r>
    </w:p>
    <w:p w14:paraId="0DE3AD79">
      <w:pPr>
        <w:pStyle w:val="3"/>
        <w:ind w:firstLine="422" w:firstLineChars="200"/>
        <w:rPr>
          <w:rFonts w:ascii="Times New Roman" w:hAnsi="Times New Roman"/>
          <w:lang w:eastAsia="zh"/>
        </w:rPr>
      </w:pPr>
      <w:r>
        <w:rPr>
          <w:rFonts w:ascii="Times New Roman" w:hAnsi="Times New Roman"/>
        </w:rPr>
        <w:t>模型测试</w:t>
      </w:r>
      <w:bookmarkEnd w:id="48"/>
      <w:bookmarkEnd w:id="49"/>
      <w:bookmarkEnd w:id="50"/>
      <w:r>
        <w:rPr>
          <w:rFonts w:ascii="Times New Roman" w:hAnsi="Times New Roman"/>
        </w:rPr>
        <w:t>model testing</w:t>
      </w:r>
      <w:bookmarkEnd w:id="51"/>
    </w:p>
    <w:p w14:paraId="7282AAFC">
      <w:pPr>
        <w:ind w:firstLine="420"/>
        <w:rPr>
          <w:rFonts w:ascii="Times New Roman" w:hAnsi="Times New Roman" w:cs="Times New Roman"/>
        </w:rPr>
      </w:pPr>
      <w:r>
        <w:rPr>
          <w:rFonts w:ascii="Times New Roman" w:hAnsi="Times New Roman" w:cs="Times New Roman"/>
          <w:szCs w:val="21"/>
          <w:lang w:eastAsia="zh"/>
        </w:rPr>
        <w:t>评判数学模型计算稳定性的过程</w:t>
      </w:r>
      <w:r>
        <w:rPr>
          <w:rFonts w:hint="eastAsia" w:ascii="Times New Roman" w:hAnsi="Times New Roman" w:cs="Times New Roman"/>
          <w:szCs w:val="21"/>
        </w:rPr>
        <w:t>，</w:t>
      </w:r>
      <w:r>
        <w:rPr>
          <w:rFonts w:ascii="Times New Roman" w:hAnsi="Times New Roman" w:cs="Times New Roman"/>
          <w:szCs w:val="21"/>
          <w:lang w:eastAsia="zh"/>
        </w:rPr>
        <w:t>对排水系统构成要素空间分布和连接性进行核实</w:t>
      </w:r>
      <w:r>
        <w:rPr>
          <w:rFonts w:hint="eastAsia" w:ascii="Times New Roman" w:hAnsi="Times New Roman" w:cs="Times New Roman"/>
          <w:szCs w:val="21"/>
        </w:rPr>
        <w:t>，</w:t>
      </w:r>
      <w:r>
        <w:rPr>
          <w:rFonts w:ascii="Times New Roman" w:hAnsi="Times New Roman" w:cs="Times New Roman"/>
          <w:szCs w:val="21"/>
          <w:lang w:eastAsia="zh"/>
        </w:rPr>
        <w:t>及对模型计算的稳定性进行评判。</w:t>
      </w:r>
    </w:p>
    <w:p w14:paraId="19E66FF3">
      <w:pPr>
        <w:pStyle w:val="2"/>
        <w:rPr>
          <w:lang w:eastAsia="zh"/>
        </w:rPr>
      </w:pPr>
      <w:bookmarkStart w:id="52" w:name="_Toc3806"/>
      <w:bookmarkStart w:id="53" w:name="_Toc32092"/>
      <w:bookmarkStart w:id="54" w:name="_Toc21326"/>
      <w:bookmarkStart w:id="55" w:name="_Toc10361"/>
      <w:bookmarkStart w:id="56" w:name="_Toc31148"/>
      <w:bookmarkStart w:id="57" w:name="_Toc15120"/>
      <w:bookmarkStart w:id="58" w:name="_Toc14206"/>
      <w:r>
        <w:rPr>
          <w:rFonts w:hint="eastAsia"/>
          <w:lang w:val="en-US" w:eastAsia="zh-CN"/>
        </w:rPr>
        <w:t xml:space="preserve">4 </w:t>
      </w:r>
      <w:r>
        <w:t>基本规定</w:t>
      </w:r>
      <w:bookmarkEnd w:id="52"/>
      <w:bookmarkEnd w:id="53"/>
      <w:bookmarkEnd w:id="54"/>
      <w:bookmarkEnd w:id="55"/>
      <w:bookmarkEnd w:id="56"/>
      <w:bookmarkEnd w:id="57"/>
      <w:bookmarkEnd w:id="58"/>
    </w:p>
    <w:p w14:paraId="38616E0E">
      <w:pPr>
        <w:ind w:firstLine="420"/>
        <w:rPr>
          <w:rFonts w:ascii="Times New Roman" w:hAnsi="Times New Roman" w:cs="Times New Roman"/>
          <w:lang w:eastAsia="zh"/>
        </w:rPr>
      </w:pPr>
      <w:r>
        <w:rPr>
          <w:rFonts w:ascii="Times New Roman" w:hAnsi="Times New Roman" w:cs="Times New Roman"/>
          <w:highlight w:val="none"/>
        </w:rPr>
        <w:t>4.1</w:t>
      </w:r>
      <w:r>
        <w:rPr>
          <w:rFonts w:ascii="Times New Roman" w:hAnsi="Times New Roman" w:cs="Times New Roman"/>
          <w:lang w:eastAsia="zh"/>
        </w:rPr>
        <w:t>根据规划、设计不同阶段和模型应用目的，城镇污水管网系统模型可分为两类：概化模型和详细模型。模型的选用宜符合下列规定：</w:t>
      </w:r>
    </w:p>
    <w:p w14:paraId="0CC7F272">
      <w:pPr>
        <w:numPr>
          <w:ilvl w:val="0"/>
          <w:numId w:val="2"/>
        </w:numPr>
        <w:ind w:firstLine="420"/>
        <w:rPr>
          <w:rFonts w:ascii="Times New Roman" w:hAnsi="Times New Roman" w:cs="Times New Roman"/>
          <w:lang w:eastAsia="zh"/>
        </w:rPr>
      </w:pPr>
      <w:r>
        <w:rPr>
          <w:rFonts w:ascii="Times New Roman" w:hAnsi="Times New Roman" w:cs="Times New Roman"/>
          <w:lang w:eastAsia="zh"/>
        </w:rPr>
        <w:t>辅助编制城市</w:t>
      </w:r>
      <w:r>
        <w:rPr>
          <w:rFonts w:hint="eastAsia" w:ascii="Times New Roman" w:hAnsi="Times New Roman" w:cs="Times New Roman"/>
          <w:highlight w:val="none"/>
        </w:rPr>
        <w:t>规划</w:t>
      </w:r>
      <w:r>
        <w:rPr>
          <w:rFonts w:hint="eastAsia" w:ascii="Times New Roman" w:hAnsi="Times New Roman" w:cs="Times New Roman"/>
          <w:highlight w:val="none"/>
          <w:lang w:eastAsia="zh"/>
        </w:rPr>
        <w:t>方案</w:t>
      </w:r>
      <w:r>
        <w:rPr>
          <w:rFonts w:ascii="Times New Roman" w:hAnsi="Times New Roman" w:cs="Times New Roman"/>
          <w:lang w:eastAsia="zh"/>
        </w:rPr>
        <w:t>宜选用概化模型；</w:t>
      </w:r>
    </w:p>
    <w:p w14:paraId="6DACAD58">
      <w:pPr>
        <w:numPr>
          <w:ilvl w:val="0"/>
          <w:numId w:val="2"/>
        </w:numPr>
        <w:ind w:firstLine="420"/>
        <w:rPr>
          <w:rFonts w:ascii="Times New Roman" w:hAnsi="Times New Roman" w:cs="Times New Roman"/>
          <w:lang w:eastAsia="zh"/>
        </w:rPr>
      </w:pPr>
      <w:r>
        <w:rPr>
          <w:rFonts w:ascii="Times New Roman" w:hAnsi="Times New Roman" w:cs="Times New Roman"/>
          <w:lang w:eastAsia="zh"/>
        </w:rPr>
        <w:t>辅助编制详细设计方案、识别旱季和</w:t>
      </w:r>
      <w:r>
        <w:rPr>
          <w:rFonts w:hint="eastAsia" w:ascii="Times New Roman" w:hAnsi="Times New Roman" w:cs="Times New Roman"/>
        </w:rPr>
        <w:t>雨季</w:t>
      </w:r>
      <w:r>
        <w:rPr>
          <w:rFonts w:ascii="Times New Roman" w:hAnsi="Times New Roman" w:cs="Times New Roman"/>
          <w:lang w:eastAsia="zh"/>
        </w:rPr>
        <w:t>污水系统运行风险区域、合流制溢流污染控制策略、污染扩散与风险评估方案宜选用详细模型。</w:t>
      </w:r>
    </w:p>
    <w:p w14:paraId="1482F013">
      <w:pPr>
        <w:ind w:firstLine="420"/>
        <w:rPr>
          <w:rFonts w:ascii="Times New Roman" w:hAnsi="Times New Roman" w:cs="Times New Roman"/>
          <w:lang w:eastAsia="zh"/>
        </w:rPr>
      </w:pPr>
      <w:r>
        <w:rPr>
          <w:rFonts w:ascii="Times New Roman" w:hAnsi="Times New Roman" w:cs="Times New Roman"/>
        </w:rPr>
        <w:t>4.</w:t>
      </w:r>
      <w:r>
        <w:rPr>
          <w:rFonts w:hint="eastAsia" w:ascii="Times New Roman" w:hAnsi="Times New Roman" w:cs="Times New Roman"/>
          <w:lang w:val="en-US" w:eastAsia="zh-CN"/>
        </w:rPr>
        <w:t>2</w:t>
      </w:r>
      <w:r>
        <w:rPr>
          <w:rFonts w:ascii="Times New Roman" w:hAnsi="Times New Roman" w:cs="Times New Roman"/>
          <w:lang w:eastAsia="zh"/>
        </w:rPr>
        <w:t>概化模型应至少包含污水系统内（</w:t>
      </w:r>
      <w:r>
        <w:rPr>
          <w:rFonts w:ascii="Times New Roman" w:hAnsi="Times New Roman" w:cs="Times New Roman"/>
        </w:rPr>
        <w:t>排水</w:t>
      </w:r>
      <w:r>
        <w:rPr>
          <w:rFonts w:ascii="Times New Roman" w:hAnsi="Times New Roman" w:cs="Times New Roman"/>
          <w:lang w:eastAsia="zh"/>
        </w:rPr>
        <w:t>运营</w:t>
      </w:r>
      <w:r>
        <w:rPr>
          <w:rFonts w:ascii="Times New Roman" w:hAnsi="Times New Roman" w:cs="Times New Roman"/>
        </w:rPr>
        <w:t>GIS数据库</w:t>
      </w:r>
      <w:r>
        <w:rPr>
          <w:rFonts w:ascii="Times New Roman" w:hAnsi="Times New Roman" w:cs="Times New Roman"/>
          <w:lang w:eastAsia="zh"/>
        </w:rPr>
        <w:t>）的主要调水设施、提升泵站、闸门、主要污水干线等</w:t>
      </w:r>
      <w:r>
        <w:rPr>
          <w:rFonts w:ascii="Times New Roman" w:hAnsi="Times New Roman" w:cs="Times New Roman"/>
        </w:rPr>
        <w:t>。</w:t>
      </w:r>
    </w:p>
    <w:p w14:paraId="7E40B9FA">
      <w:pPr>
        <w:ind w:firstLine="420"/>
        <w:rPr>
          <w:rFonts w:ascii="Times New Roman" w:hAnsi="Times New Roman" w:cs="Times New Roman"/>
          <w:lang w:eastAsia="zh"/>
        </w:rPr>
      </w:pPr>
      <w:r>
        <w:rPr>
          <w:rFonts w:ascii="Times New Roman" w:hAnsi="Times New Roman" w:cs="Times New Roman"/>
        </w:rPr>
        <w:t>4</w:t>
      </w:r>
      <w:r>
        <w:rPr>
          <w:rFonts w:ascii="Times New Roman" w:hAnsi="Times New Roman" w:cs="Times New Roman"/>
          <w:lang w:eastAsia="zh"/>
        </w:rPr>
        <w:t>.</w:t>
      </w:r>
      <w:r>
        <w:rPr>
          <w:rFonts w:hint="eastAsia" w:ascii="Times New Roman" w:hAnsi="Times New Roman" w:cs="Times New Roman"/>
          <w:lang w:val="en-US" w:eastAsia="zh-CN"/>
        </w:rPr>
        <w:t>3</w:t>
      </w:r>
      <w:r>
        <w:rPr>
          <w:rFonts w:ascii="Times New Roman" w:hAnsi="Times New Roman" w:cs="Times New Roman"/>
          <w:lang w:eastAsia="zh"/>
        </w:rPr>
        <w:t>详细模型应</w:t>
      </w:r>
      <w:r>
        <w:rPr>
          <w:rFonts w:ascii="Times New Roman" w:hAnsi="Times New Roman" w:cs="Times New Roman"/>
        </w:rPr>
        <w:t>保留</w:t>
      </w:r>
      <w:r>
        <w:rPr>
          <w:rFonts w:ascii="Times New Roman" w:hAnsi="Times New Roman" w:cs="Times New Roman"/>
          <w:lang w:eastAsia="zh"/>
        </w:rPr>
        <w:t>污水系统内全部（</w:t>
      </w:r>
      <w:r>
        <w:rPr>
          <w:rFonts w:ascii="Times New Roman" w:hAnsi="Times New Roman" w:cs="Times New Roman"/>
        </w:rPr>
        <w:t>排水</w:t>
      </w:r>
      <w:r>
        <w:rPr>
          <w:rFonts w:ascii="Times New Roman" w:hAnsi="Times New Roman" w:cs="Times New Roman"/>
          <w:lang w:eastAsia="zh"/>
        </w:rPr>
        <w:t>运营</w:t>
      </w:r>
      <w:r>
        <w:rPr>
          <w:rFonts w:ascii="Times New Roman" w:hAnsi="Times New Roman" w:cs="Times New Roman"/>
        </w:rPr>
        <w:t>GIS数据库相同</w:t>
      </w:r>
      <w:r>
        <w:rPr>
          <w:rFonts w:ascii="Times New Roman" w:hAnsi="Times New Roman" w:cs="Times New Roman"/>
          <w:lang w:eastAsia="zh"/>
        </w:rPr>
        <w:t>）</w:t>
      </w:r>
      <w:r>
        <w:rPr>
          <w:rFonts w:ascii="Times New Roman" w:hAnsi="Times New Roman" w:cs="Times New Roman"/>
        </w:rPr>
        <w:t>的</w:t>
      </w:r>
      <w:r>
        <w:rPr>
          <w:rFonts w:ascii="Times New Roman" w:hAnsi="Times New Roman" w:cs="Times New Roman"/>
          <w:lang w:eastAsia="zh"/>
        </w:rPr>
        <w:t>调水设施、提升泵站、闸门、污水管线、截流设施及截流上游管线等。</w:t>
      </w:r>
    </w:p>
    <w:p w14:paraId="142BAB0D">
      <w:pPr>
        <w:ind w:firstLine="420"/>
        <w:rPr>
          <w:rFonts w:ascii="Times New Roman" w:hAnsi="Times New Roman" w:cs="Times New Roman"/>
          <w:lang w:eastAsia="zh"/>
        </w:rPr>
      </w:pPr>
      <w:r>
        <w:rPr>
          <w:rFonts w:ascii="Times New Roman" w:hAnsi="Times New Roman" w:cs="Times New Roman"/>
        </w:rPr>
        <w:t>4.</w:t>
      </w:r>
      <w:r>
        <w:rPr>
          <w:rFonts w:hint="eastAsia" w:ascii="Times New Roman" w:hAnsi="Times New Roman" w:cs="Times New Roman"/>
          <w:lang w:val="en-US" w:eastAsia="zh-CN"/>
        </w:rPr>
        <w:t>4</w:t>
      </w:r>
      <w:r>
        <w:rPr>
          <w:rFonts w:ascii="Times New Roman" w:hAnsi="Times New Roman" w:cs="Times New Roman"/>
        </w:rPr>
        <w:t>模型范围不应小于</w:t>
      </w:r>
      <w:r>
        <w:rPr>
          <w:rFonts w:ascii="Times New Roman" w:hAnsi="Times New Roman" w:cs="Times New Roman"/>
          <w:lang w:eastAsia="zh"/>
        </w:rPr>
        <w:t>污水</w:t>
      </w:r>
      <w:r>
        <w:rPr>
          <w:rFonts w:ascii="Times New Roman" w:hAnsi="Times New Roman" w:cs="Times New Roman"/>
        </w:rPr>
        <w:t>排水系统服务区域</w:t>
      </w:r>
      <w:r>
        <w:rPr>
          <w:rFonts w:ascii="Times New Roman" w:hAnsi="Times New Roman" w:cs="Times New Roman"/>
          <w:lang w:eastAsia="zh"/>
        </w:rPr>
        <w:t>。</w:t>
      </w:r>
    </w:p>
    <w:p w14:paraId="6A4DD5AE">
      <w:pPr>
        <w:ind w:firstLine="420"/>
        <w:rPr>
          <w:rFonts w:ascii="Times New Roman" w:hAnsi="Times New Roman" w:cs="Times New Roman"/>
        </w:rPr>
      </w:pPr>
      <w:r>
        <w:rPr>
          <w:rFonts w:ascii="Times New Roman" w:hAnsi="Times New Roman" w:cs="Times New Roman"/>
        </w:rPr>
        <w:t>4</w:t>
      </w:r>
      <w:r>
        <w:rPr>
          <w:rFonts w:ascii="Times New Roman" w:hAnsi="Times New Roman" w:cs="Times New Roman"/>
          <w:lang w:eastAsia="zh"/>
        </w:rPr>
        <w:t>.</w:t>
      </w:r>
      <w:r>
        <w:rPr>
          <w:rFonts w:hint="eastAsia" w:ascii="Times New Roman" w:hAnsi="Times New Roman" w:cs="Times New Roman"/>
          <w:lang w:val="en-US" w:eastAsia="zh-CN"/>
        </w:rPr>
        <w:t>5</w:t>
      </w:r>
      <w:r>
        <w:rPr>
          <w:rFonts w:ascii="Times New Roman" w:hAnsi="Times New Roman" w:cs="Times New Roman"/>
        </w:rPr>
        <w:t>模型建设前，应明确模型建设目标、应用场景和精度要求，根据应用需求选择合适的算力配置和软件配置。</w:t>
      </w:r>
    </w:p>
    <w:p w14:paraId="6E5FDA34">
      <w:pPr>
        <w:ind w:firstLine="420"/>
        <w:rPr>
          <w:rFonts w:ascii="Times New Roman" w:hAnsi="Times New Roman" w:cs="Times New Roman"/>
          <w:lang w:eastAsia="zh"/>
        </w:rPr>
      </w:pPr>
      <w:r>
        <w:rPr>
          <w:rFonts w:ascii="Times New Roman" w:hAnsi="Times New Roman" w:cs="Times New Roman"/>
        </w:rPr>
        <w:t>4.</w:t>
      </w:r>
      <w:r>
        <w:rPr>
          <w:rFonts w:hint="eastAsia" w:ascii="Times New Roman" w:hAnsi="Times New Roman" w:cs="Times New Roman"/>
          <w:lang w:val="en-US" w:eastAsia="zh-CN"/>
        </w:rPr>
        <w:t>6</w:t>
      </w:r>
      <w:r>
        <w:rPr>
          <w:rFonts w:ascii="Times New Roman" w:hAnsi="Times New Roman" w:cs="Times New Roman"/>
        </w:rPr>
        <w:t>排水系统数学模型构建和应用基本流程宜包括建模类型与范围、基础数据收集与处理、模型构建、模型率定与模型结果</w:t>
      </w:r>
      <w:r>
        <w:rPr>
          <w:rFonts w:ascii="Times New Roman" w:hAnsi="Times New Roman" w:cs="Times New Roman"/>
          <w:lang w:eastAsia="zh"/>
        </w:rPr>
        <w:t>。</w:t>
      </w:r>
    </w:p>
    <w:p w14:paraId="6E42E783">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lang w:eastAsia="zh"/>
        </w:rPr>
        <w:t>.</w:t>
      </w:r>
      <w:r>
        <w:rPr>
          <w:rFonts w:hint="eastAsia" w:ascii="Times New Roman" w:hAnsi="Times New Roman" w:cs="Times New Roman"/>
          <w:lang w:val="en-US" w:eastAsia="zh-CN"/>
        </w:rPr>
        <w:t>7</w:t>
      </w:r>
      <w:r>
        <w:rPr>
          <w:rFonts w:ascii="Times New Roman" w:hAnsi="Times New Roman" w:cs="Times New Roman"/>
          <w:lang w:eastAsia="zh"/>
        </w:rPr>
        <w:t>模型构建流程宜参照图</w:t>
      </w:r>
      <w:r>
        <w:rPr>
          <w:rFonts w:hint="eastAsia" w:ascii="Times New Roman" w:hAnsi="Times New Roman" w:cs="Times New Roman"/>
        </w:rPr>
        <w:t>1</w:t>
      </w:r>
      <w:r>
        <w:rPr>
          <w:rFonts w:ascii="Times New Roman" w:hAnsi="Times New Roman" w:cs="Times New Roman"/>
          <w:lang w:eastAsia="zh"/>
        </w:rPr>
        <w:t>执行</w:t>
      </w:r>
      <w:r>
        <w:rPr>
          <w:rFonts w:ascii="Times New Roman" w:hAnsi="Times New Roman" w:cs="Times New Roman"/>
        </w:rPr>
        <w:t>。</w:t>
      </w:r>
    </w:p>
    <w:p w14:paraId="466DFC6F">
      <w:pPr>
        <w:ind w:firstLine="0" w:firstLineChars="0"/>
        <w:rPr>
          <w:rFonts w:ascii="Times New Roman" w:hAnsi="Times New Roman" w:cs="Times New Roman"/>
          <w:sz w:val="28"/>
          <w:lang w:bidi="ar"/>
        </w:rPr>
      </w:pPr>
      <w:r>
        <w:rPr>
          <w:rFonts w:ascii="Times New Roman" w:hAnsi="Times New Roman" w:cs="Times New Roman"/>
          <w:sz w:val="28"/>
          <w:lang w:bidi="ar"/>
        </w:rPr>
        <w:drawing>
          <wp:inline distT="0" distB="0" distL="0" distR="0">
            <wp:extent cx="5274310" cy="3731895"/>
            <wp:effectExtent l="0" t="0" r="2540"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3731895"/>
                    </a:xfrm>
                    <a:prstGeom prst="rect">
                      <a:avLst/>
                    </a:prstGeom>
                    <a:noFill/>
                    <a:ln>
                      <a:noFill/>
                    </a:ln>
                  </pic:spPr>
                </pic:pic>
              </a:graphicData>
            </a:graphic>
          </wp:inline>
        </w:drawing>
      </w:r>
    </w:p>
    <w:p w14:paraId="047A071E">
      <w:pPr>
        <w:pStyle w:val="4"/>
        <w:widowControl/>
        <w:ind w:left="0" w:firstLine="0" w:firstLineChars="0"/>
        <w:jc w:val="center"/>
      </w:pPr>
      <w:r>
        <w:rPr>
          <w:rFonts w:ascii="Times New Roman" w:hAnsi="Times New Roman"/>
          <w:sz w:val="21"/>
          <w:szCs w:val="21"/>
        </w:rPr>
        <w:t>图</w:t>
      </w:r>
      <w:r>
        <w:rPr>
          <w:rFonts w:hint="eastAsia" w:ascii="Times New Roman" w:hAnsi="Times New Roman"/>
          <w:sz w:val="21"/>
          <w:szCs w:val="21"/>
        </w:rPr>
        <w:t>1</w:t>
      </w:r>
      <w:r>
        <w:rPr>
          <w:rFonts w:ascii="Times New Roman" w:hAnsi="Times New Roman"/>
          <w:sz w:val="21"/>
          <w:szCs w:val="21"/>
        </w:rPr>
        <w:t>流程图</w:t>
      </w:r>
    </w:p>
    <w:p w14:paraId="5A2CC753">
      <w:pPr>
        <w:pStyle w:val="5"/>
        <w:rPr>
          <w:rFonts w:hint="default"/>
          <w:color w:val="C00000"/>
          <w:sz w:val="21"/>
          <w:szCs w:val="21"/>
        </w:rPr>
      </w:pPr>
      <w:r>
        <w:rPr>
          <w:rFonts w:hint="eastAsia"/>
          <w:color w:val="C00000"/>
          <w:sz w:val="21"/>
          <w:szCs w:val="21"/>
          <w:lang w:eastAsia="zh-CN"/>
        </w:rPr>
        <w:t>1</w:t>
      </w:r>
      <w:r>
        <w:rPr>
          <w:rFonts w:hint="eastAsia"/>
          <w:color w:val="C00000"/>
          <w:sz w:val="21"/>
          <w:szCs w:val="21"/>
        </w:rPr>
        <w:t>）实时模型只是在数据接入和模型调用的时候可以实时计算，搭建流程主要是指水动力和水质模型。</w:t>
      </w:r>
      <w:r>
        <w:rPr>
          <w:rFonts w:hint="eastAsia"/>
          <w:color w:val="C00000"/>
          <w:sz w:val="21"/>
          <w:szCs w:val="21"/>
          <w:lang w:eastAsia="zh-CN"/>
        </w:rPr>
        <w:t>2</w:t>
      </w:r>
      <w:r>
        <w:rPr>
          <w:rFonts w:hint="eastAsia"/>
          <w:color w:val="C00000"/>
          <w:sz w:val="21"/>
          <w:szCs w:val="21"/>
        </w:rPr>
        <w:t>）模型搭建工作前的准备工作主要是数据这部分，已经包含在了数据导入部分。</w:t>
      </w:r>
      <w:r>
        <w:rPr>
          <w:rFonts w:hint="eastAsia"/>
          <w:color w:val="C00000"/>
          <w:sz w:val="21"/>
          <w:szCs w:val="21"/>
          <w:lang w:val="en-US" w:eastAsia="zh-CN"/>
        </w:rPr>
        <w:t>故此流程图未改动。</w:t>
      </w:r>
    </w:p>
    <w:p w14:paraId="3D0F722F">
      <w:pPr>
        <w:pStyle w:val="2"/>
        <w:rPr>
          <w:color w:val="FF0000"/>
          <w:lang w:eastAsia="zh"/>
        </w:rPr>
      </w:pPr>
      <w:bookmarkStart w:id="59" w:name="_Toc13747"/>
      <w:bookmarkStart w:id="60" w:name="_Toc14320"/>
      <w:bookmarkStart w:id="61" w:name="_Toc32535"/>
      <w:bookmarkStart w:id="62" w:name="_Toc32643"/>
      <w:bookmarkStart w:id="63" w:name="_Toc15814"/>
      <w:bookmarkStart w:id="64" w:name="_Toc6412"/>
      <w:bookmarkStart w:id="65" w:name="_Toc30787"/>
      <w:r>
        <w:t>5数据收集与处理</w:t>
      </w:r>
      <w:bookmarkEnd w:id="59"/>
      <w:bookmarkEnd w:id="60"/>
      <w:bookmarkEnd w:id="61"/>
      <w:bookmarkEnd w:id="62"/>
      <w:bookmarkEnd w:id="63"/>
      <w:bookmarkEnd w:id="64"/>
      <w:bookmarkEnd w:id="65"/>
    </w:p>
    <w:p w14:paraId="149C59EE">
      <w:pPr>
        <w:pStyle w:val="3"/>
        <w:rPr>
          <w:rFonts w:ascii="Times New Roman" w:hAnsi="Times New Roman"/>
        </w:rPr>
      </w:pPr>
      <w:bookmarkStart w:id="66" w:name="_Toc20046"/>
      <w:r>
        <w:rPr>
          <w:rFonts w:ascii="Times New Roman" w:hAnsi="Times New Roman"/>
        </w:rPr>
        <w:t>5.1一般规定</w:t>
      </w:r>
      <w:bookmarkEnd w:id="66"/>
    </w:p>
    <w:p w14:paraId="4D32C5AB">
      <w:pPr>
        <w:ind w:firstLine="420"/>
        <w:rPr>
          <w:rFonts w:ascii="Times New Roman" w:hAnsi="Times New Roman" w:cs="Times New Roman"/>
          <w:highlight w:val="none"/>
        </w:rPr>
      </w:pPr>
      <w:r>
        <w:rPr>
          <w:rFonts w:ascii="Times New Roman" w:hAnsi="Times New Roman" w:cs="Times New Roman"/>
          <w:highlight w:val="none"/>
        </w:rPr>
        <w:t>5.1.1</w:t>
      </w:r>
      <w:r>
        <w:rPr>
          <w:rFonts w:hint="eastAsia" w:ascii="Times New Roman" w:hAnsi="Times New Roman" w:cs="Times New Roman"/>
          <w:highlight w:val="none"/>
        </w:rPr>
        <w:t>模型基础数据资料宜包括地理数据资料、排水设施资料和监测资料。</w:t>
      </w:r>
    </w:p>
    <w:p w14:paraId="3DA22957">
      <w:pPr>
        <w:ind w:firstLine="420"/>
        <w:rPr>
          <w:highlight w:val="none"/>
        </w:rPr>
      </w:pPr>
      <w:r>
        <w:rPr>
          <w:rFonts w:ascii="Times New Roman" w:hAnsi="Times New Roman" w:cs="Times New Roman"/>
          <w:highlight w:val="none"/>
        </w:rPr>
        <w:t>5.1.2</w:t>
      </w:r>
      <w:r>
        <w:rPr>
          <w:rFonts w:hint="eastAsia" w:ascii="Times New Roman" w:hAnsi="Times New Roman" w:cs="Times New Roman"/>
          <w:highlight w:val="none"/>
        </w:rPr>
        <w:t>数据收集来源分为有资料和无资料情况，有资料时应优先收集土地利用现状调查图、资产管理系统、施工图纸、运行维护记录和手册、现状监测资料等数据，次优先收集土地利用规划图和航拍影像提取、规划和设计图纸、历史监测资料等数据；无资料时应优先采取现场测绘和激光雷达测量等方式采集数据，次优先采取现场调查和走访等方式采集数据。</w:t>
      </w:r>
    </w:p>
    <w:p w14:paraId="501D284C">
      <w:pPr>
        <w:pStyle w:val="3"/>
        <w:rPr>
          <w:rFonts w:ascii="Times New Roman" w:hAnsi="Times New Roman"/>
        </w:rPr>
      </w:pPr>
      <w:bookmarkStart w:id="67" w:name="_Toc7272"/>
      <w:bookmarkStart w:id="68" w:name="_Toc7390"/>
      <w:r>
        <w:rPr>
          <w:rFonts w:ascii="Times New Roman" w:hAnsi="Times New Roman"/>
        </w:rPr>
        <w:t>5.</w:t>
      </w:r>
      <w:r>
        <w:rPr>
          <w:rFonts w:hint="eastAsia" w:ascii="Times New Roman" w:hAnsi="Times New Roman"/>
        </w:rPr>
        <w:t>2</w:t>
      </w:r>
      <w:r>
        <w:rPr>
          <w:rFonts w:ascii="Times New Roman" w:hAnsi="Times New Roman"/>
        </w:rPr>
        <w:t>地理数据</w:t>
      </w:r>
      <w:bookmarkEnd w:id="67"/>
      <w:r>
        <w:rPr>
          <w:rFonts w:hint="eastAsia" w:ascii="Times New Roman" w:hAnsi="Times New Roman"/>
        </w:rPr>
        <w:t>与要求</w:t>
      </w:r>
    </w:p>
    <w:p w14:paraId="521036D1">
      <w:pPr>
        <w:ind w:firstLine="42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2</w:t>
      </w:r>
      <w:r>
        <w:rPr>
          <w:rFonts w:ascii="Times New Roman" w:hAnsi="Times New Roman" w:cs="Times New Roman"/>
        </w:rPr>
        <w:t>.1地理数据</w:t>
      </w:r>
      <w:r>
        <w:rPr>
          <w:rFonts w:hint="eastAsia" w:ascii="Times New Roman" w:hAnsi="Times New Roman" w:cs="Times New Roman"/>
        </w:rPr>
        <w:t>应包含</w:t>
      </w:r>
      <w:r>
        <w:rPr>
          <w:rFonts w:ascii="Times New Roman" w:hAnsi="Times New Roman" w:cs="Times New Roman"/>
          <w:lang w:eastAsia="zh"/>
        </w:rPr>
        <w:t>影像资料</w:t>
      </w:r>
      <w:r>
        <w:rPr>
          <w:rFonts w:ascii="Times New Roman" w:hAnsi="Times New Roman" w:cs="Times New Roman"/>
        </w:rPr>
        <w:t>、土地</w:t>
      </w:r>
      <w:r>
        <w:rPr>
          <w:rFonts w:ascii="Times New Roman" w:hAnsi="Times New Roman" w:cs="Times New Roman"/>
          <w:lang w:eastAsia="zh"/>
        </w:rPr>
        <w:t>类型</w:t>
      </w:r>
      <w:r>
        <w:rPr>
          <w:rFonts w:ascii="Times New Roman" w:hAnsi="Times New Roman" w:cs="Times New Roman"/>
        </w:rPr>
        <w:t>、</w:t>
      </w:r>
      <w:r>
        <w:rPr>
          <w:rFonts w:ascii="Times New Roman" w:hAnsi="Times New Roman" w:cs="Times New Roman"/>
          <w:lang w:eastAsia="zh"/>
        </w:rPr>
        <w:t>土壤数据、地形数据和规划资料等</w:t>
      </w:r>
      <w:r>
        <w:rPr>
          <w:rFonts w:ascii="Times New Roman" w:hAnsi="Times New Roman" w:cs="Times New Roman"/>
        </w:rPr>
        <w:t>，内容</w:t>
      </w:r>
      <w:r>
        <w:rPr>
          <w:rFonts w:hint="eastAsia" w:ascii="Times New Roman" w:hAnsi="Times New Roman" w:cs="Times New Roman"/>
        </w:rPr>
        <w:t>与要求</w:t>
      </w:r>
      <w:r>
        <w:rPr>
          <w:rFonts w:ascii="Times New Roman" w:hAnsi="Times New Roman" w:cs="Times New Roman"/>
          <w:lang w:eastAsia="zh"/>
        </w:rPr>
        <w:t>见表</w:t>
      </w:r>
      <w:r>
        <w:rPr>
          <w:rFonts w:hint="eastAsia" w:ascii="Times New Roman" w:hAnsi="Times New Roman" w:cs="Times New Roman"/>
        </w:rPr>
        <w:t>1</w:t>
      </w:r>
      <w:r>
        <w:rPr>
          <w:rFonts w:ascii="Times New Roman" w:hAnsi="Times New Roman" w:cs="Times New Roman"/>
          <w:lang w:eastAsia="zh"/>
        </w:rPr>
        <w:t>。</w:t>
      </w:r>
    </w:p>
    <w:p w14:paraId="5313E2B7">
      <w:pPr>
        <w:pStyle w:val="6"/>
        <w:widowControl/>
        <w:ind w:firstLine="0" w:firstLineChars="0"/>
        <w:jc w:val="center"/>
        <w:rPr>
          <w:rFonts w:ascii="Times New Roman" w:hAnsi="Times New Roman"/>
          <w:sz w:val="21"/>
          <w:szCs w:val="21"/>
        </w:rPr>
      </w:pPr>
      <w:r>
        <w:rPr>
          <w:rFonts w:ascii="Times New Roman" w:hAnsi="Times New Roman"/>
          <w:spacing w:val="5"/>
          <w:sz w:val="21"/>
          <w:szCs w:val="21"/>
        </w:rPr>
        <w:t>表</w:t>
      </w:r>
      <w:r>
        <w:rPr>
          <w:rFonts w:hint="eastAsia" w:ascii="Times New Roman" w:hAnsi="Times New Roman"/>
          <w:spacing w:val="5"/>
          <w:sz w:val="21"/>
          <w:szCs w:val="21"/>
        </w:rPr>
        <w:t>1</w:t>
      </w:r>
      <w:r>
        <w:rPr>
          <w:rFonts w:ascii="Times New Roman" w:hAnsi="Times New Roman"/>
          <w:spacing w:val="5"/>
          <w:sz w:val="21"/>
          <w:szCs w:val="21"/>
          <w:lang w:eastAsia="zh"/>
        </w:rPr>
        <w:t xml:space="preserve"> 地理</w:t>
      </w:r>
      <w:r>
        <w:rPr>
          <w:rFonts w:ascii="Times New Roman" w:hAnsi="Times New Roman"/>
          <w:spacing w:val="5"/>
          <w:sz w:val="21"/>
          <w:szCs w:val="21"/>
        </w:rPr>
        <w:t>数据采集内容</w:t>
      </w:r>
      <w:r>
        <w:rPr>
          <w:rFonts w:hint="eastAsia" w:ascii="Times New Roman" w:hAnsi="Times New Roman"/>
          <w:spacing w:val="5"/>
          <w:sz w:val="21"/>
          <w:szCs w:val="21"/>
        </w:rPr>
        <w:t>与要求</w:t>
      </w:r>
    </w:p>
    <w:tbl>
      <w:tblPr>
        <w:tblStyle w:val="29"/>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8"/>
        <w:gridCol w:w="3773"/>
        <w:gridCol w:w="3773"/>
      </w:tblGrid>
      <w:tr w14:paraId="03620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ED6AC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数据名称</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27695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采集内容</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019FF3">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ascii="Times New Roman" w:hAnsi="Times New Roman" w:eastAsiaTheme="minorEastAsia"/>
                <w:spacing w:val="6"/>
                <w:sz w:val="18"/>
                <w:szCs w:val="18"/>
              </w:rPr>
              <w:t>数据要求</w:t>
            </w:r>
          </w:p>
        </w:tc>
      </w:tr>
      <w:tr w14:paraId="7855C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19972C">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hint="default" w:ascii="Times New Roman" w:hAnsi="Times New Roman" w:eastAsiaTheme="minorEastAsia"/>
                <w:spacing w:val="6"/>
                <w:sz w:val="18"/>
                <w:szCs w:val="18"/>
                <w:lang w:eastAsia="zh"/>
              </w:rPr>
              <w:t>影像资料</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C959B5">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hint="default" w:ascii="Times New Roman" w:hAnsi="Times New Roman" w:eastAsiaTheme="minorEastAsia"/>
                <w:spacing w:val="6"/>
                <w:sz w:val="18"/>
                <w:szCs w:val="18"/>
                <w:lang w:eastAsia="zh"/>
              </w:rPr>
              <w:t>区域影像图</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837615">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hint="default" w:ascii="Times New Roman" w:hAnsi="Times New Roman" w:eastAsiaTheme="minorEastAsia"/>
                <w:spacing w:val="6"/>
                <w:sz w:val="18"/>
                <w:szCs w:val="18"/>
                <w:lang w:eastAsia="zh"/>
              </w:rPr>
              <w:t>分辨率不宜低于2m</w:t>
            </w:r>
          </w:p>
        </w:tc>
      </w:tr>
      <w:tr w14:paraId="1C77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4F769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用地类型</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859F6E">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建筑、道路、绿地、水系、综合用地矢量面数据</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41FC4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ascii="Times New Roman" w:hAnsi="Times New Roman" w:eastAsiaTheme="minorEastAsia"/>
                <w:spacing w:val="6"/>
                <w:sz w:val="18"/>
                <w:szCs w:val="18"/>
              </w:rPr>
              <w:t>符合项目范围内用地类型情况</w:t>
            </w:r>
          </w:p>
        </w:tc>
      </w:tr>
      <w:tr w14:paraId="4AE7E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30C67E">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hint="default" w:ascii="Times New Roman" w:hAnsi="Times New Roman" w:eastAsiaTheme="minorEastAsia"/>
                <w:spacing w:val="6"/>
                <w:sz w:val="18"/>
                <w:szCs w:val="18"/>
                <w:lang w:eastAsia="zh"/>
              </w:rPr>
              <w:t>土壤数据</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3B825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土壤类型及渗透属性</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048179">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ascii="Times New Roman" w:hAnsi="Times New Roman" w:eastAsiaTheme="minorEastAsia"/>
                <w:spacing w:val="6"/>
                <w:sz w:val="18"/>
                <w:szCs w:val="18"/>
              </w:rPr>
              <w:t>符合项目范围内土壤类型情况</w:t>
            </w:r>
          </w:p>
        </w:tc>
      </w:tr>
      <w:tr w14:paraId="5C8D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0D096B">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地形数据</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2F1D85">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ascii="Times New Roman" w:hAnsi="Times New Roman" w:eastAsiaTheme="minorEastAsia"/>
                <w:spacing w:val="6"/>
                <w:sz w:val="18"/>
                <w:szCs w:val="18"/>
              </w:rPr>
              <w:t>地面高程</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8C5462">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hint="default" w:ascii="Times New Roman" w:hAnsi="Times New Roman" w:eastAsiaTheme="minorEastAsia"/>
                <w:spacing w:val="6"/>
                <w:sz w:val="18"/>
                <w:szCs w:val="18"/>
                <w:lang w:eastAsia="zh"/>
              </w:rPr>
              <w:t>比例尺中心城区不宜低于1：500，其他地区不宜低于1:2000</w:t>
            </w:r>
          </w:p>
        </w:tc>
      </w:tr>
      <w:tr w14:paraId="7DAA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969695">
            <w:pPr>
              <w:pStyle w:val="28"/>
              <w:widowControl/>
              <w:spacing w:line="240" w:lineRule="auto"/>
              <w:ind w:firstLine="0" w:firstLineChars="0"/>
              <w:jc w:val="center"/>
              <w:rPr>
                <w:rFonts w:hint="default" w:ascii="Times New Roman" w:hAnsi="Times New Roman" w:eastAsiaTheme="minorEastAsia"/>
                <w:spacing w:val="6"/>
                <w:sz w:val="18"/>
                <w:szCs w:val="18"/>
                <w:lang w:eastAsia="zh"/>
              </w:rPr>
            </w:pPr>
            <w:r>
              <w:rPr>
                <w:rFonts w:ascii="Times New Roman" w:hAnsi="Times New Roman" w:eastAsiaTheme="minorEastAsia"/>
                <w:spacing w:val="6"/>
                <w:sz w:val="18"/>
                <w:szCs w:val="18"/>
              </w:rPr>
              <w:t>其它</w:t>
            </w:r>
            <w:r>
              <w:rPr>
                <w:rFonts w:hint="default" w:ascii="Times New Roman" w:hAnsi="Times New Roman" w:eastAsiaTheme="minorEastAsia"/>
                <w:spacing w:val="6"/>
                <w:sz w:val="18"/>
                <w:szCs w:val="18"/>
                <w:lang w:eastAsia="zh"/>
              </w:rPr>
              <w:t>资料</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1BA11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人口、产业分布、市政设施，道路交通、河流水系等</w:t>
            </w:r>
          </w:p>
        </w:tc>
        <w:tc>
          <w:tcPr>
            <w:tcW w:w="226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004D85">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ascii="Times New Roman" w:hAnsi="Times New Roman" w:eastAsiaTheme="minorEastAsia"/>
                <w:spacing w:val="6"/>
                <w:sz w:val="18"/>
                <w:szCs w:val="18"/>
              </w:rPr>
              <w:t>符合项目范围内基本情况</w:t>
            </w:r>
          </w:p>
        </w:tc>
      </w:tr>
    </w:tbl>
    <w:p w14:paraId="183FEA0C">
      <w:pPr>
        <w:pStyle w:val="3"/>
        <w:rPr>
          <w:rFonts w:ascii="Times New Roman" w:hAnsi="Times New Roman"/>
        </w:rPr>
      </w:pPr>
      <w:r>
        <w:rPr>
          <w:rFonts w:ascii="Times New Roman" w:hAnsi="Times New Roman"/>
        </w:rPr>
        <w:t>5.</w:t>
      </w:r>
      <w:r>
        <w:rPr>
          <w:rFonts w:hint="eastAsia" w:ascii="Times New Roman" w:hAnsi="Times New Roman"/>
        </w:rPr>
        <w:t>3</w:t>
      </w:r>
      <w:r>
        <w:rPr>
          <w:rFonts w:ascii="Times New Roman" w:hAnsi="Times New Roman"/>
        </w:rPr>
        <w:t>设施数据</w:t>
      </w:r>
      <w:bookmarkEnd w:id="68"/>
      <w:r>
        <w:rPr>
          <w:rFonts w:hint="eastAsia" w:ascii="Times New Roman" w:hAnsi="Times New Roman"/>
        </w:rPr>
        <w:t>与要求</w:t>
      </w:r>
    </w:p>
    <w:p w14:paraId="67027FBC">
      <w:pPr>
        <w:ind w:firstLine="42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3</w:t>
      </w:r>
      <w:r>
        <w:rPr>
          <w:rFonts w:ascii="Times New Roman" w:hAnsi="Times New Roman" w:cs="Times New Roman"/>
        </w:rPr>
        <w:t>.1应收集污水设施设计竣工资料，宜优先利用排水设施管网物探资料</w:t>
      </w:r>
      <w:r>
        <w:rPr>
          <w:rFonts w:hint="eastAsia" w:ascii="Times New Roman" w:hAnsi="Times New Roman" w:cs="Times New Roman"/>
        </w:rPr>
        <w:t>，</w:t>
      </w:r>
      <w:r>
        <w:rPr>
          <w:rFonts w:ascii="Times New Roman" w:hAnsi="Times New Roman" w:cs="Times New Roman"/>
        </w:rPr>
        <w:t>必要时开展现场探测，获取各类设施空间数据和属性数据。</w:t>
      </w:r>
    </w:p>
    <w:p w14:paraId="65EB4408">
      <w:pPr>
        <w:ind w:firstLine="420"/>
        <w:rPr>
          <w:rFonts w:ascii="Times New Roman" w:hAnsi="Times New Roman" w:cs="Times New Roman"/>
          <w:lang w:eastAsia="zh"/>
        </w:rPr>
      </w:pPr>
      <w:r>
        <w:rPr>
          <w:rFonts w:ascii="Times New Roman" w:hAnsi="Times New Roman" w:cs="Times New Roman"/>
        </w:rPr>
        <w:t>5.</w:t>
      </w:r>
      <w:r>
        <w:rPr>
          <w:rFonts w:hint="eastAsia" w:ascii="Times New Roman" w:hAnsi="Times New Roman" w:cs="Times New Roman"/>
        </w:rPr>
        <w:t>3</w:t>
      </w:r>
      <w:r>
        <w:rPr>
          <w:rFonts w:ascii="Times New Roman" w:hAnsi="Times New Roman" w:cs="Times New Roman"/>
        </w:rPr>
        <w:t>.</w:t>
      </w:r>
      <w:r>
        <w:rPr>
          <w:rFonts w:ascii="Times New Roman" w:hAnsi="Times New Roman" w:cs="Times New Roman"/>
          <w:lang w:eastAsia="zh"/>
        </w:rPr>
        <w:t>2</w:t>
      </w:r>
      <w:r>
        <w:rPr>
          <w:rFonts w:ascii="Times New Roman" w:hAnsi="Times New Roman" w:cs="Times New Roman"/>
        </w:rPr>
        <w:t>应收集排水设施类型</w:t>
      </w:r>
      <w:r>
        <w:rPr>
          <w:rFonts w:hint="eastAsia" w:ascii="Times New Roman" w:hAnsi="Times New Roman" w:cs="Times New Roman"/>
        </w:rPr>
        <w:t>，</w:t>
      </w:r>
      <w:r>
        <w:rPr>
          <w:rFonts w:ascii="Times New Roman" w:hAnsi="Times New Roman" w:cs="Times New Roman"/>
        </w:rPr>
        <w:t>包括但不限于检查井、</w:t>
      </w:r>
      <w:r>
        <w:rPr>
          <w:rFonts w:ascii="Times New Roman" w:hAnsi="Times New Roman" w:cs="Times New Roman"/>
          <w:lang w:eastAsia="zh"/>
        </w:rPr>
        <w:t>管道</w:t>
      </w:r>
      <w:r>
        <w:rPr>
          <w:rFonts w:ascii="Times New Roman" w:hAnsi="Times New Roman" w:cs="Times New Roman"/>
        </w:rPr>
        <w:t>、</w:t>
      </w:r>
      <w:r>
        <w:rPr>
          <w:rFonts w:ascii="Times New Roman" w:hAnsi="Times New Roman" w:cs="Times New Roman"/>
          <w:lang w:eastAsia="zh"/>
        </w:rPr>
        <w:t>闸门、堰、</w:t>
      </w:r>
      <w:r>
        <w:rPr>
          <w:rFonts w:ascii="Times New Roman" w:hAnsi="Times New Roman" w:cs="Times New Roman"/>
        </w:rPr>
        <w:t>泵站和排水口等，建模所需排水设施数据</w:t>
      </w:r>
      <w:r>
        <w:rPr>
          <w:rFonts w:ascii="Times New Roman" w:hAnsi="Times New Roman" w:cs="Times New Roman"/>
          <w:lang w:eastAsia="zh"/>
        </w:rPr>
        <w:t>内容</w:t>
      </w:r>
      <w:r>
        <w:rPr>
          <w:rFonts w:hint="eastAsia" w:ascii="Times New Roman" w:hAnsi="Times New Roman" w:cs="Times New Roman"/>
        </w:rPr>
        <w:t>与要求</w:t>
      </w:r>
      <w:r>
        <w:rPr>
          <w:rFonts w:ascii="Times New Roman" w:hAnsi="Times New Roman" w:cs="Times New Roman"/>
          <w:lang w:eastAsia="zh"/>
        </w:rPr>
        <w:t>见表</w:t>
      </w:r>
      <w:r>
        <w:rPr>
          <w:rFonts w:hint="eastAsia" w:ascii="Times New Roman" w:hAnsi="Times New Roman" w:cs="Times New Roman"/>
        </w:rPr>
        <w:t>2</w:t>
      </w:r>
      <w:r>
        <w:rPr>
          <w:rFonts w:ascii="Times New Roman" w:hAnsi="Times New Roman" w:cs="Times New Roman"/>
          <w:lang w:eastAsia="zh"/>
        </w:rPr>
        <w:t>。</w:t>
      </w:r>
    </w:p>
    <w:p w14:paraId="0D9DE6F6">
      <w:pPr>
        <w:pStyle w:val="6"/>
        <w:widowControl/>
        <w:ind w:firstLine="0" w:firstLineChars="0"/>
        <w:jc w:val="center"/>
        <w:rPr>
          <w:rFonts w:ascii="Times New Roman" w:hAnsi="Times New Roman"/>
          <w:sz w:val="21"/>
          <w:szCs w:val="21"/>
        </w:rPr>
      </w:pPr>
      <w:r>
        <w:rPr>
          <w:rFonts w:hint="eastAsia" w:ascii="Times New Roman" w:hAnsi="Times New Roman"/>
          <w:spacing w:val="5"/>
          <w:sz w:val="20"/>
          <w:szCs w:val="20"/>
        </w:rPr>
        <w:t xml:space="preserve">表2 </w:t>
      </w:r>
      <w:r>
        <w:rPr>
          <w:rFonts w:ascii="Times New Roman" w:hAnsi="Times New Roman"/>
          <w:spacing w:val="5"/>
          <w:sz w:val="20"/>
          <w:szCs w:val="20"/>
          <w:lang w:eastAsia="zh"/>
        </w:rPr>
        <w:t>设施</w:t>
      </w:r>
      <w:r>
        <w:rPr>
          <w:rFonts w:ascii="Times New Roman" w:hAnsi="Times New Roman"/>
          <w:spacing w:val="5"/>
          <w:sz w:val="20"/>
          <w:szCs w:val="20"/>
        </w:rPr>
        <w:t>数据采集内容</w:t>
      </w:r>
      <w:r>
        <w:rPr>
          <w:rFonts w:hint="eastAsia" w:ascii="Times New Roman" w:hAnsi="Times New Roman"/>
          <w:spacing w:val="5"/>
          <w:sz w:val="20"/>
          <w:szCs w:val="20"/>
        </w:rPr>
        <w:t>与要求</w:t>
      </w:r>
    </w:p>
    <w:tbl>
      <w:tblPr>
        <w:tblStyle w:val="29"/>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2"/>
        <w:gridCol w:w="3771"/>
        <w:gridCol w:w="3771"/>
      </w:tblGrid>
      <w:tr w14:paraId="4A7B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B22F19">
            <w:pPr>
              <w:ind w:firstLine="0" w:firstLineChars="0"/>
              <w:jc w:val="center"/>
              <w:rPr>
                <w:rFonts w:ascii="Times New Roman" w:hAnsi="Times New Roman" w:cs="Times New Roman"/>
                <w:sz w:val="18"/>
                <w:szCs w:val="18"/>
              </w:rPr>
            </w:pPr>
            <w:r>
              <w:rPr>
                <w:rFonts w:ascii="Times New Roman" w:hAnsi="Times New Roman" w:cs="Times New Roman"/>
                <w:sz w:val="18"/>
                <w:szCs w:val="18"/>
              </w:rPr>
              <w:t>数据名称</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C5DA14">
            <w:pPr>
              <w:ind w:firstLine="0" w:firstLineChars="0"/>
              <w:jc w:val="center"/>
              <w:rPr>
                <w:rFonts w:ascii="Times New Roman" w:hAnsi="Times New Roman" w:cs="Times New Roman"/>
                <w:sz w:val="18"/>
                <w:szCs w:val="18"/>
              </w:rPr>
            </w:pPr>
            <w:r>
              <w:rPr>
                <w:rFonts w:ascii="Times New Roman" w:hAnsi="Times New Roman" w:cs="Times New Roman"/>
                <w:sz w:val="18"/>
                <w:szCs w:val="18"/>
              </w:rPr>
              <w:t>采集内容</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4BFED1">
            <w:pPr>
              <w:ind w:firstLine="0" w:firstLineChars="0"/>
              <w:jc w:val="center"/>
              <w:rPr>
                <w:rFonts w:ascii="Times New Roman" w:hAnsi="Times New Roman" w:cs="Times New Roman"/>
                <w:sz w:val="18"/>
                <w:szCs w:val="18"/>
              </w:rPr>
            </w:pPr>
            <w:r>
              <w:rPr>
                <w:rFonts w:hint="eastAsia" w:ascii="Times New Roman" w:hAnsi="Times New Roman" w:cs="Times New Roman" w:eastAsiaTheme="minorEastAsia"/>
                <w:spacing w:val="6"/>
                <w:sz w:val="18"/>
                <w:szCs w:val="18"/>
              </w:rPr>
              <w:t>数据要求</w:t>
            </w:r>
          </w:p>
        </w:tc>
      </w:tr>
      <w:tr w14:paraId="4801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C55E00">
            <w:pPr>
              <w:ind w:firstLine="0" w:firstLineChars="0"/>
              <w:jc w:val="center"/>
              <w:rPr>
                <w:rFonts w:ascii="Times New Roman" w:hAnsi="Times New Roman" w:cs="Times New Roman"/>
                <w:sz w:val="18"/>
                <w:szCs w:val="18"/>
              </w:rPr>
            </w:pPr>
            <w:r>
              <w:rPr>
                <w:rFonts w:ascii="Times New Roman" w:hAnsi="Times New Roman" w:cs="Times New Roman"/>
                <w:sz w:val="18"/>
                <w:szCs w:val="18"/>
              </w:rPr>
              <w:t>检查井</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B429E0">
            <w:pPr>
              <w:ind w:firstLine="0" w:firstLineChars="0"/>
              <w:jc w:val="left"/>
              <w:rPr>
                <w:rFonts w:ascii="Times New Roman" w:hAnsi="Times New Roman" w:cs="Times New Roman"/>
                <w:sz w:val="18"/>
                <w:szCs w:val="18"/>
              </w:rPr>
            </w:pPr>
            <w:r>
              <w:rPr>
                <w:rFonts w:ascii="Times New Roman" w:hAnsi="Times New Roman" w:cs="Times New Roman"/>
                <w:sz w:val="18"/>
                <w:szCs w:val="18"/>
                <w:lang w:eastAsia="zh"/>
              </w:rPr>
              <w:t>节点</w:t>
            </w:r>
            <w:r>
              <w:rPr>
                <w:rFonts w:ascii="Times New Roman" w:hAnsi="Times New Roman" w:cs="Times New Roman"/>
                <w:sz w:val="18"/>
                <w:szCs w:val="18"/>
              </w:rPr>
              <w:t>代码、X坐标、Y坐标、</w:t>
            </w:r>
            <w:r>
              <w:rPr>
                <w:rFonts w:ascii="Times New Roman" w:hAnsi="Times New Roman" w:cs="Times New Roman"/>
                <w:sz w:val="18"/>
                <w:szCs w:val="18"/>
                <w:lang w:eastAsia="zh"/>
              </w:rPr>
              <w:t>节点</w:t>
            </w:r>
            <w:r>
              <w:rPr>
                <w:rFonts w:ascii="Times New Roman" w:hAnsi="Times New Roman" w:cs="Times New Roman"/>
                <w:sz w:val="18"/>
                <w:szCs w:val="18"/>
              </w:rPr>
              <w:t>类型、</w:t>
            </w:r>
            <w:r>
              <w:rPr>
                <w:rFonts w:ascii="Times New Roman" w:hAnsi="Times New Roman" w:cs="Times New Roman"/>
                <w:sz w:val="18"/>
                <w:szCs w:val="18"/>
                <w:lang w:eastAsia="zh"/>
              </w:rPr>
              <w:t>系统类型、</w:t>
            </w:r>
            <w:r>
              <w:rPr>
                <w:rFonts w:ascii="Times New Roman" w:hAnsi="Times New Roman" w:cs="Times New Roman"/>
                <w:sz w:val="18"/>
                <w:szCs w:val="18"/>
              </w:rPr>
              <w:t>井底高程、井面高程</w:t>
            </w:r>
          </w:p>
        </w:tc>
        <w:tc>
          <w:tcPr>
            <w:tcW w:w="2267" w:type="pct"/>
            <w:vMerge w:val="restart"/>
            <w:tcBorders>
              <w:top w:val="single" w:color="000000" w:sz="2" w:space="0"/>
              <w:left w:val="single" w:color="000000" w:sz="2" w:space="0"/>
              <w:right w:val="single" w:color="000000" w:sz="2" w:space="0"/>
            </w:tcBorders>
            <w:shd w:val="clear" w:color="auto" w:fill="auto"/>
            <w:vAlign w:val="center"/>
          </w:tcPr>
          <w:p w14:paraId="0DC13459">
            <w:pPr>
              <w:ind w:firstLine="0" w:firstLineChars="0"/>
              <w:jc w:val="both"/>
              <w:rPr>
                <w:rFonts w:ascii="Times New Roman" w:hAnsi="Times New Roman" w:cs="Times New Roman"/>
                <w:sz w:val="18"/>
                <w:szCs w:val="18"/>
              </w:rPr>
            </w:pPr>
            <w:r>
              <w:rPr>
                <w:rFonts w:hint="eastAsia" w:ascii="Times New Roman" w:hAnsi="Times New Roman" w:cs="Times New Roman"/>
                <w:sz w:val="18"/>
                <w:szCs w:val="18"/>
              </w:rPr>
              <w:t>代码唯一，类型、高程、尺寸和规则等数据不缺失</w:t>
            </w:r>
          </w:p>
        </w:tc>
      </w:tr>
      <w:tr w14:paraId="0E81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0FA43C">
            <w:pPr>
              <w:ind w:firstLine="0" w:firstLineChars="0"/>
              <w:jc w:val="center"/>
              <w:rPr>
                <w:rFonts w:ascii="Times New Roman" w:hAnsi="Times New Roman" w:cs="Times New Roman"/>
                <w:sz w:val="18"/>
                <w:szCs w:val="18"/>
              </w:rPr>
            </w:pPr>
            <w:r>
              <w:rPr>
                <w:rFonts w:ascii="Times New Roman" w:hAnsi="Times New Roman" w:cs="Times New Roman"/>
                <w:sz w:val="18"/>
                <w:szCs w:val="18"/>
              </w:rPr>
              <w:t>管道</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1C5191">
            <w:pPr>
              <w:ind w:firstLine="0" w:firstLineChars="0"/>
              <w:jc w:val="left"/>
              <w:rPr>
                <w:rFonts w:ascii="Times New Roman" w:hAnsi="Times New Roman" w:cs="Times New Roman"/>
                <w:sz w:val="18"/>
                <w:szCs w:val="18"/>
              </w:rPr>
            </w:pPr>
            <w:r>
              <w:rPr>
                <w:rFonts w:ascii="Times New Roman" w:hAnsi="Times New Roman" w:cs="Times New Roman"/>
                <w:sz w:val="18"/>
                <w:szCs w:val="18"/>
              </w:rPr>
              <w:t>管道代码、管道形状、管道类型、管道材质、</w:t>
            </w:r>
            <w:r>
              <w:rPr>
                <w:rFonts w:ascii="Times New Roman" w:hAnsi="Times New Roman" w:cs="Times New Roman"/>
                <w:sz w:val="18"/>
                <w:szCs w:val="18"/>
                <w:lang w:eastAsia="zh"/>
              </w:rPr>
              <w:t>断面尺寸</w:t>
            </w:r>
            <w:r>
              <w:rPr>
                <w:rFonts w:ascii="Times New Roman" w:hAnsi="Times New Roman" w:cs="Times New Roman"/>
                <w:sz w:val="18"/>
                <w:szCs w:val="18"/>
              </w:rPr>
              <w:t>、</w:t>
            </w:r>
            <w:r>
              <w:rPr>
                <w:rFonts w:ascii="Times New Roman" w:hAnsi="Times New Roman" w:cs="Times New Roman"/>
                <w:sz w:val="18"/>
                <w:szCs w:val="18"/>
                <w:lang w:eastAsia="zh"/>
              </w:rPr>
              <w:t>管径</w:t>
            </w:r>
            <w:r>
              <w:rPr>
                <w:rFonts w:ascii="Times New Roman" w:hAnsi="Times New Roman" w:cs="Times New Roman"/>
                <w:sz w:val="18"/>
                <w:szCs w:val="18"/>
              </w:rPr>
              <w:t>、长度、上游井代码、下游井代码、上游管底高、下游管底高</w:t>
            </w:r>
          </w:p>
        </w:tc>
        <w:tc>
          <w:tcPr>
            <w:tcW w:w="2267" w:type="pct"/>
            <w:vMerge w:val="continue"/>
            <w:tcBorders>
              <w:left w:val="single" w:color="000000" w:sz="2" w:space="0"/>
              <w:right w:val="single" w:color="000000" w:sz="2" w:space="0"/>
            </w:tcBorders>
            <w:shd w:val="clear" w:color="auto" w:fill="auto"/>
            <w:vAlign w:val="center"/>
          </w:tcPr>
          <w:p w14:paraId="1E71CAE5">
            <w:pPr>
              <w:ind w:firstLine="0" w:firstLineChars="0"/>
              <w:jc w:val="left"/>
              <w:rPr>
                <w:rFonts w:ascii="Times New Roman" w:hAnsi="Times New Roman" w:cs="Times New Roman"/>
                <w:sz w:val="18"/>
                <w:szCs w:val="18"/>
              </w:rPr>
            </w:pPr>
          </w:p>
        </w:tc>
      </w:tr>
      <w:tr w14:paraId="2687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6EA739">
            <w:pPr>
              <w:ind w:firstLine="0" w:firstLineChars="0"/>
              <w:jc w:val="center"/>
              <w:rPr>
                <w:rFonts w:ascii="Times New Roman" w:hAnsi="Times New Roman" w:cs="Times New Roman"/>
                <w:sz w:val="18"/>
                <w:szCs w:val="18"/>
                <w:lang w:eastAsia="zh"/>
              </w:rPr>
            </w:pPr>
            <w:r>
              <w:rPr>
                <w:rFonts w:ascii="Times New Roman" w:hAnsi="Times New Roman" w:cs="Times New Roman"/>
                <w:sz w:val="18"/>
                <w:szCs w:val="18"/>
              </w:rPr>
              <w:t>闸</w:t>
            </w:r>
            <w:r>
              <w:rPr>
                <w:rFonts w:ascii="Times New Roman" w:hAnsi="Times New Roman" w:cs="Times New Roman"/>
                <w:sz w:val="18"/>
                <w:szCs w:val="18"/>
                <w:lang w:eastAsia="zh"/>
              </w:rPr>
              <w:t>门</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11FF5D">
            <w:pPr>
              <w:ind w:firstLine="0" w:firstLineChars="0"/>
              <w:jc w:val="left"/>
              <w:rPr>
                <w:rFonts w:ascii="Times New Roman" w:hAnsi="Times New Roman" w:cs="Times New Roman"/>
                <w:sz w:val="18"/>
                <w:szCs w:val="18"/>
              </w:rPr>
            </w:pPr>
            <w:r>
              <w:rPr>
                <w:rFonts w:ascii="Times New Roman" w:hAnsi="Times New Roman" w:cs="Times New Roman"/>
                <w:sz w:val="18"/>
                <w:szCs w:val="18"/>
              </w:rPr>
              <w:t>闸代码、上游检查井编号、下游检查井编号、</w:t>
            </w:r>
            <w:r>
              <w:rPr>
                <w:rFonts w:ascii="Times New Roman" w:hAnsi="Times New Roman" w:cs="Times New Roman"/>
                <w:sz w:val="18"/>
                <w:szCs w:val="18"/>
                <w:lang w:eastAsia="zh"/>
              </w:rPr>
              <w:t>堰</w:t>
            </w:r>
            <w:r>
              <w:rPr>
                <w:rFonts w:ascii="Times New Roman" w:hAnsi="Times New Roman" w:cs="Times New Roman"/>
                <w:sz w:val="18"/>
                <w:szCs w:val="18"/>
              </w:rPr>
              <w:t>类型、尺寸、开度、调度规则</w:t>
            </w:r>
          </w:p>
        </w:tc>
        <w:tc>
          <w:tcPr>
            <w:tcW w:w="2267" w:type="pct"/>
            <w:vMerge w:val="continue"/>
            <w:tcBorders>
              <w:left w:val="single" w:color="000000" w:sz="2" w:space="0"/>
              <w:right w:val="single" w:color="000000" w:sz="2" w:space="0"/>
            </w:tcBorders>
            <w:shd w:val="clear" w:color="auto" w:fill="auto"/>
            <w:vAlign w:val="center"/>
          </w:tcPr>
          <w:p w14:paraId="4C7E5B77">
            <w:pPr>
              <w:ind w:firstLine="0" w:firstLineChars="0"/>
              <w:jc w:val="left"/>
              <w:rPr>
                <w:rFonts w:ascii="Times New Roman" w:hAnsi="Times New Roman" w:cs="Times New Roman"/>
                <w:sz w:val="18"/>
                <w:szCs w:val="18"/>
              </w:rPr>
            </w:pPr>
          </w:p>
        </w:tc>
      </w:tr>
      <w:tr w14:paraId="3772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1AD3D8A">
            <w:pPr>
              <w:ind w:firstLine="0" w:firstLineChars="0"/>
              <w:jc w:val="center"/>
              <w:rPr>
                <w:rFonts w:ascii="Times New Roman" w:hAnsi="Times New Roman" w:cs="Times New Roman"/>
                <w:sz w:val="18"/>
                <w:szCs w:val="18"/>
              </w:rPr>
            </w:pPr>
            <w:r>
              <w:rPr>
                <w:rFonts w:ascii="Times New Roman" w:hAnsi="Times New Roman" w:cs="Times New Roman"/>
                <w:sz w:val="18"/>
                <w:szCs w:val="18"/>
              </w:rPr>
              <w:t>堰</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1E9C4B">
            <w:pPr>
              <w:ind w:firstLine="0" w:firstLineChars="0"/>
              <w:jc w:val="left"/>
              <w:rPr>
                <w:rFonts w:ascii="Times New Roman" w:hAnsi="Times New Roman" w:cs="Times New Roman"/>
                <w:sz w:val="18"/>
                <w:szCs w:val="18"/>
              </w:rPr>
            </w:pPr>
            <w:r>
              <w:rPr>
                <w:rFonts w:ascii="Times New Roman" w:hAnsi="Times New Roman" w:cs="Times New Roman"/>
                <w:sz w:val="18"/>
                <w:szCs w:val="18"/>
              </w:rPr>
              <w:t>堰代码、上游井代码、下游井代码</w:t>
            </w:r>
            <w:r>
              <w:rPr>
                <w:rFonts w:ascii="Times New Roman" w:hAnsi="Times New Roman" w:cs="Times New Roman"/>
                <w:sz w:val="18"/>
                <w:szCs w:val="18"/>
                <w:lang w:eastAsia="zh"/>
              </w:rPr>
              <w:t>、</w:t>
            </w:r>
            <w:r>
              <w:rPr>
                <w:rFonts w:ascii="Times New Roman" w:hAnsi="Times New Roman" w:cs="Times New Roman"/>
                <w:sz w:val="18"/>
                <w:szCs w:val="18"/>
              </w:rPr>
              <w:t>类型、尺寸、堰底高程、堰顶高程</w:t>
            </w:r>
          </w:p>
        </w:tc>
        <w:tc>
          <w:tcPr>
            <w:tcW w:w="2267" w:type="pct"/>
            <w:vMerge w:val="continue"/>
            <w:tcBorders>
              <w:left w:val="single" w:color="000000" w:sz="2" w:space="0"/>
              <w:right w:val="single" w:color="000000" w:sz="2" w:space="0"/>
            </w:tcBorders>
            <w:shd w:val="clear" w:color="auto" w:fill="auto"/>
            <w:vAlign w:val="center"/>
          </w:tcPr>
          <w:p w14:paraId="675EB5D2">
            <w:pPr>
              <w:ind w:firstLine="0" w:firstLineChars="0"/>
              <w:jc w:val="left"/>
              <w:rPr>
                <w:rFonts w:ascii="Times New Roman" w:hAnsi="Times New Roman" w:cs="Times New Roman"/>
                <w:sz w:val="18"/>
                <w:szCs w:val="18"/>
              </w:rPr>
            </w:pPr>
          </w:p>
        </w:tc>
      </w:tr>
      <w:tr w14:paraId="479A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1FDC080">
            <w:pPr>
              <w:ind w:firstLine="0" w:firstLineChars="0"/>
              <w:jc w:val="center"/>
              <w:rPr>
                <w:rFonts w:ascii="Times New Roman" w:hAnsi="Times New Roman" w:cs="Times New Roman"/>
                <w:sz w:val="18"/>
                <w:szCs w:val="18"/>
              </w:rPr>
            </w:pPr>
            <w:r>
              <w:rPr>
                <w:rFonts w:ascii="Times New Roman" w:hAnsi="Times New Roman" w:cs="Times New Roman"/>
                <w:sz w:val="18"/>
                <w:szCs w:val="18"/>
              </w:rPr>
              <w:t>泵站</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CEC723">
            <w:pPr>
              <w:ind w:firstLine="0" w:firstLineChars="0"/>
              <w:jc w:val="left"/>
              <w:rPr>
                <w:rFonts w:ascii="Times New Roman" w:hAnsi="Times New Roman" w:cs="Times New Roman"/>
                <w:sz w:val="18"/>
                <w:szCs w:val="18"/>
              </w:rPr>
            </w:pPr>
            <w:r>
              <w:rPr>
                <w:rFonts w:ascii="Times New Roman" w:hAnsi="Times New Roman" w:cs="Times New Roman"/>
                <w:sz w:val="18"/>
                <w:szCs w:val="18"/>
              </w:rPr>
              <w:t>泵站名称、上游节点、下游节点</w:t>
            </w:r>
            <w:r>
              <w:rPr>
                <w:rFonts w:ascii="Times New Roman" w:hAnsi="Times New Roman" w:cs="Times New Roman"/>
                <w:sz w:val="18"/>
                <w:szCs w:val="18"/>
                <w:lang w:eastAsia="zh"/>
              </w:rPr>
              <w:t>、</w:t>
            </w:r>
            <w:r>
              <w:rPr>
                <w:rFonts w:ascii="Times New Roman" w:hAnsi="Times New Roman" w:cs="Times New Roman"/>
                <w:sz w:val="18"/>
                <w:szCs w:val="18"/>
              </w:rPr>
              <w:t>数量、类型、启闭水位、调度规则</w:t>
            </w:r>
            <w:r>
              <w:rPr>
                <w:rFonts w:ascii="Times New Roman" w:hAnsi="Times New Roman" w:cs="Times New Roman"/>
                <w:sz w:val="18"/>
                <w:szCs w:val="18"/>
                <w:lang w:eastAsia="zh"/>
              </w:rPr>
              <w:t>、水泵流量/扬程曲线、水泵流量/功率曲线</w:t>
            </w:r>
          </w:p>
        </w:tc>
        <w:tc>
          <w:tcPr>
            <w:tcW w:w="2267" w:type="pct"/>
            <w:vMerge w:val="continue"/>
            <w:tcBorders>
              <w:left w:val="single" w:color="000000" w:sz="2" w:space="0"/>
              <w:right w:val="single" w:color="000000" w:sz="2" w:space="0"/>
            </w:tcBorders>
            <w:shd w:val="clear" w:color="auto" w:fill="auto"/>
            <w:vAlign w:val="center"/>
          </w:tcPr>
          <w:p w14:paraId="0DBA855A">
            <w:pPr>
              <w:ind w:firstLine="0" w:firstLineChars="0"/>
              <w:jc w:val="left"/>
              <w:rPr>
                <w:rFonts w:ascii="Times New Roman" w:hAnsi="Times New Roman" w:cs="Times New Roman"/>
                <w:sz w:val="18"/>
                <w:szCs w:val="18"/>
              </w:rPr>
            </w:pPr>
          </w:p>
        </w:tc>
      </w:tr>
      <w:tr w14:paraId="45F3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46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B0D9CD">
            <w:pPr>
              <w:ind w:firstLine="0" w:firstLineChars="0"/>
              <w:jc w:val="center"/>
              <w:rPr>
                <w:rFonts w:ascii="Times New Roman" w:hAnsi="Times New Roman" w:cs="Times New Roman"/>
                <w:sz w:val="18"/>
                <w:szCs w:val="18"/>
                <w:highlight w:val="red"/>
              </w:rPr>
            </w:pPr>
            <w:r>
              <w:rPr>
                <w:rFonts w:ascii="Times New Roman" w:hAnsi="Times New Roman" w:cs="Times New Roman"/>
                <w:sz w:val="18"/>
                <w:szCs w:val="18"/>
              </w:rPr>
              <w:t>排</w:t>
            </w:r>
            <w:r>
              <w:rPr>
                <w:rFonts w:hint="eastAsia" w:ascii="Times New Roman" w:hAnsi="Times New Roman" w:cs="Times New Roman"/>
                <w:sz w:val="18"/>
                <w:szCs w:val="18"/>
              </w:rPr>
              <w:t>水</w:t>
            </w:r>
            <w:r>
              <w:rPr>
                <w:rFonts w:ascii="Times New Roman" w:hAnsi="Times New Roman" w:cs="Times New Roman"/>
                <w:sz w:val="18"/>
                <w:szCs w:val="18"/>
              </w:rPr>
              <w:t>口</w:t>
            </w:r>
          </w:p>
        </w:tc>
        <w:tc>
          <w:tcPr>
            <w:tcW w:w="226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A03C9B">
            <w:pPr>
              <w:ind w:firstLine="0" w:firstLineChars="0"/>
              <w:jc w:val="left"/>
              <w:rPr>
                <w:rFonts w:ascii="Times New Roman" w:hAnsi="Times New Roman" w:cs="Times New Roman"/>
                <w:sz w:val="18"/>
                <w:szCs w:val="18"/>
                <w:highlight w:val="red"/>
                <w:lang w:eastAsia="zh"/>
              </w:rPr>
            </w:pPr>
            <w:r>
              <w:rPr>
                <w:rFonts w:ascii="Times New Roman" w:hAnsi="Times New Roman" w:cs="Times New Roman"/>
                <w:sz w:val="18"/>
                <w:szCs w:val="18"/>
              </w:rPr>
              <w:t>排口代码、形状、尺寸、井底标高、地面高程</w:t>
            </w:r>
          </w:p>
        </w:tc>
        <w:tc>
          <w:tcPr>
            <w:tcW w:w="2267" w:type="pct"/>
            <w:vMerge w:val="continue"/>
            <w:tcBorders>
              <w:left w:val="single" w:color="000000" w:sz="2" w:space="0"/>
              <w:bottom w:val="single" w:color="000000" w:sz="2" w:space="0"/>
              <w:right w:val="single" w:color="000000" w:sz="2" w:space="0"/>
            </w:tcBorders>
            <w:shd w:val="clear" w:color="auto" w:fill="auto"/>
            <w:vAlign w:val="center"/>
          </w:tcPr>
          <w:p w14:paraId="1041C374">
            <w:pPr>
              <w:ind w:firstLine="0" w:firstLineChars="0"/>
              <w:jc w:val="left"/>
              <w:rPr>
                <w:rFonts w:ascii="Times New Roman" w:hAnsi="Times New Roman" w:cs="Times New Roman"/>
                <w:sz w:val="18"/>
                <w:szCs w:val="18"/>
              </w:rPr>
            </w:pPr>
          </w:p>
        </w:tc>
      </w:tr>
    </w:tbl>
    <w:p w14:paraId="3B0B2C96">
      <w:pPr>
        <w:ind w:firstLine="420"/>
        <w:rPr>
          <w:rFonts w:ascii="Times New Roman" w:hAnsi="Times New Roman" w:cs="Times New Roman"/>
          <w:lang w:eastAsia="zh"/>
        </w:rPr>
      </w:pPr>
      <w:r>
        <w:rPr>
          <w:rFonts w:ascii="Times New Roman" w:hAnsi="Times New Roman" w:cs="Times New Roman"/>
        </w:rPr>
        <w:t>5.2.</w:t>
      </w:r>
      <w:r>
        <w:rPr>
          <w:rFonts w:ascii="Times New Roman" w:hAnsi="Times New Roman" w:cs="Times New Roman"/>
          <w:lang w:eastAsia="zh"/>
        </w:rPr>
        <w:t>3</w:t>
      </w:r>
      <w:r>
        <w:rPr>
          <w:rFonts w:ascii="Times New Roman" w:hAnsi="Times New Roman" w:cs="Times New Roman"/>
        </w:rPr>
        <w:t>在模型构建前，应对模型数据进行标准化处理并检查，应包括检查设施属性和拓扑关系与实际是否一致</w:t>
      </w:r>
      <w:r>
        <w:rPr>
          <w:rFonts w:ascii="Times New Roman" w:hAnsi="Times New Roman" w:cs="Times New Roman"/>
          <w:lang w:eastAsia="zh"/>
        </w:rPr>
        <w:t>。常见问题</w:t>
      </w:r>
      <w:r>
        <w:rPr>
          <w:rFonts w:hint="eastAsia" w:ascii="Times New Roman" w:hAnsi="Times New Roman" w:cs="Times New Roman"/>
        </w:rPr>
        <w:t>及</w:t>
      </w:r>
      <w:r>
        <w:rPr>
          <w:rFonts w:ascii="Times New Roman" w:hAnsi="Times New Roman" w:cs="Times New Roman"/>
        </w:rPr>
        <w:t>具体处理方法</w:t>
      </w:r>
      <w:r>
        <w:rPr>
          <w:rFonts w:ascii="Times New Roman" w:hAnsi="Times New Roman" w:cs="Times New Roman"/>
          <w:lang w:eastAsia="zh"/>
        </w:rPr>
        <w:t>见表</w:t>
      </w:r>
      <w:r>
        <w:rPr>
          <w:rFonts w:hint="eastAsia" w:ascii="Times New Roman" w:hAnsi="Times New Roman" w:cs="Times New Roman"/>
        </w:rPr>
        <w:t>3</w:t>
      </w:r>
      <w:r>
        <w:rPr>
          <w:rFonts w:ascii="Times New Roman" w:hAnsi="Times New Roman" w:cs="Times New Roman"/>
          <w:lang w:eastAsia="zh"/>
        </w:rPr>
        <w:t>。</w:t>
      </w:r>
    </w:p>
    <w:p w14:paraId="36BA4EAF">
      <w:pPr>
        <w:ind w:firstLine="0" w:firstLineChars="0"/>
        <w:jc w:val="center"/>
        <w:rPr>
          <w:rFonts w:ascii="Times New Roman" w:hAnsi="Times New Roman" w:eastAsia="黑体" w:cs="Times New Roman"/>
          <w:color w:val="000000"/>
          <w:spacing w:val="5"/>
          <w:kern w:val="0"/>
          <w:sz w:val="20"/>
          <w:szCs w:val="20"/>
        </w:rPr>
      </w:pPr>
      <w:r>
        <w:rPr>
          <w:rFonts w:ascii="Times New Roman" w:hAnsi="Times New Roman" w:eastAsia="黑体" w:cs="Times New Roman"/>
          <w:color w:val="000000"/>
          <w:spacing w:val="5"/>
          <w:kern w:val="0"/>
          <w:sz w:val="20"/>
          <w:szCs w:val="20"/>
          <w:lang w:eastAsia="zh"/>
        </w:rPr>
        <w:t>表</w:t>
      </w:r>
      <w:r>
        <w:rPr>
          <w:rFonts w:hint="eastAsia" w:ascii="Times New Roman" w:hAnsi="Times New Roman" w:eastAsia="黑体" w:cs="Times New Roman"/>
          <w:color w:val="000000"/>
          <w:spacing w:val="5"/>
          <w:kern w:val="0"/>
          <w:sz w:val="20"/>
          <w:szCs w:val="20"/>
        </w:rPr>
        <w:t>3</w:t>
      </w:r>
      <w:r>
        <w:rPr>
          <w:rFonts w:ascii="Times New Roman" w:hAnsi="Times New Roman" w:eastAsia="黑体" w:cs="Times New Roman"/>
          <w:color w:val="000000"/>
          <w:spacing w:val="5"/>
          <w:kern w:val="0"/>
          <w:sz w:val="20"/>
          <w:szCs w:val="20"/>
          <w:lang w:eastAsia="zh"/>
        </w:rPr>
        <w:t>常见问题类型</w:t>
      </w:r>
      <w:r>
        <w:rPr>
          <w:rFonts w:hint="default" w:ascii="Times New Roman" w:hAnsi="Times New Roman" w:eastAsia="黑体" w:cs="Times New Roman"/>
          <w:color w:val="000000"/>
          <w:spacing w:val="5"/>
          <w:kern w:val="0"/>
          <w:sz w:val="20"/>
          <w:szCs w:val="20"/>
          <w:lang w:eastAsia="zh"/>
        </w:rPr>
        <w:t>及</w:t>
      </w:r>
      <w:r>
        <w:rPr>
          <w:rFonts w:ascii="Times New Roman" w:hAnsi="Times New Roman" w:eastAsia="黑体" w:cs="Times New Roman"/>
          <w:color w:val="000000"/>
          <w:spacing w:val="5"/>
          <w:kern w:val="0"/>
          <w:sz w:val="20"/>
          <w:szCs w:val="20"/>
          <w:lang w:eastAsia="zh"/>
        </w:rPr>
        <w:t>具体处理方法</w:t>
      </w:r>
    </w:p>
    <w:tbl>
      <w:tblPr>
        <w:tblStyle w:val="29"/>
        <w:tblpPr w:leftFromText="180" w:rightFromText="180" w:vertAnchor="text" w:horzAnchor="page" w:tblpX="1891" w:tblpY="463"/>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9"/>
        <w:gridCol w:w="991"/>
        <w:gridCol w:w="4546"/>
        <w:gridCol w:w="2273"/>
      </w:tblGrid>
      <w:tr w14:paraId="26374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9" w:hRule="atLeast"/>
          <w:tblHeader/>
        </w:trPr>
        <w:tc>
          <w:tcPr>
            <w:tcW w:w="0" w:type="auto"/>
            <w:tcBorders>
              <w:top w:val="single" w:color="000000" w:sz="2" w:space="0"/>
              <w:left w:val="single" w:color="000000" w:sz="2" w:space="0"/>
              <w:bottom w:val="single" w:color="auto" w:sz="4" w:space="0"/>
              <w:right w:val="single" w:color="000000" w:sz="2" w:space="0"/>
            </w:tcBorders>
            <w:shd w:val="clear" w:color="auto" w:fill="auto"/>
            <w:vAlign w:val="center"/>
          </w:tcPr>
          <w:p w14:paraId="79CA4704">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数据类型</w:t>
            </w:r>
          </w:p>
        </w:tc>
        <w:tc>
          <w:tcPr>
            <w:tcW w:w="0" w:type="auto"/>
            <w:tcBorders>
              <w:top w:val="single" w:color="000000" w:sz="2" w:space="0"/>
              <w:left w:val="single" w:color="000000" w:sz="2" w:space="0"/>
              <w:bottom w:val="single" w:color="auto" w:sz="4" w:space="0"/>
              <w:right w:val="single" w:color="000000" w:sz="2" w:space="0"/>
            </w:tcBorders>
            <w:shd w:val="clear" w:color="auto" w:fill="auto"/>
            <w:vAlign w:val="center"/>
          </w:tcPr>
          <w:p w14:paraId="601350CC">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问题类型</w:t>
            </w:r>
          </w:p>
        </w:tc>
        <w:tc>
          <w:tcPr>
            <w:tcW w:w="0" w:type="auto"/>
            <w:tcBorders>
              <w:top w:val="single" w:color="000000" w:sz="2" w:space="0"/>
              <w:left w:val="single" w:color="000000" w:sz="2" w:space="0"/>
              <w:bottom w:val="single" w:color="auto" w:sz="4" w:space="0"/>
              <w:right w:val="single" w:color="000000" w:sz="2" w:space="0"/>
            </w:tcBorders>
            <w:shd w:val="clear" w:color="auto" w:fill="auto"/>
            <w:vAlign w:val="center"/>
          </w:tcPr>
          <w:p w14:paraId="600F951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问题描述</w:t>
            </w:r>
          </w:p>
        </w:tc>
        <w:tc>
          <w:tcPr>
            <w:tcW w:w="0" w:type="auto"/>
            <w:tcBorders>
              <w:top w:val="single" w:color="000000" w:sz="2" w:space="0"/>
              <w:left w:val="single" w:color="000000" w:sz="2" w:space="0"/>
              <w:bottom w:val="single" w:color="auto" w:sz="4" w:space="0"/>
              <w:right w:val="single" w:color="000000" w:sz="2" w:space="0"/>
            </w:tcBorders>
            <w:shd w:val="clear" w:color="auto" w:fill="auto"/>
            <w:vAlign w:val="center"/>
          </w:tcPr>
          <w:p w14:paraId="50D8BF7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处理方法</w:t>
            </w:r>
          </w:p>
        </w:tc>
      </w:tr>
      <w:tr w14:paraId="66C5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0C2C37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设施属性</w:t>
            </w:r>
          </w:p>
        </w:tc>
        <w:tc>
          <w:tcPr>
            <w:tcW w:w="0" w:type="auto"/>
            <w:tcBorders>
              <w:top w:val="single" w:color="auto" w:sz="4" w:space="0"/>
              <w:left w:val="nil"/>
              <w:bottom w:val="single" w:color="000000" w:sz="2" w:space="0"/>
              <w:right w:val="single" w:color="000000" w:sz="2" w:space="0"/>
            </w:tcBorders>
            <w:shd w:val="clear" w:color="auto" w:fill="auto"/>
            <w:vAlign w:val="center"/>
          </w:tcPr>
          <w:p w14:paraId="3AD1F11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高程缺失</w:t>
            </w:r>
          </w:p>
        </w:tc>
        <w:tc>
          <w:tcPr>
            <w:tcW w:w="0" w:type="auto"/>
            <w:tcBorders>
              <w:top w:val="single" w:color="auto" w:sz="4" w:space="0"/>
              <w:left w:val="single" w:color="000000" w:sz="2" w:space="0"/>
              <w:bottom w:val="single" w:color="000000" w:sz="2" w:space="0"/>
              <w:right w:val="single" w:color="auto" w:sz="4" w:space="0"/>
            </w:tcBorders>
            <w:shd w:val="clear" w:color="auto" w:fill="auto"/>
            <w:vAlign w:val="center"/>
          </w:tcPr>
          <w:p w14:paraId="2319F989">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检查井地面高程缺失、井底高程缺失、管道高程缺失</w:t>
            </w:r>
          </w:p>
        </w:tc>
        <w:tc>
          <w:tcPr>
            <w:tcW w:w="0" w:type="auto"/>
            <w:vMerge w:val="restart"/>
            <w:tcBorders>
              <w:top w:val="single" w:color="auto" w:sz="4" w:space="0"/>
              <w:left w:val="single" w:color="000000" w:sz="2" w:space="0"/>
              <w:right w:val="single" w:color="auto" w:sz="4" w:space="0"/>
            </w:tcBorders>
            <w:shd w:val="clear" w:color="auto" w:fill="auto"/>
            <w:vAlign w:val="center"/>
          </w:tcPr>
          <w:p w14:paraId="3686C6E0">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查阅相关竣工图纸、查阅地形资料、补测补绘</w:t>
            </w:r>
            <w:r>
              <w:rPr>
                <w:rFonts w:ascii="Times New Roman" w:hAnsi="Times New Roman" w:eastAsiaTheme="minorEastAsia"/>
                <w:spacing w:val="6"/>
                <w:sz w:val="18"/>
                <w:szCs w:val="18"/>
              </w:rPr>
              <w:t>，</w:t>
            </w:r>
          </w:p>
          <w:p w14:paraId="6B884B80">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根据设施上下游完善数据（局部节点数据缺失）</w:t>
            </w:r>
          </w:p>
        </w:tc>
      </w:tr>
      <w:tr w14:paraId="2CFEE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38224">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36547C7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管渠尺寸缺失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6236BAF6">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管渠断面形式缺失、尺寸缺失</w:t>
            </w:r>
          </w:p>
        </w:tc>
        <w:tc>
          <w:tcPr>
            <w:tcW w:w="0" w:type="auto"/>
            <w:vMerge w:val="continue"/>
            <w:tcBorders>
              <w:left w:val="single" w:color="000000" w:sz="2" w:space="0"/>
              <w:right w:val="single" w:color="auto" w:sz="4" w:space="0"/>
            </w:tcBorders>
            <w:shd w:val="clear" w:color="auto" w:fill="auto"/>
            <w:vAlign w:val="center"/>
          </w:tcPr>
          <w:p w14:paraId="68AF6D3F">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56F2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4"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591DE5">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57DCC32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管渠逆坡</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4B380E74">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管渠下游底高程高于上游底高程</w:t>
            </w:r>
          </w:p>
        </w:tc>
        <w:tc>
          <w:tcPr>
            <w:tcW w:w="0" w:type="auto"/>
            <w:vMerge w:val="continue"/>
            <w:tcBorders>
              <w:left w:val="single" w:color="000000" w:sz="2" w:space="0"/>
              <w:right w:val="single" w:color="auto" w:sz="4" w:space="0"/>
            </w:tcBorders>
            <w:shd w:val="clear" w:color="auto" w:fill="auto"/>
            <w:vAlign w:val="center"/>
          </w:tcPr>
          <w:p w14:paraId="408F5D12">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2FD41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9"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DC71C5">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4F054B83">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泵站信息缺失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192EBC3B">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泵站工艺流程图缺失、泵前池、初雨池及调蓄池等构筑物尺寸缺失、水泵数量、流量等参数信息缺失</w:t>
            </w:r>
          </w:p>
        </w:tc>
        <w:tc>
          <w:tcPr>
            <w:tcW w:w="0" w:type="auto"/>
            <w:vMerge w:val="continue"/>
            <w:tcBorders>
              <w:left w:val="single" w:color="000000" w:sz="2" w:space="0"/>
              <w:right w:val="single" w:color="auto" w:sz="4" w:space="0"/>
            </w:tcBorders>
            <w:shd w:val="clear" w:color="auto" w:fill="auto"/>
            <w:vAlign w:val="center"/>
          </w:tcPr>
          <w:p w14:paraId="30F7DC88">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230EE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5"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8E549D">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7050F55B">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截流设施尺寸缺失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6CE19AAB">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截流形式缺失、截流堰槽尺寸缺失</w:t>
            </w:r>
          </w:p>
        </w:tc>
        <w:tc>
          <w:tcPr>
            <w:tcW w:w="0" w:type="auto"/>
            <w:vMerge w:val="continue"/>
            <w:tcBorders>
              <w:left w:val="single" w:color="000000" w:sz="2" w:space="0"/>
              <w:right w:val="single" w:color="auto" w:sz="4" w:space="0"/>
            </w:tcBorders>
            <w:shd w:val="clear" w:color="auto" w:fill="auto"/>
            <w:vAlign w:val="center"/>
          </w:tcPr>
          <w:p w14:paraId="25F780A4">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0247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43F8B8">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60A96942">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排河口尺寸缺失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5E37EE94">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排河口尺寸缺失</w:t>
            </w:r>
          </w:p>
        </w:tc>
        <w:tc>
          <w:tcPr>
            <w:tcW w:w="0" w:type="auto"/>
            <w:vMerge w:val="continue"/>
            <w:tcBorders>
              <w:left w:val="single" w:color="000000" w:sz="2" w:space="0"/>
              <w:bottom w:val="single" w:color="000000" w:sz="2" w:space="0"/>
              <w:right w:val="single" w:color="auto" w:sz="4" w:space="0"/>
            </w:tcBorders>
            <w:shd w:val="clear" w:color="auto" w:fill="auto"/>
            <w:vAlign w:val="center"/>
          </w:tcPr>
          <w:p w14:paraId="22C8894C">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7C181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restart"/>
            <w:tcBorders>
              <w:top w:val="nil"/>
              <w:left w:val="single" w:color="auto" w:sz="4" w:space="0"/>
              <w:bottom w:val="single" w:color="000000" w:sz="2" w:space="0"/>
              <w:right w:val="single" w:color="auto" w:sz="4" w:space="0"/>
            </w:tcBorders>
            <w:shd w:val="clear" w:color="auto" w:fill="auto"/>
            <w:vAlign w:val="center"/>
          </w:tcPr>
          <w:p w14:paraId="1A882185">
            <w:pPr>
              <w:ind w:firstLine="0" w:firstLineChars="0"/>
              <w:jc w:val="center"/>
              <w:rPr>
                <w:rFonts w:ascii="Times New Roman" w:hAnsi="Times New Roman" w:cs="Times New Roman"/>
                <w:sz w:val="18"/>
                <w:szCs w:val="18"/>
              </w:rPr>
            </w:pPr>
            <w:r>
              <w:rPr>
                <w:rFonts w:ascii="Times New Roman" w:hAnsi="Times New Roman" w:cs="Times New Roman"/>
                <w:spacing w:val="6"/>
                <w:sz w:val="18"/>
                <w:szCs w:val="18"/>
                <w:lang w:bidi="ar"/>
              </w:rPr>
              <w:t>拓扑关系</w:t>
            </w:r>
          </w:p>
        </w:tc>
        <w:tc>
          <w:tcPr>
            <w:tcW w:w="0" w:type="auto"/>
            <w:tcBorders>
              <w:top w:val="single" w:color="000000" w:sz="2" w:space="0"/>
              <w:left w:val="nil"/>
              <w:bottom w:val="single" w:color="000000" w:sz="2" w:space="0"/>
              <w:right w:val="single" w:color="000000" w:sz="2" w:space="0"/>
            </w:tcBorders>
            <w:shd w:val="clear" w:color="auto" w:fill="auto"/>
            <w:vAlign w:val="center"/>
          </w:tcPr>
          <w:p w14:paraId="737AA742">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管线与构筑物未连接</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436F8BC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管线、构筑物上下游属性或空间未连接</w:t>
            </w:r>
          </w:p>
        </w:tc>
        <w:tc>
          <w:tcPr>
            <w:tcW w:w="0" w:type="auto"/>
            <w:vMerge w:val="restart"/>
            <w:tcBorders>
              <w:top w:val="single" w:color="000000" w:sz="2" w:space="0"/>
              <w:left w:val="single" w:color="000000" w:sz="2" w:space="0"/>
              <w:right w:val="single" w:color="auto" w:sz="4" w:space="0"/>
            </w:tcBorders>
            <w:shd w:val="clear" w:color="auto" w:fill="auto"/>
            <w:vAlign w:val="center"/>
          </w:tcPr>
          <w:p w14:paraId="29534F5B">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现场核实、查阅图纸资料、参考运行数据</w:t>
            </w:r>
          </w:p>
        </w:tc>
      </w:tr>
      <w:tr w14:paraId="0BFA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4243B228">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3A167A2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上下游管线属性混乱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0B58166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管线上下游存在雨、污、合多种管道属性</w:t>
            </w:r>
          </w:p>
        </w:tc>
        <w:tc>
          <w:tcPr>
            <w:tcW w:w="0" w:type="auto"/>
            <w:vMerge w:val="continue"/>
            <w:tcBorders>
              <w:left w:val="single" w:color="000000" w:sz="2" w:space="0"/>
              <w:right w:val="single" w:color="auto" w:sz="4" w:space="0"/>
            </w:tcBorders>
            <w:shd w:val="clear" w:color="auto" w:fill="auto"/>
            <w:vAlign w:val="center"/>
          </w:tcPr>
          <w:p w14:paraId="4D608C7D">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504F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256C6CAB">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4B91AB3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管线连接可疑</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2E636289">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多条管线之间连接成环、管线上游或下游连接节点错误、雨污水管道错接或混接</w:t>
            </w:r>
          </w:p>
        </w:tc>
        <w:tc>
          <w:tcPr>
            <w:tcW w:w="0" w:type="auto"/>
            <w:vMerge w:val="continue"/>
            <w:tcBorders>
              <w:left w:val="single" w:color="000000" w:sz="2" w:space="0"/>
              <w:right w:val="single" w:color="auto" w:sz="4" w:space="0"/>
            </w:tcBorders>
            <w:shd w:val="clear" w:color="auto" w:fill="auto"/>
            <w:vAlign w:val="center"/>
          </w:tcPr>
          <w:p w14:paraId="35C7E2A9">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56D76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086788C5">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06F6B22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上下游管线不明</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411C572F">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管道起始尺寸过大或较大区域内无管线、管道无下游</w:t>
            </w:r>
          </w:p>
        </w:tc>
        <w:tc>
          <w:tcPr>
            <w:tcW w:w="0" w:type="auto"/>
            <w:vMerge w:val="continue"/>
            <w:tcBorders>
              <w:left w:val="single" w:color="000000" w:sz="2" w:space="0"/>
              <w:right w:val="single" w:color="auto" w:sz="4" w:space="0"/>
            </w:tcBorders>
            <w:shd w:val="clear" w:color="auto" w:fill="auto"/>
            <w:vAlign w:val="center"/>
          </w:tcPr>
          <w:p w14:paraId="77496C94">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6B96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209905D0">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2980B6DC">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管道流向错误</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49F3D589">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管线流向与坡度相反、一个节点有多余一个流出管线</w:t>
            </w:r>
          </w:p>
        </w:tc>
        <w:tc>
          <w:tcPr>
            <w:tcW w:w="0" w:type="auto"/>
            <w:vMerge w:val="continue"/>
            <w:tcBorders>
              <w:left w:val="single" w:color="000000" w:sz="2" w:space="0"/>
              <w:right w:val="single" w:color="auto" w:sz="4" w:space="0"/>
            </w:tcBorders>
            <w:shd w:val="clear" w:color="auto" w:fill="auto"/>
            <w:vAlign w:val="center"/>
          </w:tcPr>
          <w:p w14:paraId="2A53CAC7">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359A3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1AA49B71">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37EC0EE6">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检查井缺失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76046704">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管线上下游无节点</w:t>
            </w:r>
          </w:p>
        </w:tc>
        <w:tc>
          <w:tcPr>
            <w:tcW w:w="0" w:type="auto"/>
            <w:vMerge w:val="continue"/>
            <w:tcBorders>
              <w:left w:val="single" w:color="000000" w:sz="2" w:space="0"/>
              <w:right w:val="single" w:color="auto" w:sz="4" w:space="0"/>
            </w:tcBorders>
            <w:shd w:val="clear" w:color="auto" w:fill="auto"/>
            <w:vAlign w:val="center"/>
          </w:tcPr>
          <w:p w14:paraId="21F10003">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0313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78CE776D">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23C89034">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管线缺失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6050DB4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两个节点直接缺少连接管线</w:t>
            </w:r>
          </w:p>
        </w:tc>
        <w:tc>
          <w:tcPr>
            <w:tcW w:w="0" w:type="auto"/>
            <w:vMerge w:val="continue"/>
            <w:tcBorders>
              <w:left w:val="single" w:color="000000" w:sz="2" w:space="0"/>
              <w:right w:val="single" w:color="auto" w:sz="4" w:space="0"/>
            </w:tcBorders>
            <w:shd w:val="clear" w:color="auto" w:fill="auto"/>
            <w:vAlign w:val="center"/>
          </w:tcPr>
          <w:p w14:paraId="18F82794">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1A39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0FBA9651">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04254EEA">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排河口缺失</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265114F1">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只有通向河道的管道，缺少排河口</w:t>
            </w:r>
          </w:p>
        </w:tc>
        <w:tc>
          <w:tcPr>
            <w:tcW w:w="0" w:type="auto"/>
            <w:vMerge w:val="continue"/>
            <w:tcBorders>
              <w:left w:val="single" w:color="000000" w:sz="2" w:space="0"/>
              <w:right w:val="single" w:color="auto" w:sz="4" w:space="0"/>
            </w:tcBorders>
            <w:shd w:val="clear" w:color="auto" w:fill="auto"/>
            <w:vAlign w:val="center"/>
          </w:tcPr>
          <w:p w14:paraId="0F9D224B">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6D3B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22987105">
            <w:pPr>
              <w:ind w:firstLine="0" w:firstLineChars="0"/>
              <w:jc w:val="center"/>
              <w:rPr>
                <w:rFonts w:ascii="Times New Roman" w:hAnsi="Times New Roman" w:cs="Times New Roman"/>
                <w:sz w:val="18"/>
                <w:szCs w:val="18"/>
              </w:rPr>
            </w:pPr>
          </w:p>
        </w:tc>
        <w:tc>
          <w:tcPr>
            <w:tcW w:w="0" w:type="auto"/>
            <w:tcBorders>
              <w:top w:val="single" w:color="000000" w:sz="2" w:space="0"/>
              <w:left w:val="nil"/>
              <w:bottom w:val="single" w:color="000000" w:sz="2" w:space="0"/>
              <w:right w:val="single" w:color="000000" w:sz="2" w:space="0"/>
            </w:tcBorders>
            <w:shd w:val="clear" w:color="auto" w:fill="auto"/>
            <w:vAlign w:val="center"/>
          </w:tcPr>
          <w:p w14:paraId="4D3490A0">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泵站连接</w:t>
            </w:r>
          </w:p>
        </w:tc>
        <w:tc>
          <w:tcPr>
            <w:tcW w:w="0" w:type="auto"/>
            <w:tcBorders>
              <w:top w:val="single" w:color="000000" w:sz="2" w:space="0"/>
              <w:left w:val="single" w:color="000000" w:sz="2" w:space="0"/>
              <w:bottom w:val="single" w:color="000000" w:sz="2" w:space="0"/>
              <w:right w:val="single" w:color="auto" w:sz="4" w:space="0"/>
            </w:tcBorders>
            <w:shd w:val="clear" w:color="auto" w:fill="auto"/>
            <w:vAlign w:val="center"/>
          </w:tcPr>
          <w:p w14:paraId="749D32B9">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进、出水管与泵站设施的连接关系缺失</w:t>
            </w:r>
          </w:p>
        </w:tc>
        <w:tc>
          <w:tcPr>
            <w:tcW w:w="0" w:type="auto"/>
            <w:vMerge w:val="continue"/>
            <w:tcBorders>
              <w:left w:val="single" w:color="000000" w:sz="2" w:space="0"/>
              <w:right w:val="single" w:color="auto" w:sz="4" w:space="0"/>
            </w:tcBorders>
            <w:shd w:val="clear" w:color="auto" w:fill="auto"/>
            <w:vAlign w:val="center"/>
          </w:tcPr>
          <w:p w14:paraId="4DAFD2ED">
            <w:pPr>
              <w:pStyle w:val="28"/>
              <w:widowControl/>
              <w:spacing w:line="240" w:lineRule="auto"/>
              <w:ind w:firstLine="0" w:firstLineChars="0"/>
              <w:jc w:val="center"/>
              <w:rPr>
                <w:rFonts w:hint="default" w:ascii="Times New Roman" w:hAnsi="Times New Roman" w:eastAsiaTheme="minorEastAsia"/>
                <w:spacing w:val="6"/>
                <w:sz w:val="18"/>
                <w:szCs w:val="18"/>
              </w:rPr>
            </w:pPr>
          </w:p>
        </w:tc>
      </w:tr>
      <w:tr w14:paraId="057C4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 w:hRule="atLeast"/>
        </w:trPr>
        <w:tc>
          <w:tcPr>
            <w:tcW w:w="0" w:type="auto"/>
            <w:vMerge w:val="continue"/>
            <w:tcBorders>
              <w:top w:val="nil"/>
              <w:left w:val="single" w:color="auto" w:sz="4" w:space="0"/>
              <w:bottom w:val="single" w:color="000000" w:sz="2" w:space="0"/>
              <w:right w:val="single" w:color="auto" w:sz="4" w:space="0"/>
            </w:tcBorders>
            <w:shd w:val="clear" w:color="auto" w:fill="auto"/>
            <w:vAlign w:val="center"/>
          </w:tcPr>
          <w:p w14:paraId="23A97F3E">
            <w:pPr>
              <w:ind w:firstLine="0" w:firstLineChars="0"/>
              <w:jc w:val="center"/>
              <w:rPr>
                <w:rFonts w:ascii="Times New Roman" w:hAnsi="Times New Roman" w:cs="Times New Roman"/>
                <w:sz w:val="18"/>
                <w:szCs w:val="18"/>
              </w:rPr>
            </w:pPr>
          </w:p>
        </w:tc>
        <w:tc>
          <w:tcPr>
            <w:tcW w:w="0" w:type="auto"/>
            <w:tcBorders>
              <w:top w:val="single" w:color="000000" w:sz="2" w:space="0"/>
              <w:left w:val="single" w:color="000000" w:sz="2" w:space="0"/>
              <w:bottom w:val="single" w:color="auto" w:sz="4" w:space="0"/>
              <w:right w:val="single" w:color="000000" w:sz="2" w:space="0"/>
            </w:tcBorders>
            <w:shd w:val="clear" w:color="auto" w:fill="auto"/>
            <w:vAlign w:val="center"/>
          </w:tcPr>
          <w:p w14:paraId="38833215">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截流设施</w:t>
            </w:r>
          </w:p>
        </w:tc>
        <w:tc>
          <w:tcPr>
            <w:tcW w:w="0" w:type="auto"/>
            <w:tcBorders>
              <w:top w:val="single" w:color="000000" w:sz="2" w:space="0"/>
              <w:left w:val="single" w:color="000000" w:sz="2" w:space="0"/>
              <w:bottom w:val="single" w:color="auto" w:sz="4" w:space="0"/>
              <w:right w:val="single" w:color="auto" w:sz="4" w:space="0"/>
            </w:tcBorders>
            <w:shd w:val="clear" w:color="auto" w:fill="auto"/>
            <w:vAlign w:val="center"/>
          </w:tcPr>
          <w:p w14:paraId="1C253130">
            <w:pPr>
              <w:pStyle w:val="28"/>
              <w:widowControl/>
              <w:spacing w:line="240" w:lineRule="auto"/>
              <w:ind w:firstLine="0" w:firstLineChars="0"/>
              <w:jc w:val="center"/>
              <w:rPr>
                <w:rFonts w:hint="default" w:ascii="Times New Roman" w:hAnsi="Times New Roman" w:eastAsiaTheme="minorEastAsia"/>
                <w:spacing w:val="6"/>
                <w:sz w:val="18"/>
                <w:szCs w:val="18"/>
              </w:rPr>
            </w:pPr>
            <w:r>
              <w:rPr>
                <w:rFonts w:hint="default" w:ascii="Times New Roman" w:hAnsi="Times New Roman" w:eastAsiaTheme="minorEastAsia"/>
                <w:spacing w:val="6"/>
                <w:sz w:val="18"/>
                <w:szCs w:val="18"/>
              </w:rPr>
              <w:t>管道连接关系无法判断其为截流设施、位置错误或缺失</w:t>
            </w:r>
          </w:p>
        </w:tc>
        <w:tc>
          <w:tcPr>
            <w:tcW w:w="0" w:type="auto"/>
            <w:vMerge w:val="continue"/>
            <w:tcBorders>
              <w:left w:val="single" w:color="000000" w:sz="2" w:space="0"/>
              <w:bottom w:val="single" w:color="auto" w:sz="4" w:space="0"/>
              <w:right w:val="single" w:color="auto" w:sz="4" w:space="0"/>
            </w:tcBorders>
            <w:shd w:val="clear" w:color="auto" w:fill="auto"/>
            <w:vAlign w:val="center"/>
          </w:tcPr>
          <w:p w14:paraId="59DCC4F2">
            <w:pPr>
              <w:pStyle w:val="28"/>
              <w:widowControl/>
              <w:spacing w:line="240" w:lineRule="auto"/>
              <w:ind w:firstLine="0" w:firstLineChars="0"/>
              <w:jc w:val="center"/>
              <w:rPr>
                <w:rFonts w:hint="default" w:ascii="Times New Roman" w:hAnsi="Times New Roman" w:eastAsiaTheme="minorEastAsia"/>
                <w:spacing w:val="6"/>
                <w:sz w:val="18"/>
                <w:szCs w:val="18"/>
              </w:rPr>
            </w:pPr>
          </w:p>
        </w:tc>
      </w:tr>
    </w:tbl>
    <w:p w14:paraId="1A388A53">
      <w:pPr>
        <w:ind w:firstLine="420"/>
        <w:rPr>
          <w:rFonts w:ascii="Times New Roman" w:hAnsi="Times New Roman" w:cs="Times New Roman"/>
        </w:rPr>
      </w:pPr>
      <w:r>
        <w:rPr>
          <w:rFonts w:ascii="Times New Roman" w:hAnsi="Times New Roman" w:cs="Times New Roman"/>
        </w:rPr>
        <w:t>5.2.</w:t>
      </w:r>
      <w:r>
        <w:rPr>
          <w:rFonts w:hint="eastAsia" w:ascii="Times New Roman" w:hAnsi="Times New Roman" w:cs="Times New Roman"/>
        </w:rPr>
        <w:t>4</w:t>
      </w:r>
      <w:r>
        <w:rPr>
          <w:rFonts w:ascii="Times New Roman" w:hAnsi="Times New Roman" w:cs="Times New Roman"/>
        </w:rPr>
        <w:t>对于管道内部异物横穿、局部遮挡、槽式截流和水厂溢流口等非常规构筑物，模型内应做等效处理，确保设置的等效构筑物模拟过流情况与实际过流情况近似。</w:t>
      </w:r>
    </w:p>
    <w:p w14:paraId="061F4927">
      <w:pPr>
        <w:ind w:firstLine="420"/>
        <w:rPr>
          <w:rFonts w:ascii="Times New Roman" w:hAnsi="Times New Roman" w:cs="Times New Roman"/>
          <w:color w:val="000000"/>
          <w:szCs w:val="28"/>
          <w:lang w:bidi="ar"/>
        </w:rPr>
      </w:pPr>
      <w:r>
        <w:rPr>
          <w:rFonts w:ascii="Times New Roman" w:hAnsi="Times New Roman" w:cs="Times New Roman"/>
        </w:rPr>
        <w:t>5.2.</w:t>
      </w:r>
      <w:r>
        <w:rPr>
          <w:rFonts w:hint="eastAsia" w:ascii="Times New Roman" w:hAnsi="Times New Roman" w:cs="Times New Roman"/>
        </w:rPr>
        <w:t>5</w:t>
      </w:r>
      <w:r>
        <w:rPr>
          <w:rFonts w:ascii="Times New Roman" w:hAnsi="Times New Roman" w:cs="Times New Roman"/>
        </w:rPr>
        <w:t>应收集排水设施的运行管理数据：生产运行方案、闸门和泵站的调度细则等，用于辅助制定模型中相关设施的调度规则。</w:t>
      </w:r>
    </w:p>
    <w:p w14:paraId="79461D14">
      <w:pPr>
        <w:pStyle w:val="3"/>
        <w:rPr>
          <w:rFonts w:ascii="Times New Roman" w:hAnsi="Times New Roman"/>
        </w:rPr>
      </w:pPr>
      <w:bookmarkStart w:id="69" w:name="_Toc22795"/>
      <w:r>
        <w:rPr>
          <w:rFonts w:ascii="Times New Roman" w:hAnsi="Times New Roman"/>
        </w:rPr>
        <w:t>5.4监测数据</w:t>
      </w:r>
      <w:bookmarkEnd w:id="69"/>
      <w:r>
        <w:rPr>
          <w:rFonts w:hint="eastAsia" w:ascii="Times New Roman" w:hAnsi="Times New Roman"/>
        </w:rPr>
        <w:t>与要求</w:t>
      </w:r>
    </w:p>
    <w:p w14:paraId="11D68626">
      <w:pPr>
        <w:ind w:firstLine="420"/>
        <w:rPr>
          <w:rFonts w:ascii="Times New Roman" w:hAnsi="Times New Roman" w:cs="Times New Roman"/>
        </w:rPr>
      </w:pPr>
      <w:r>
        <w:rPr>
          <w:rFonts w:ascii="Times New Roman" w:hAnsi="Times New Roman" w:cs="Times New Roman"/>
        </w:rPr>
        <w:t>5.4.1应利用监测数据开展模型率定和验证，宜收集降雨、流量、水（液）位、水质等时间序列监测数据。</w:t>
      </w:r>
    </w:p>
    <w:p w14:paraId="6DE51946">
      <w:pPr>
        <w:ind w:firstLine="420"/>
        <w:rPr>
          <w:rFonts w:ascii="Times New Roman" w:hAnsi="Times New Roman" w:cs="Times New Roman"/>
        </w:rPr>
      </w:pPr>
      <w:r>
        <w:rPr>
          <w:rFonts w:ascii="Times New Roman" w:hAnsi="Times New Roman" w:cs="Times New Roman"/>
        </w:rPr>
        <w:t>5.4.2对于雨量监测数据，应满足以下要求：</w:t>
      </w:r>
    </w:p>
    <w:p w14:paraId="0907787C">
      <w:pPr>
        <w:ind w:firstLine="420"/>
        <w:rPr>
          <w:rFonts w:ascii="Times New Roman" w:hAnsi="Times New Roman" w:cs="Times New Roman"/>
        </w:rPr>
      </w:pPr>
      <w:r>
        <w:rPr>
          <w:rFonts w:ascii="Times New Roman" w:hAnsi="Times New Roman" w:cs="Times New Roman"/>
        </w:rPr>
        <w:t>（1）实测降雨测量时间间隔不宜大于5min。</w:t>
      </w:r>
    </w:p>
    <w:p w14:paraId="7EA5EFCE">
      <w:pPr>
        <w:ind w:firstLine="420"/>
        <w:rPr>
          <w:rFonts w:ascii="Times New Roman" w:hAnsi="Times New Roman" w:cs="Times New Roman"/>
        </w:rPr>
      </w:pPr>
      <w:r>
        <w:rPr>
          <w:rFonts w:ascii="Times New Roman" w:hAnsi="Times New Roman" w:cs="Times New Roman"/>
        </w:rPr>
        <w:t>（2）考虑降雨空间分布，宜采用多个雨量计的实测雨量。</w:t>
      </w:r>
    </w:p>
    <w:p w14:paraId="3EEDABF8">
      <w:pPr>
        <w:ind w:firstLine="420"/>
        <w:rPr>
          <w:rFonts w:ascii="Times New Roman" w:hAnsi="Times New Roman" w:cs="Times New Roman"/>
        </w:rPr>
      </w:pPr>
      <w:r>
        <w:rPr>
          <w:rFonts w:ascii="Times New Roman" w:hAnsi="Times New Roman" w:cs="Times New Roman"/>
        </w:rPr>
        <w:t>（3）为保证液位、流量等具有较明显的变化幅度，场次降雨的总雨量宜大于10mm，最大5min的降雨强度宜超过0.1mm/min。</w:t>
      </w:r>
    </w:p>
    <w:p w14:paraId="3EEB25EE">
      <w:pPr>
        <w:ind w:firstLine="420"/>
        <w:rPr>
          <w:rFonts w:ascii="Times New Roman" w:hAnsi="Times New Roman" w:cs="Times New Roman"/>
        </w:rPr>
      </w:pPr>
      <w:r>
        <w:rPr>
          <w:rFonts w:ascii="Times New Roman" w:hAnsi="Times New Roman" w:cs="Times New Roman"/>
        </w:rPr>
        <w:t>（4）采用的降雨数据时间步长应相同。</w:t>
      </w:r>
    </w:p>
    <w:p w14:paraId="5E1AF752">
      <w:pPr>
        <w:ind w:firstLine="420"/>
        <w:rPr>
          <w:rFonts w:ascii="Times New Roman" w:hAnsi="Times New Roman" w:cs="Times New Roman"/>
        </w:rPr>
      </w:pPr>
      <w:r>
        <w:rPr>
          <w:rFonts w:ascii="Times New Roman" w:hAnsi="Times New Roman" w:cs="Times New Roman"/>
        </w:rPr>
        <w:t>5.4.3对于流量或液位监测数据应满足以下要求：</w:t>
      </w:r>
    </w:p>
    <w:p w14:paraId="4B8EF927">
      <w:pPr>
        <w:ind w:firstLine="420"/>
        <w:rPr>
          <w:rFonts w:ascii="Times New Roman" w:hAnsi="Times New Roman" w:cs="Times New Roman"/>
        </w:rPr>
      </w:pPr>
      <w:r>
        <w:rPr>
          <w:rFonts w:ascii="Times New Roman" w:hAnsi="Times New Roman" w:cs="Times New Roman"/>
        </w:rPr>
        <w:t>（1）监测点位</w:t>
      </w:r>
      <w:r>
        <w:rPr>
          <w:rFonts w:ascii="Times New Roman" w:hAnsi="Times New Roman" w:cs="Times New Roman"/>
          <w:lang w:eastAsia="zh"/>
        </w:rPr>
        <w:t>宜布设在</w:t>
      </w:r>
      <w:r>
        <w:rPr>
          <w:rFonts w:ascii="Times New Roman" w:hAnsi="Times New Roman" w:cs="Times New Roman"/>
        </w:rPr>
        <w:t>流域干线、次干线和管网排口</w:t>
      </w:r>
      <w:r>
        <w:rPr>
          <w:rFonts w:ascii="Times New Roman" w:hAnsi="Times New Roman" w:cs="Times New Roman"/>
          <w:lang w:eastAsia="zh"/>
        </w:rPr>
        <w:t>、</w:t>
      </w:r>
      <w:r>
        <w:rPr>
          <w:rFonts w:ascii="Times New Roman" w:hAnsi="Times New Roman" w:cs="Times New Roman"/>
        </w:rPr>
        <w:t>截流设施</w:t>
      </w:r>
      <w:r>
        <w:rPr>
          <w:rFonts w:ascii="Times New Roman" w:hAnsi="Times New Roman" w:cs="Times New Roman"/>
          <w:lang w:eastAsia="zh"/>
        </w:rPr>
        <w:t>、</w:t>
      </w:r>
      <w:r>
        <w:rPr>
          <w:rFonts w:ascii="Times New Roman" w:hAnsi="Times New Roman" w:cs="Times New Roman"/>
        </w:rPr>
        <w:t>关键调水设施、跨境断面</w:t>
      </w:r>
      <w:r>
        <w:rPr>
          <w:rFonts w:ascii="Times New Roman" w:hAnsi="Times New Roman" w:cs="Times New Roman"/>
          <w:lang w:eastAsia="zh"/>
        </w:rPr>
        <w:t>等重要位置</w:t>
      </w:r>
      <w:r>
        <w:rPr>
          <w:rFonts w:ascii="Times New Roman" w:hAnsi="Times New Roman" w:cs="Times New Roman"/>
        </w:rPr>
        <w:t>；</w:t>
      </w:r>
    </w:p>
    <w:p w14:paraId="46F92A61">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2）</w:t>
      </w:r>
      <w:r>
        <w:rPr>
          <w:rFonts w:ascii="Times New Roman" w:hAnsi="Times New Roman" w:cs="Times New Roman"/>
          <w:lang w:eastAsia="zh"/>
        </w:rPr>
        <w:t>雨水管道</w:t>
      </w:r>
      <w:r>
        <w:rPr>
          <w:rFonts w:ascii="Times New Roman" w:hAnsi="Times New Roman" w:cs="Times New Roman"/>
        </w:rPr>
        <w:t>监测周期</w:t>
      </w:r>
      <w:r>
        <w:rPr>
          <w:rFonts w:ascii="Times New Roman" w:hAnsi="Times New Roman" w:cs="Times New Roman"/>
          <w:lang w:eastAsia="zh"/>
        </w:rPr>
        <w:t>宜</w:t>
      </w:r>
      <w:r>
        <w:rPr>
          <w:rFonts w:ascii="Times New Roman" w:hAnsi="Times New Roman" w:cs="Times New Roman"/>
        </w:rPr>
        <w:t>满足有效降雨不少于3场</w:t>
      </w:r>
      <w:r>
        <w:rPr>
          <w:rFonts w:ascii="Times New Roman" w:hAnsi="Times New Roman" w:cs="Times New Roman"/>
          <w:lang w:eastAsia="zh"/>
        </w:rPr>
        <w:t>；</w:t>
      </w:r>
    </w:p>
    <w:p w14:paraId="5FDBA394">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3）</w:t>
      </w:r>
      <w:r>
        <w:rPr>
          <w:rFonts w:ascii="Times New Roman" w:hAnsi="Times New Roman" w:cs="Times New Roman"/>
          <w:lang w:eastAsia="zh"/>
        </w:rPr>
        <w:t>污水管道宜根据不同研究目标确定监测周期，该监测周期应能</w:t>
      </w:r>
      <w:r>
        <w:rPr>
          <w:rFonts w:ascii="Times New Roman" w:hAnsi="Times New Roman" w:cs="Times New Roman"/>
        </w:rPr>
        <w:t>反映区域日变化、周变化、季节变化</w:t>
      </w:r>
      <w:r>
        <w:rPr>
          <w:rFonts w:ascii="Times New Roman" w:hAnsi="Times New Roman" w:cs="Times New Roman"/>
          <w:lang w:eastAsia="zh"/>
        </w:rPr>
        <w:t>或</w:t>
      </w:r>
      <w:r>
        <w:rPr>
          <w:rFonts w:ascii="Times New Roman" w:hAnsi="Times New Roman" w:cs="Times New Roman"/>
        </w:rPr>
        <w:t>重大事件影响等特征；</w:t>
      </w:r>
    </w:p>
    <w:p w14:paraId="081F4487">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4）监测频率旱季应不低于15min/</w:t>
      </w:r>
      <w:r>
        <w:rPr>
          <w:rFonts w:hint="eastAsia" w:ascii="Times New Roman" w:hAnsi="Times New Roman" w:cs="Times New Roman"/>
        </w:rPr>
        <w:t>次</w:t>
      </w:r>
      <w:r>
        <w:rPr>
          <w:rFonts w:ascii="Times New Roman" w:hAnsi="Times New Roman" w:cs="Times New Roman"/>
        </w:rPr>
        <w:t>，</w:t>
      </w:r>
      <w:r>
        <w:rPr>
          <w:rFonts w:hint="eastAsia" w:ascii="Times New Roman" w:hAnsi="Times New Roman" w:cs="Times New Roman"/>
        </w:rPr>
        <w:t>雨季</w:t>
      </w:r>
      <w:r>
        <w:rPr>
          <w:rFonts w:ascii="Times New Roman" w:hAnsi="Times New Roman" w:cs="Times New Roman"/>
        </w:rPr>
        <w:t>应不低于5min/</w:t>
      </w:r>
      <w:r>
        <w:rPr>
          <w:rFonts w:hint="eastAsia" w:ascii="Times New Roman" w:hAnsi="Times New Roman" w:cs="Times New Roman"/>
        </w:rPr>
        <w:t>次</w:t>
      </w:r>
      <w:r>
        <w:rPr>
          <w:rFonts w:ascii="Times New Roman" w:hAnsi="Times New Roman" w:cs="Times New Roman"/>
        </w:rPr>
        <w:t>；</w:t>
      </w:r>
    </w:p>
    <w:p w14:paraId="3294A7C4">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5）流量和水位监测数据成果使用前，应进行数据质量评估和问题数据甄别。对于局部出现异常数据，应进行一致化处理。</w:t>
      </w:r>
    </w:p>
    <w:p w14:paraId="0BF4D0F0">
      <w:pPr>
        <w:ind w:firstLine="420"/>
        <w:rPr>
          <w:rFonts w:ascii="Times New Roman" w:hAnsi="Times New Roman" w:cs="Times New Roman"/>
        </w:rPr>
      </w:pPr>
      <w:r>
        <w:rPr>
          <w:rFonts w:ascii="Times New Roman" w:hAnsi="Times New Roman" w:cs="Times New Roman"/>
        </w:rPr>
        <w:t>5.4.4关于水质检测数据的规定：</w:t>
      </w:r>
    </w:p>
    <w:p w14:paraId="4A004CA5">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1）</w:t>
      </w:r>
      <w:r>
        <w:rPr>
          <w:rFonts w:ascii="Times New Roman" w:hAnsi="Times New Roman" w:cs="Times New Roman"/>
          <w:lang w:eastAsia="zh"/>
        </w:rPr>
        <w:t>水质检测分为人工取样和在线监测。</w:t>
      </w:r>
    </w:p>
    <w:p w14:paraId="08893E65">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2）</w:t>
      </w:r>
      <w:r>
        <w:rPr>
          <w:rFonts w:ascii="Times New Roman" w:hAnsi="Times New Roman" w:cs="Times New Roman"/>
          <w:lang w:eastAsia="zh"/>
        </w:rPr>
        <w:t>在线监测可参考CJ/T252。</w:t>
      </w:r>
    </w:p>
    <w:p w14:paraId="142B641D">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3）</w:t>
      </w:r>
      <w:r>
        <w:rPr>
          <w:rFonts w:ascii="Times New Roman" w:hAnsi="Times New Roman" w:cs="Times New Roman"/>
          <w:lang w:eastAsia="zh"/>
        </w:rPr>
        <w:t>人工采样需根据</w:t>
      </w:r>
      <w:r>
        <w:rPr>
          <w:rFonts w:ascii="Times New Roman" w:hAnsi="Times New Roman" w:cs="Times New Roman"/>
        </w:rPr>
        <w:t>区域日变化、周变化、季节变化</w:t>
      </w:r>
      <w:r>
        <w:rPr>
          <w:rFonts w:ascii="Times New Roman" w:hAnsi="Times New Roman" w:cs="Times New Roman"/>
          <w:lang w:eastAsia="zh"/>
        </w:rPr>
        <w:t>或</w:t>
      </w:r>
      <w:r>
        <w:rPr>
          <w:rFonts w:ascii="Times New Roman" w:hAnsi="Times New Roman" w:cs="Times New Roman"/>
        </w:rPr>
        <w:t>重大事件影响等特征</w:t>
      </w:r>
      <w:r>
        <w:rPr>
          <w:rFonts w:ascii="Times New Roman" w:hAnsi="Times New Roman" w:cs="Times New Roman"/>
          <w:lang w:eastAsia="zh"/>
        </w:rPr>
        <w:t>，制定取样频次。</w:t>
      </w:r>
    </w:p>
    <w:p w14:paraId="5FAC6195">
      <w:pPr>
        <w:ind w:firstLine="420"/>
        <w:rPr>
          <w:rFonts w:ascii="Times New Roman" w:hAnsi="Times New Roman" w:cs="Times New Roman"/>
        </w:rPr>
      </w:pPr>
      <w:r>
        <w:rPr>
          <w:rFonts w:ascii="Times New Roman" w:hAnsi="Times New Roman" w:cs="Times New Roman"/>
        </w:rPr>
        <w:t>5.4.5应调查多源监测预报数据格式以及时间、空间尺度，宜保留预报降雨数据的原始时空精度，在计算前对多源数据进行接口转换和数据处理，满足实时模型计算时效和质量控制要求。</w:t>
      </w:r>
    </w:p>
    <w:p w14:paraId="1EDC9ED5">
      <w:pPr>
        <w:pStyle w:val="2"/>
        <w:rPr>
          <w:lang w:eastAsia="zh"/>
        </w:rPr>
      </w:pPr>
      <w:bookmarkStart w:id="70" w:name="_Toc21695"/>
      <w:bookmarkEnd w:id="70"/>
      <w:bookmarkStart w:id="71" w:name="_Toc29546"/>
      <w:bookmarkEnd w:id="71"/>
      <w:bookmarkStart w:id="72" w:name="_Toc14992"/>
      <w:bookmarkStart w:id="73" w:name="_Toc15457"/>
      <w:bookmarkStart w:id="74" w:name="_Toc24768"/>
      <w:bookmarkStart w:id="75" w:name="_Toc11469"/>
      <w:bookmarkStart w:id="76" w:name="_Toc15822"/>
      <w:bookmarkStart w:id="77" w:name="_Toc339"/>
      <w:bookmarkStart w:id="78" w:name="_Toc11795"/>
      <w:r>
        <w:t>6模型构建</w:t>
      </w:r>
      <w:bookmarkEnd w:id="72"/>
      <w:bookmarkEnd w:id="73"/>
      <w:bookmarkEnd w:id="74"/>
      <w:bookmarkEnd w:id="75"/>
      <w:bookmarkEnd w:id="76"/>
      <w:bookmarkEnd w:id="77"/>
      <w:bookmarkEnd w:id="78"/>
    </w:p>
    <w:p w14:paraId="67440825">
      <w:pPr>
        <w:pStyle w:val="3"/>
        <w:rPr>
          <w:rFonts w:ascii="Times New Roman" w:hAnsi="Times New Roman"/>
          <w:lang w:eastAsia="zh"/>
        </w:rPr>
      </w:pPr>
      <w:bookmarkStart w:id="79" w:name="_Toc14217"/>
      <w:bookmarkStart w:id="80" w:name="_Toc4571"/>
      <w:bookmarkStart w:id="81" w:name="_Toc17874"/>
      <w:bookmarkStart w:id="82" w:name="_Toc13349"/>
      <w:r>
        <w:rPr>
          <w:rFonts w:ascii="Times New Roman" w:hAnsi="Times New Roman"/>
        </w:rPr>
        <w:t>6.1</w:t>
      </w:r>
      <w:bookmarkEnd w:id="79"/>
      <w:bookmarkEnd w:id="80"/>
      <w:bookmarkEnd w:id="81"/>
      <w:r>
        <w:rPr>
          <w:rFonts w:ascii="Times New Roman" w:hAnsi="Times New Roman"/>
          <w:lang w:eastAsia="zh"/>
        </w:rPr>
        <w:t>一般规定</w:t>
      </w:r>
      <w:bookmarkEnd w:id="82"/>
    </w:p>
    <w:p w14:paraId="761306EA">
      <w:pPr>
        <w:ind w:firstLine="420"/>
        <w:rPr>
          <w:rFonts w:ascii="Times New Roman" w:hAnsi="Times New Roman" w:cs="Times New Roman"/>
          <w:lang w:eastAsia="zh"/>
        </w:rPr>
      </w:pPr>
      <w:r>
        <w:rPr>
          <w:rFonts w:ascii="Times New Roman" w:hAnsi="Times New Roman" w:cs="Times New Roman"/>
        </w:rPr>
        <w:t>6</w:t>
      </w:r>
      <w:r>
        <w:rPr>
          <w:rFonts w:ascii="Times New Roman" w:hAnsi="Times New Roman" w:cs="Times New Roman"/>
          <w:lang w:eastAsia="zh"/>
        </w:rPr>
        <w:t>.1.1模型构建过程应包括数据导入、水动力模型构建、水质模型构建和模型测试。</w:t>
      </w:r>
    </w:p>
    <w:p w14:paraId="17FE9E7C">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6.1.2 水动力模型主要用于模拟水流状态，主要应用于排水系统规划设计、管网运行评估、城市内涝预测、洪水预警、管网优化调度等领域；水质模型主要用于模拟污染物的传输和扩散过程，主要应用于水质预测、污水处理厂运行管理、水质污染事故应急响应、水环境质量评估等领域；实时模型数据实时采集、动态更新，广泛应用于洪水预警、泵站闸门运行调度、排水应急响应等领域。</w:t>
      </w:r>
    </w:p>
    <w:p w14:paraId="5F9F794C">
      <w:pPr>
        <w:ind w:firstLine="420"/>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6.1.3 模型种类的选择应根据具体应用场景、基础资料情况及系统功能需求等因素合理确定。</w:t>
      </w:r>
    </w:p>
    <w:p w14:paraId="66248B1B">
      <w:pPr>
        <w:pStyle w:val="3"/>
        <w:rPr>
          <w:rFonts w:ascii="Times New Roman" w:hAnsi="Times New Roman"/>
          <w:lang w:eastAsia="zh"/>
        </w:rPr>
      </w:pPr>
      <w:bookmarkStart w:id="83" w:name="_Toc32681"/>
      <w:r>
        <w:rPr>
          <w:rFonts w:ascii="Times New Roman" w:hAnsi="Times New Roman"/>
        </w:rPr>
        <w:t>6.2数据导入</w:t>
      </w:r>
      <w:bookmarkEnd w:id="83"/>
    </w:p>
    <w:p w14:paraId="22F98804">
      <w:pPr>
        <w:ind w:firstLine="420"/>
        <w:rPr>
          <w:rFonts w:ascii="Times New Roman" w:hAnsi="Times New Roman" w:cs="Times New Roman"/>
          <w:lang w:eastAsia="zh"/>
        </w:rPr>
      </w:pPr>
      <w:r>
        <w:rPr>
          <w:rFonts w:ascii="Times New Roman" w:hAnsi="Times New Roman" w:cs="Times New Roman"/>
        </w:rPr>
        <w:t>6.2.1数据导入应包括设施数据、地理数据和监测数据。</w:t>
      </w:r>
    </w:p>
    <w:p w14:paraId="59E3C8EF">
      <w:pPr>
        <w:ind w:firstLine="420"/>
        <w:rPr>
          <w:rFonts w:ascii="Times New Roman" w:hAnsi="Times New Roman" w:cs="Times New Roman"/>
          <w:lang w:eastAsia="zh"/>
        </w:rPr>
      </w:pPr>
      <w:r>
        <w:rPr>
          <w:rFonts w:ascii="Times New Roman" w:hAnsi="Times New Roman" w:cs="Times New Roman"/>
        </w:rPr>
        <w:t>6.2.2数据导入时应对不同数据来源进行标注，数据来源应包括：测绘、台账、调研、文献和推断等。</w:t>
      </w:r>
    </w:p>
    <w:p w14:paraId="12A05D9B">
      <w:pPr>
        <w:pStyle w:val="3"/>
        <w:rPr>
          <w:rFonts w:ascii="Times New Roman" w:hAnsi="Times New Roman"/>
          <w:lang w:eastAsia="zh"/>
        </w:rPr>
      </w:pPr>
      <w:bookmarkStart w:id="84" w:name="_Toc21604"/>
      <w:bookmarkStart w:id="85" w:name="_Toc18704"/>
      <w:bookmarkStart w:id="86" w:name="_Toc410"/>
      <w:bookmarkStart w:id="87" w:name="_Toc31816"/>
      <w:r>
        <w:rPr>
          <w:rFonts w:ascii="Times New Roman" w:hAnsi="Times New Roman"/>
        </w:rPr>
        <w:t>6.</w:t>
      </w:r>
      <w:r>
        <w:rPr>
          <w:rFonts w:ascii="Times New Roman" w:hAnsi="Times New Roman"/>
          <w:lang w:eastAsia="zh"/>
        </w:rPr>
        <w:t>3</w:t>
      </w:r>
      <w:r>
        <w:rPr>
          <w:rFonts w:ascii="Times New Roman" w:hAnsi="Times New Roman"/>
        </w:rPr>
        <w:t>水</w:t>
      </w:r>
      <w:bookmarkEnd w:id="84"/>
      <w:r>
        <w:rPr>
          <w:rFonts w:ascii="Times New Roman" w:hAnsi="Times New Roman"/>
          <w:lang w:eastAsia="zh"/>
        </w:rPr>
        <w:t>动力</w:t>
      </w:r>
      <w:r>
        <w:rPr>
          <w:rFonts w:ascii="Times New Roman" w:hAnsi="Times New Roman"/>
        </w:rPr>
        <w:t>模型</w:t>
      </w:r>
      <w:bookmarkEnd w:id="85"/>
      <w:bookmarkEnd w:id="86"/>
      <w:r>
        <w:rPr>
          <w:rFonts w:ascii="Times New Roman" w:hAnsi="Times New Roman"/>
          <w:lang w:eastAsia="zh"/>
        </w:rPr>
        <w:t>构建</w:t>
      </w:r>
      <w:bookmarkEnd w:id="87"/>
    </w:p>
    <w:p w14:paraId="35BB5A63">
      <w:pPr>
        <w:ind w:firstLine="420"/>
        <w:rPr>
          <w:rFonts w:ascii="Times New Roman" w:hAnsi="Times New Roman" w:cs="Times New Roman"/>
          <w:lang w:eastAsia="zh"/>
        </w:rPr>
      </w:pPr>
      <w:r>
        <w:rPr>
          <w:rFonts w:ascii="Times New Roman" w:hAnsi="Times New Roman" w:cs="Times New Roman"/>
        </w:rPr>
        <w:t>6.</w:t>
      </w:r>
      <w:r>
        <w:rPr>
          <w:rFonts w:ascii="Times New Roman" w:hAnsi="Times New Roman" w:cs="Times New Roman"/>
          <w:lang w:eastAsia="zh"/>
        </w:rPr>
        <w:t>3</w:t>
      </w:r>
      <w:r>
        <w:rPr>
          <w:rFonts w:ascii="Times New Roman" w:hAnsi="Times New Roman" w:cs="Times New Roman"/>
        </w:rPr>
        <w:t>.1管</w:t>
      </w:r>
      <w:r>
        <w:rPr>
          <w:rFonts w:ascii="Times New Roman" w:hAnsi="Times New Roman" w:cs="Times New Roman"/>
          <w:lang w:eastAsia="zh"/>
        </w:rPr>
        <w:t>渠</w:t>
      </w:r>
      <w:r>
        <w:rPr>
          <w:rFonts w:ascii="Times New Roman" w:hAnsi="Times New Roman" w:cs="Times New Roman"/>
        </w:rPr>
        <w:t>模型构建及参数设置应符合下列规定：</w:t>
      </w:r>
    </w:p>
    <w:p w14:paraId="6F876686">
      <w:pPr>
        <w:ind w:firstLine="420"/>
        <w:rPr>
          <w:rFonts w:ascii="Times New Roman" w:hAnsi="Times New Roman" w:cs="Times New Roman"/>
          <w:lang w:eastAsia="zh"/>
        </w:rPr>
      </w:pPr>
      <w:r>
        <w:rPr>
          <w:rFonts w:ascii="Times New Roman" w:hAnsi="Times New Roman" w:cs="Times New Roman"/>
        </w:rPr>
        <w:t>（1）管渠内的水流运动模拟应采用基于一维圣维南方程组的数值模拟计算。</w:t>
      </w:r>
    </w:p>
    <w:p w14:paraId="3875055C">
      <w:pPr>
        <w:ind w:firstLine="420"/>
        <w:rPr>
          <w:rFonts w:ascii="Times New Roman" w:hAnsi="Times New Roman" w:cs="Times New Roman"/>
        </w:rPr>
      </w:pPr>
      <w:r>
        <w:rPr>
          <w:rFonts w:ascii="Times New Roman" w:hAnsi="Times New Roman" w:cs="Times New Roman"/>
        </w:rPr>
        <w:t>（2）管渠粗糙系数应依据实测数据确定，缺乏资料时可按表</w:t>
      </w:r>
      <w:r>
        <w:rPr>
          <w:rFonts w:hint="eastAsia" w:ascii="Times New Roman" w:hAnsi="Times New Roman" w:cs="Times New Roman"/>
        </w:rPr>
        <w:t>4</w:t>
      </w:r>
      <w:r>
        <w:rPr>
          <w:rFonts w:ascii="Times New Roman" w:hAnsi="Times New Roman" w:cs="Times New Roman"/>
        </w:rPr>
        <w:t>选取。</w:t>
      </w:r>
    </w:p>
    <w:p w14:paraId="7C5B7CCD">
      <w:pPr>
        <w:pStyle w:val="4"/>
        <w:widowControl/>
        <w:ind w:firstLine="0" w:firstLineChars="0"/>
        <w:jc w:val="center"/>
        <w:rPr>
          <w:rFonts w:ascii="Times New Roman" w:hAnsi="Times New Roman"/>
          <w:sz w:val="21"/>
          <w:szCs w:val="21"/>
        </w:rPr>
      </w:pPr>
      <w:r>
        <w:rPr>
          <w:rFonts w:ascii="Times New Roman" w:hAnsi="Times New Roman"/>
          <w:sz w:val="21"/>
          <w:szCs w:val="21"/>
        </w:rPr>
        <w:t>表</w:t>
      </w:r>
      <w:r>
        <w:rPr>
          <w:rFonts w:hint="eastAsia" w:ascii="Times New Roman" w:hAnsi="Times New Roman"/>
          <w:sz w:val="21"/>
          <w:szCs w:val="21"/>
        </w:rPr>
        <w:t>4</w:t>
      </w:r>
      <w:r>
        <w:rPr>
          <w:rFonts w:ascii="Times New Roman" w:hAnsi="Times New Roman"/>
          <w:sz w:val="21"/>
          <w:szCs w:val="21"/>
        </w:rPr>
        <w:t>排水管渠粗糙系数</w:t>
      </w:r>
    </w:p>
    <w:tbl>
      <w:tblPr>
        <w:tblStyle w:val="14"/>
        <w:tblW w:w="5000" w:type="pct"/>
        <w:jc w:val="center"/>
        <w:tblLayout w:type="autofit"/>
        <w:tblCellMar>
          <w:top w:w="0" w:type="dxa"/>
          <w:left w:w="10" w:type="dxa"/>
          <w:bottom w:w="0" w:type="dxa"/>
          <w:right w:w="10" w:type="dxa"/>
        </w:tblCellMar>
      </w:tblPr>
      <w:tblGrid>
        <w:gridCol w:w="2827"/>
        <w:gridCol w:w="1456"/>
        <w:gridCol w:w="2479"/>
        <w:gridCol w:w="1564"/>
      </w:tblGrid>
      <w:tr w14:paraId="6D7B965D">
        <w:tblPrEx>
          <w:tblCellMar>
            <w:top w:w="0" w:type="dxa"/>
            <w:left w:w="10" w:type="dxa"/>
            <w:bottom w:w="0" w:type="dxa"/>
            <w:right w:w="10" w:type="dxa"/>
          </w:tblCellMar>
        </w:tblPrEx>
        <w:trPr>
          <w:cantSplit/>
          <w:trHeight w:val="648" w:hRule="atLeast"/>
          <w:tblHeader/>
          <w:jc w:val="center"/>
        </w:trPr>
        <w:tc>
          <w:tcPr>
            <w:tcW w:w="1697" w:type="pct"/>
            <w:tcBorders>
              <w:top w:val="single" w:color="auto" w:sz="4" w:space="0"/>
              <w:left w:val="single" w:color="auto" w:sz="4" w:space="0"/>
              <w:bottom w:val="nil"/>
              <w:right w:val="nil"/>
            </w:tcBorders>
            <w:shd w:val="clear" w:color="auto" w:fill="FFFFFF"/>
            <w:vAlign w:val="center"/>
          </w:tcPr>
          <w:p w14:paraId="5CCFB144">
            <w:pPr>
              <w:ind w:firstLine="0" w:firstLineChars="0"/>
              <w:jc w:val="center"/>
              <w:rPr>
                <w:rFonts w:ascii="Times New Roman" w:hAnsi="Times New Roman" w:cs="Times New Roman"/>
                <w:sz w:val="18"/>
                <w:szCs w:val="18"/>
              </w:rPr>
            </w:pPr>
            <w:r>
              <w:rPr>
                <w:rFonts w:ascii="Times New Roman" w:hAnsi="Times New Roman" w:cs="Times New Roman"/>
                <w:sz w:val="18"/>
                <w:szCs w:val="18"/>
              </w:rPr>
              <w:t>管渠类别</w:t>
            </w:r>
          </w:p>
        </w:tc>
        <w:tc>
          <w:tcPr>
            <w:tcW w:w="874" w:type="pct"/>
            <w:tcBorders>
              <w:top w:val="single" w:color="auto" w:sz="4" w:space="0"/>
              <w:left w:val="single" w:color="auto" w:sz="4" w:space="0"/>
              <w:bottom w:val="nil"/>
              <w:right w:val="nil"/>
            </w:tcBorders>
            <w:shd w:val="clear" w:color="auto" w:fill="FFFFFF"/>
            <w:vAlign w:val="center"/>
          </w:tcPr>
          <w:p w14:paraId="26D07404">
            <w:pPr>
              <w:ind w:firstLine="0" w:firstLineChars="0"/>
              <w:jc w:val="center"/>
              <w:rPr>
                <w:rFonts w:ascii="Times New Roman" w:hAnsi="Times New Roman" w:cs="Times New Roman"/>
                <w:sz w:val="18"/>
                <w:szCs w:val="18"/>
              </w:rPr>
            </w:pPr>
            <w:r>
              <w:rPr>
                <w:rFonts w:ascii="Times New Roman" w:hAnsi="Times New Roman" w:cs="Times New Roman"/>
                <w:sz w:val="18"/>
                <w:szCs w:val="18"/>
              </w:rPr>
              <w:t>粗糙系数（n）</w:t>
            </w:r>
          </w:p>
        </w:tc>
        <w:tc>
          <w:tcPr>
            <w:tcW w:w="1488" w:type="pct"/>
            <w:tcBorders>
              <w:top w:val="single" w:color="auto" w:sz="4" w:space="0"/>
              <w:left w:val="single" w:color="auto" w:sz="4" w:space="0"/>
              <w:bottom w:val="nil"/>
              <w:right w:val="nil"/>
            </w:tcBorders>
            <w:shd w:val="clear" w:color="auto" w:fill="FFFFFF"/>
            <w:vAlign w:val="center"/>
          </w:tcPr>
          <w:p w14:paraId="25FF9007">
            <w:pPr>
              <w:ind w:firstLine="0" w:firstLineChars="0"/>
              <w:jc w:val="center"/>
              <w:rPr>
                <w:rFonts w:ascii="Times New Roman" w:hAnsi="Times New Roman" w:cs="Times New Roman"/>
                <w:sz w:val="18"/>
                <w:szCs w:val="18"/>
              </w:rPr>
            </w:pPr>
            <w:r>
              <w:rPr>
                <w:rFonts w:ascii="Times New Roman" w:hAnsi="Times New Roman" w:cs="Times New Roman"/>
                <w:sz w:val="18"/>
                <w:szCs w:val="18"/>
              </w:rPr>
              <w:t>管渠类别</w:t>
            </w:r>
          </w:p>
        </w:tc>
        <w:tc>
          <w:tcPr>
            <w:tcW w:w="939" w:type="pct"/>
            <w:tcBorders>
              <w:top w:val="single" w:color="auto" w:sz="4" w:space="0"/>
              <w:left w:val="single" w:color="auto" w:sz="4" w:space="0"/>
              <w:bottom w:val="nil"/>
              <w:right w:val="single" w:color="auto" w:sz="4" w:space="0"/>
            </w:tcBorders>
            <w:shd w:val="clear" w:color="auto" w:fill="FFFFFF"/>
            <w:vAlign w:val="center"/>
          </w:tcPr>
          <w:p w14:paraId="58451676">
            <w:pPr>
              <w:ind w:firstLine="0" w:firstLineChars="0"/>
              <w:jc w:val="center"/>
              <w:rPr>
                <w:rFonts w:ascii="Times New Roman" w:hAnsi="Times New Roman" w:cs="Times New Roman"/>
                <w:sz w:val="18"/>
                <w:szCs w:val="18"/>
              </w:rPr>
            </w:pPr>
            <w:r>
              <w:rPr>
                <w:rFonts w:ascii="Times New Roman" w:hAnsi="Times New Roman" w:cs="Times New Roman"/>
                <w:sz w:val="18"/>
                <w:szCs w:val="18"/>
              </w:rPr>
              <w:t>粗糙系数（n）</w:t>
            </w:r>
          </w:p>
        </w:tc>
      </w:tr>
      <w:tr w14:paraId="12738639">
        <w:tblPrEx>
          <w:tblCellMar>
            <w:top w:w="0" w:type="dxa"/>
            <w:left w:w="10" w:type="dxa"/>
            <w:bottom w:w="0" w:type="dxa"/>
            <w:right w:w="10" w:type="dxa"/>
          </w:tblCellMar>
        </w:tblPrEx>
        <w:trPr>
          <w:cantSplit/>
          <w:trHeight w:val="398" w:hRule="atLeast"/>
          <w:jc w:val="center"/>
        </w:trPr>
        <w:tc>
          <w:tcPr>
            <w:tcW w:w="1697" w:type="pct"/>
            <w:tcBorders>
              <w:top w:val="single" w:color="auto" w:sz="4" w:space="0"/>
              <w:left w:val="single" w:color="auto" w:sz="4" w:space="0"/>
              <w:bottom w:val="nil"/>
              <w:right w:val="nil"/>
            </w:tcBorders>
            <w:shd w:val="clear" w:color="auto" w:fill="FFFFFF"/>
            <w:vAlign w:val="center"/>
          </w:tcPr>
          <w:p w14:paraId="39446466">
            <w:pPr>
              <w:ind w:firstLine="0" w:firstLineChars="0"/>
              <w:jc w:val="center"/>
              <w:rPr>
                <w:rFonts w:ascii="Times New Roman" w:hAnsi="Times New Roman" w:cs="Times New Roman"/>
                <w:sz w:val="18"/>
                <w:szCs w:val="18"/>
              </w:rPr>
            </w:pPr>
            <w:r>
              <w:rPr>
                <w:rFonts w:ascii="Times New Roman" w:hAnsi="Times New Roman" w:cs="Times New Roman"/>
                <w:sz w:val="18"/>
                <w:szCs w:val="18"/>
              </w:rPr>
              <w:t>UPVC管、PE管、玻璃钢管</w:t>
            </w:r>
          </w:p>
        </w:tc>
        <w:tc>
          <w:tcPr>
            <w:tcW w:w="874" w:type="pct"/>
            <w:tcBorders>
              <w:top w:val="single" w:color="auto" w:sz="4" w:space="0"/>
              <w:left w:val="single" w:color="auto" w:sz="4" w:space="0"/>
              <w:bottom w:val="nil"/>
              <w:right w:val="nil"/>
            </w:tcBorders>
            <w:shd w:val="clear" w:color="auto" w:fill="FFFFFF"/>
            <w:vAlign w:val="center"/>
          </w:tcPr>
          <w:p w14:paraId="0FCC6537">
            <w:pPr>
              <w:ind w:firstLine="0" w:firstLineChars="0"/>
              <w:jc w:val="center"/>
              <w:rPr>
                <w:rFonts w:ascii="Times New Roman" w:hAnsi="Times New Roman" w:cs="Times New Roman"/>
                <w:sz w:val="18"/>
                <w:szCs w:val="18"/>
              </w:rPr>
            </w:pPr>
            <w:r>
              <w:rPr>
                <w:rFonts w:ascii="Times New Roman" w:hAnsi="Times New Roman" w:cs="Times New Roman"/>
                <w:sz w:val="18"/>
                <w:szCs w:val="18"/>
              </w:rPr>
              <w:t>0.009-0.011</w:t>
            </w:r>
          </w:p>
        </w:tc>
        <w:tc>
          <w:tcPr>
            <w:tcW w:w="1488" w:type="pct"/>
            <w:tcBorders>
              <w:top w:val="single" w:color="auto" w:sz="4" w:space="0"/>
              <w:left w:val="single" w:color="auto" w:sz="4" w:space="0"/>
              <w:bottom w:val="nil"/>
              <w:right w:val="nil"/>
            </w:tcBorders>
            <w:shd w:val="clear" w:color="auto" w:fill="FFFFFF"/>
            <w:vAlign w:val="center"/>
          </w:tcPr>
          <w:p w14:paraId="2F539F63">
            <w:pPr>
              <w:ind w:firstLine="0" w:firstLineChars="0"/>
              <w:jc w:val="center"/>
              <w:rPr>
                <w:rFonts w:ascii="Times New Roman" w:hAnsi="Times New Roman" w:cs="Times New Roman"/>
                <w:sz w:val="18"/>
                <w:szCs w:val="18"/>
              </w:rPr>
            </w:pPr>
            <w:r>
              <w:rPr>
                <w:rFonts w:ascii="Times New Roman" w:hAnsi="Times New Roman" w:cs="Times New Roman"/>
                <w:sz w:val="18"/>
                <w:szCs w:val="18"/>
              </w:rPr>
              <w:t>浆砌砖渠道</w:t>
            </w:r>
          </w:p>
        </w:tc>
        <w:tc>
          <w:tcPr>
            <w:tcW w:w="939" w:type="pct"/>
            <w:tcBorders>
              <w:top w:val="single" w:color="auto" w:sz="4" w:space="0"/>
              <w:left w:val="single" w:color="auto" w:sz="4" w:space="0"/>
              <w:bottom w:val="nil"/>
              <w:right w:val="single" w:color="auto" w:sz="4" w:space="0"/>
            </w:tcBorders>
            <w:shd w:val="clear" w:color="auto" w:fill="FFFFFF"/>
            <w:vAlign w:val="center"/>
          </w:tcPr>
          <w:p w14:paraId="3616597B">
            <w:pPr>
              <w:ind w:firstLine="0" w:firstLineChars="0"/>
              <w:jc w:val="center"/>
              <w:rPr>
                <w:rFonts w:ascii="Times New Roman" w:hAnsi="Times New Roman" w:cs="Times New Roman"/>
                <w:sz w:val="18"/>
                <w:szCs w:val="18"/>
              </w:rPr>
            </w:pPr>
            <w:r>
              <w:rPr>
                <w:rFonts w:ascii="Times New Roman" w:hAnsi="Times New Roman" w:cs="Times New Roman"/>
                <w:sz w:val="18"/>
                <w:szCs w:val="18"/>
              </w:rPr>
              <w:t>0.015</w:t>
            </w:r>
          </w:p>
        </w:tc>
      </w:tr>
      <w:tr w14:paraId="5978BDF0">
        <w:tblPrEx>
          <w:tblCellMar>
            <w:top w:w="0" w:type="dxa"/>
            <w:left w:w="10" w:type="dxa"/>
            <w:bottom w:w="0" w:type="dxa"/>
            <w:right w:w="10" w:type="dxa"/>
          </w:tblCellMar>
        </w:tblPrEx>
        <w:trPr>
          <w:cantSplit/>
          <w:trHeight w:val="398" w:hRule="atLeast"/>
          <w:jc w:val="center"/>
        </w:trPr>
        <w:tc>
          <w:tcPr>
            <w:tcW w:w="1697" w:type="pct"/>
            <w:tcBorders>
              <w:top w:val="single" w:color="auto" w:sz="4" w:space="0"/>
              <w:left w:val="single" w:color="auto" w:sz="4" w:space="0"/>
              <w:bottom w:val="nil"/>
              <w:right w:val="nil"/>
            </w:tcBorders>
            <w:shd w:val="clear" w:color="auto" w:fill="FFFFFF"/>
            <w:vAlign w:val="center"/>
          </w:tcPr>
          <w:p w14:paraId="74F0F792">
            <w:pPr>
              <w:ind w:firstLine="0" w:firstLineChars="0"/>
              <w:jc w:val="center"/>
              <w:rPr>
                <w:rFonts w:ascii="Times New Roman" w:hAnsi="Times New Roman" w:cs="Times New Roman"/>
                <w:sz w:val="18"/>
                <w:szCs w:val="18"/>
              </w:rPr>
            </w:pPr>
            <w:r>
              <w:rPr>
                <w:rFonts w:ascii="Times New Roman" w:hAnsi="Times New Roman" w:cs="Times New Roman"/>
                <w:sz w:val="18"/>
                <w:szCs w:val="18"/>
              </w:rPr>
              <w:t>石棉水泥管、钢管</w:t>
            </w:r>
          </w:p>
        </w:tc>
        <w:tc>
          <w:tcPr>
            <w:tcW w:w="874" w:type="pct"/>
            <w:tcBorders>
              <w:top w:val="single" w:color="auto" w:sz="4" w:space="0"/>
              <w:left w:val="single" w:color="auto" w:sz="4" w:space="0"/>
              <w:bottom w:val="nil"/>
              <w:right w:val="nil"/>
            </w:tcBorders>
            <w:shd w:val="clear" w:color="auto" w:fill="FFFFFF"/>
            <w:vAlign w:val="center"/>
          </w:tcPr>
          <w:p w14:paraId="5B568516">
            <w:pPr>
              <w:ind w:firstLine="0" w:firstLineChars="0"/>
              <w:jc w:val="center"/>
              <w:rPr>
                <w:rFonts w:ascii="Times New Roman" w:hAnsi="Times New Roman" w:cs="Times New Roman"/>
                <w:sz w:val="18"/>
                <w:szCs w:val="18"/>
              </w:rPr>
            </w:pPr>
            <w:r>
              <w:rPr>
                <w:rFonts w:ascii="Times New Roman" w:hAnsi="Times New Roman" w:cs="Times New Roman"/>
                <w:sz w:val="18"/>
                <w:szCs w:val="18"/>
              </w:rPr>
              <w:t>0.012</w:t>
            </w:r>
          </w:p>
        </w:tc>
        <w:tc>
          <w:tcPr>
            <w:tcW w:w="1488" w:type="pct"/>
            <w:tcBorders>
              <w:top w:val="single" w:color="auto" w:sz="4" w:space="0"/>
              <w:left w:val="single" w:color="auto" w:sz="4" w:space="0"/>
              <w:bottom w:val="nil"/>
              <w:right w:val="nil"/>
            </w:tcBorders>
            <w:shd w:val="clear" w:color="auto" w:fill="FFFFFF"/>
            <w:vAlign w:val="center"/>
          </w:tcPr>
          <w:p w14:paraId="213C904F">
            <w:pPr>
              <w:ind w:firstLine="0" w:firstLineChars="0"/>
              <w:jc w:val="center"/>
              <w:rPr>
                <w:rFonts w:ascii="Times New Roman" w:hAnsi="Times New Roman" w:cs="Times New Roman"/>
                <w:sz w:val="18"/>
                <w:szCs w:val="18"/>
              </w:rPr>
            </w:pPr>
            <w:r>
              <w:rPr>
                <w:rFonts w:ascii="Times New Roman" w:hAnsi="Times New Roman" w:cs="Times New Roman"/>
                <w:sz w:val="18"/>
                <w:szCs w:val="18"/>
              </w:rPr>
              <w:t>浆砌块石渠道</w:t>
            </w:r>
          </w:p>
        </w:tc>
        <w:tc>
          <w:tcPr>
            <w:tcW w:w="939" w:type="pct"/>
            <w:tcBorders>
              <w:top w:val="single" w:color="auto" w:sz="4" w:space="0"/>
              <w:left w:val="single" w:color="auto" w:sz="4" w:space="0"/>
              <w:bottom w:val="nil"/>
              <w:right w:val="single" w:color="auto" w:sz="4" w:space="0"/>
            </w:tcBorders>
            <w:shd w:val="clear" w:color="auto" w:fill="FFFFFF"/>
            <w:vAlign w:val="center"/>
          </w:tcPr>
          <w:p w14:paraId="2B78EF15">
            <w:pPr>
              <w:ind w:firstLine="0" w:firstLineChars="0"/>
              <w:jc w:val="center"/>
              <w:rPr>
                <w:rFonts w:ascii="Times New Roman" w:hAnsi="Times New Roman" w:cs="Times New Roman"/>
                <w:sz w:val="18"/>
                <w:szCs w:val="18"/>
              </w:rPr>
            </w:pPr>
            <w:r>
              <w:rPr>
                <w:rFonts w:ascii="Times New Roman" w:hAnsi="Times New Roman" w:cs="Times New Roman"/>
                <w:sz w:val="18"/>
                <w:szCs w:val="18"/>
              </w:rPr>
              <w:t>0.017</w:t>
            </w:r>
          </w:p>
        </w:tc>
      </w:tr>
      <w:tr w14:paraId="74E351BB">
        <w:tblPrEx>
          <w:tblCellMar>
            <w:top w:w="0" w:type="dxa"/>
            <w:left w:w="10" w:type="dxa"/>
            <w:bottom w:w="0" w:type="dxa"/>
            <w:right w:w="10" w:type="dxa"/>
          </w:tblCellMar>
        </w:tblPrEx>
        <w:trPr>
          <w:cantSplit/>
          <w:trHeight w:val="394" w:hRule="atLeast"/>
          <w:jc w:val="center"/>
        </w:trPr>
        <w:tc>
          <w:tcPr>
            <w:tcW w:w="1697" w:type="pct"/>
            <w:tcBorders>
              <w:top w:val="single" w:color="auto" w:sz="4" w:space="0"/>
              <w:left w:val="single" w:color="auto" w:sz="4" w:space="0"/>
              <w:bottom w:val="nil"/>
              <w:right w:val="nil"/>
            </w:tcBorders>
            <w:shd w:val="clear" w:color="auto" w:fill="FFFFFF"/>
            <w:vAlign w:val="center"/>
          </w:tcPr>
          <w:p w14:paraId="081B7AB4">
            <w:pPr>
              <w:ind w:firstLine="0" w:firstLineChars="0"/>
              <w:jc w:val="center"/>
              <w:rPr>
                <w:rFonts w:ascii="Times New Roman" w:hAnsi="Times New Roman" w:cs="Times New Roman"/>
                <w:sz w:val="18"/>
                <w:szCs w:val="18"/>
              </w:rPr>
            </w:pPr>
            <w:r>
              <w:rPr>
                <w:rFonts w:ascii="Times New Roman" w:hAnsi="Times New Roman" w:cs="Times New Roman"/>
                <w:sz w:val="18"/>
                <w:szCs w:val="18"/>
              </w:rPr>
              <w:t>陶土管、铸铁管</w:t>
            </w:r>
          </w:p>
        </w:tc>
        <w:tc>
          <w:tcPr>
            <w:tcW w:w="874" w:type="pct"/>
            <w:tcBorders>
              <w:top w:val="single" w:color="auto" w:sz="4" w:space="0"/>
              <w:left w:val="single" w:color="auto" w:sz="4" w:space="0"/>
              <w:bottom w:val="nil"/>
              <w:right w:val="nil"/>
            </w:tcBorders>
            <w:shd w:val="clear" w:color="auto" w:fill="FFFFFF"/>
            <w:vAlign w:val="center"/>
          </w:tcPr>
          <w:p w14:paraId="213F0F0E">
            <w:pPr>
              <w:ind w:firstLine="0" w:firstLineChars="0"/>
              <w:jc w:val="center"/>
              <w:rPr>
                <w:rFonts w:ascii="Times New Roman" w:hAnsi="Times New Roman" w:cs="Times New Roman"/>
                <w:sz w:val="18"/>
                <w:szCs w:val="18"/>
              </w:rPr>
            </w:pPr>
            <w:r>
              <w:rPr>
                <w:rFonts w:ascii="Times New Roman" w:hAnsi="Times New Roman" w:cs="Times New Roman"/>
                <w:sz w:val="18"/>
                <w:szCs w:val="18"/>
              </w:rPr>
              <w:t>0.013</w:t>
            </w:r>
          </w:p>
        </w:tc>
        <w:tc>
          <w:tcPr>
            <w:tcW w:w="1488" w:type="pct"/>
            <w:tcBorders>
              <w:top w:val="single" w:color="auto" w:sz="4" w:space="0"/>
              <w:left w:val="single" w:color="auto" w:sz="4" w:space="0"/>
              <w:bottom w:val="nil"/>
              <w:right w:val="nil"/>
            </w:tcBorders>
            <w:shd w:val="clear" w:color="auto" w:fill="FFFFFF"/>
            <w:vAlign w:val="center"/>
          </w:tcPr>
          <w:p w14:paraId="0B314064">
            <w:pPr>
              <w:ind w:firstLine="0" w:firstLineChars="0"/>
              <w:jc w:val="center"/>
              <w:rPr>
                <w:rFonts w:ascii="Times New Roman" w:hAnsi="Times New Roman" w:cs="Times New Roman"/>
                <w:sz w:val="18"/>
                <w:szCs w:val="18"/>
              </w:rPr>
            </w:pPr>
            <w:r>
              <w:rPr>
                <w:rFonts w:ascii="Times New Roman" w:hAnsi="Times New Roman" w:cs="Times New Roman"/>
                <w:sz w:val="18"/>
                <w:szCs w:val="18"/>
              </w:rPr>
              <w:t>干砌块石渠道</w:t>
            </w:r>
          </w:p>
        </w:tc>
        <w:tc>
          <w:tcPr>
            <w:tcW w:w="939" w:type="pct"/>
            <w:tcBorders>
              <w:top w:val="single" w:color="auto" w:sz="4" w:space="0"/>
              <w:left w:val="single" w:color="auto" w:sz="4" w:space="0"/>
              <w:bottom w:val="nil"/>
              <w:right w:val="single" w:color="auto" w:sz="4" w:space="0"/>
            </w:tcBorders>
            <w:shd w:val="clear" w:color="auto" w:fill="FFFFFF"/>
            <w:vAlign w:val="center"/>
          </w:tcPr>
          <w:p w14:paraId="7B7FE78F">
            <w:pPr>
              <w:ind w:firstLine="0" w:firstLineChars="0"/>
              <w:jc w:val="center"/>
              <w:rPr>
                <w:rFonts w:ascii="Times New Roman" w:hAnsi="Times New Roman" w:cs="Times New Roman"/>
                <w:sz w:val="18"/>
                <w:szCs w:val="18"/>
              </w:rPr>
            </w:pPr>
            <w:r>
              <w:rPr>
                <w:rFonts w:ascii="Times New Roman" w:hAnsi="Times New Roman" w:cs="Times New Roman"/>
                <w:sz w:val="18"/>
                <w:szCs w:val="18"/>
              </w:rPr>
              <w:t>0.020-0.025</w:t>
            </w:r>
          </w:p>
        </w:tc>
      </w:tr>
      <w:tr w14:paraId="2CEFEA20">
        <w:tblPrEx>
          <w:tblCellMar>
            <w:top w:w="0" w:type="dxa"/>
            <w:left w:w="10" w:type="dxa"/>
            <w:bottom w:w="0" w:type="dxa"/>
            <w:right w:w="10" w:type="dxa"/>
          </w:tblCellMar>
        </w:tblPrEx>
        <w:trPr>
          <w:cantSplit/>
          <w:trHeight w:val="653" w:hRule="atLeast"/>
          <w:jc w:val="center"/>
        </w:trPr>
        <w:tc>
          <w:tcPr>
            <w:tcW w:w="1697" w:type="pct"/>
            <w:tcBorders>
              <w:top w:val="single" w:color="auto" w:sz="4" w:space="0"/>
              <w:left w:val="single" w:color="auto" w:sz="4" w:space="0"/>
              <w:bottom w:val="single" w:color="auto" w:sz="4" w:space="0"/>
              <w:right w:val="nil"/>
            </w:tcBorders>
            <w:shd w:val="clear" w:color="auto" w:fill="FFFFFF"/>
            <w:vAlign w:val="center"/>
          </w:tcPr>
          <w:p w14:paraId="4FC36BA4">
            <w:pPr>
              <w:ind w:firstLine="0" w:firstLineChars="0"/>
              <w:jc w:val="center"/>
              <w:rPr>
                <w:rFonts w:ascii="Times New Roman" w:hAnsi="Times New Roman" w:cs="Times New Roman"/>
                <w:sz w:val="18"/>
                <w:szCs w:val="18"/>
              </w:rPr>
            </w:pPr>
            <w:r>
              <w:rPr>
                <w:rFonts w:ascii="Times New Roman" w:hAnsi="Times New Roman" w:cs="Times New Roman"/>
                <w:sz w:val="18"/>
                <w:szCs w:val="18"/>
              </w:rPr>
              <w:t>混凝土管、钢筋混凝土管、</w:t>
            </w:r>
          </w:p>
          <w:p w14:paraId="17056466">
            <w:pPr>
              <w:ind w:firstLine="0" w:firstLineChars="0"/>
              <w:jc w:val="center"/>
              <w:rPr>
                <w:rFonts w:ascii="Times New Roman" w:hAnsi="Times New Roman" w:cs="Times New Roman"/>
                <w:sz w:val="18"/>
                <w:szCs w:val="18"/>
              </w:rPr>
            </w:pPr>
            <w:r>
              <w:rPr>
                <w:rFonts w:ascii="Times New Roman" w:hAnsi="Times New Roman" w:cs="Times New Roman"/>
                <w:sz w:val="18"/>
                <w:szCs w:val="18"/>
              </w:rPr>
              <w:t>水泥砂浆抹面渠道</w:t>
            </w:r>
          </w:p>
        </w:tc>
        <w:tc>
          <w:tcPr>
            <w:tcW w:w="874" w:type="pct"/>
            <w:tcBorders>
              <w:top w:val="single" w:color="auto" w:sz="4" w:space="0"/>
              <w:left w:val="single" w:color="auto" w:sz="4" w:space="0"/>
              <w:bottom w:val="single" w:color="auto" w:sz="4" w:space="0"/>
              <w:right w:val="nil"/>
            </w:tcBorders>
            <w:shd w:val="clear" w:color="auto" w:fill="FFFFFF"/>
            <w:vAlign w:val="center"/>
          </w:tcPr>
          <w:p w14:paraId="44E94D29">
            <w:pPr>
              <w:ind w:firstLine="0" w:firstLineChars="0"/>
              <w:jc w:val="center"/>
              <w:rPr>
                <w:rFonts w:ascii="Times New Roman" w:hAnsi="Times New Roman" w:cs="Times New Roman"/>
                <w:sz w:val="18"/>
                <w:szCs w:val="18"/>
              </w:rPr>
            </w:pPr>
            <w:r>
              <w:rPr>
                <w:rFonts w:ascii="Times New Roman" w:hAnsi="Times New Roman" w:cs="Times New Roman"/>
                <w:sz w:val="18"/>
                <w:szCs w:val="18"/>
              </w:rPr>
              <w:t>0.013-0.014</w:t>
            </w:r>
          </w:p>
        </w:tc>
        <w:tc>
          <w:tcPr>
            <w:tcW w:w="1488" w:type="pct"/>
            <w:tcBorders>
              <w:top w:val="single" w:color="auto" w:sz="4" w:space="0"/>
              <w:left w:val="single" w:color="auto" w:sz="4" w:space="0"/>
              <w:bottom w:val="single" w:color="auto" w:sz="4" w:space="0"/>
              <w:right w:val="nil"/>
            </w:tcBorders>
            <w:shd w:val="clear" w:color="auto" w:fill="FFFFFF"/>
            <w:vAlign w:val="center"/>
          </w:tcPr>
          <w:p w14:paraId="4541E8E6">
            <w:pPr>
              <w:ind w:firstLine="0" w:firstLineChars="0"/>
              <w:jc w:val="center"/>
              <w:rPr>
                <w:rFonts w:ascii="Times New Roman" w:hAnsi="Times New Roman" w:cs="Times New Roman"/>
                <w:sz w:val="18"/>
                <w:szCs w:val="18"/>
              </w:rPr>
            </w:pPr>
            <w:r>
              <w:rPr>
                <w:rFonts w:ascii="Times New Roman" w:hAnsi="Times New Roman" w:cs="Times New Roman"/>
                <w:sz w:val="18"/>
                <w:szCs w:val="18"/>
              </w:rPr>
              <w:t>土明渠</w:t>
            </w:r>
          </w:p>
          <w:p w14:paraId="0C909294">
            <w:pPr>
              <w:ind w:firstLine="0" w:firstLineChars="0"/>
              <w:jc w:val="center"/>
              <w:rPr>
                <w:rFonts w:ascii="Times New Roman" w:hAnsi="Times New Roman" w:cs="Times New Roman"/>
                <w:sz w:val="18"/>
                <w:szCs w:val="18"/>
              </w:rPr>
            </w:pPr>
            <w:r>
              <w:rPr>
                <w:rFonts w:ascii="Times New Roman" w:hAnsi="Times New Roman" w:cs="Times New Roman"/>
                <w:sz w:val="18"/>
                <w:szCs w:val="18"/>
              </w:rPr>
              <w:t>（包括带草皮）</w:t>
            </w:r>
          </w:p>
        </w:tc>
        <w:tc>
          <w:tcPr>
            <w:tcW w:w="939" w:type="pct"/>
            <w:tcBorders>
              <w:top w:val="single" w:color="auto" w:sz="4" w:space="0"/>
              <w:left w:val="single" w:color="auto" w:sz="4" w:space="0"/>
              <w:bottom w:val="single" w:color="auto" w:sz="4" w:space="0"/>
              <w:right w:val="single" w:color="auto" w:sz="4" w:space="0"/>
            </w:tcBorders>
            <w:shd w:val="clear" w:color="auto" w:fill="FFFFFF"/>
            <w:vAlign w:val="center"/>
          </w:tcPr>
          <w:p w14:paraId="2153F522">
            <w:pPr>
              <w:ind w:firstLine="0" w:firstLineChars="0"/>
              <w:jc w:val="center"/>
              <w:rPr>
                <w:rFonts w:ascii="Times New Roman" w:hAnsi="Times New Roman" w:cs="Times New Roman"/>
                <w:sz w:val="18"/>
                <w:szCs w:val="18"/>
              </w:rPr>
            </w:pPr>
            <w:r>
              <w:rPr>
                <w:rFonts w:ascii="Times New Roman" w:hAnsi="Times New Roman" w:cs="Times New Roman"/>
                <w:sz w:val="18"/>
                <w:szCs w:val="18"/>
              </w:rPr>
              <w:t>0.025-0.030</w:t>
            </w:r>
          </w:p>
        </w:tc>
      </w:tr>
    </w:tbl>
    <w:p w14:paraId="0AF5A020">
      <w:pPr>
        <w:ind w:firstLine="420"/>
        <w:rPr>
          <w:rFonts w:ascii="Times New Roman" w:hAnsi="Times New Roman" w:cs="Times New Roman"/>
          <w:lang w:eastAsia="zh"/>
        </w:rPr>
      </w:pPr>
      <w:r>
        <w:rPr>
          <w:rFonts w:ascii="Times New Roman" w:hAnsi="Times New Roman" w:cs="Times New Roman"/>
        </w:rPr>
        <w:t>6</w:t>
      </w:r>
      <w:r>
        <w:rPr>
          <w:rFonts w:ascii="Times New Roman" w:hAnsi="Times New Roman" w:cs="Times New Roman"/>
          <w:lang w:eastAsia="zh"/>
        </w:rPr>
        <w:t>.3.2</w:t>
      </w:r>
      <w:r>
        <w:rPr>
          <w:rFonts w:ascii="Times New Roman" w:hAnsi="Times New Roman" w:cs="Times New Roman"/>
        </w:rPr>
        <w:t>泵站</w:t>
      </w:r>
      <w:r>
        <w:rPr>
          <w:rFonts w:ascii="Times New Roman" w:hAnsi="Times New Roman" w:cs="Times New Roman"/>
          <w:lang w:eastAsia="zh"/>
        </w:rPr>
        <w:t>模型构建</w:t>
      </w:r>
      <w:r>
        <w:rPr>
          <w:rFonts w:ascii="Times New Roman" w:hAnsi="Times New Roman" w:cs="Times New Roman"/>
        </w:rPr>
        <w:t>应根据现场调查、图纸和流程图等资料设置集水池、水泵、格栅等尺寸，应根据泵站运行规则设置变频泵、泵抽升能力和抽升规则等。</w:t>
      </w:r>
      <w:r>
        <w:rPr>
          <w:rFonts w:hint="eastAsia" w:ascii="Times New Roman" w:hAnsi="Times New Roman" w:cs="Times New Roman"/>
        </w:rPr>
        <w:t>做规划模型时，</w:t>
      </w:r>
      <w:r>
        <w:rPr>
          <w:rFonts w:ascii="Times New Roman" w:hAnsi="Times New Roman" w:cs="Times New Roman"/>
        </w:rPr>
        <w:t>泵站构筑物尺寸和运行规则</w:t>
      </w:r>
      <w:r>
        <w:rPr>
          <w:rFonts w:hint="eastAsia" w:ascii="Times New Roman" w:hAnsi="Times New Roman" w:cs="Times New Roman"/>
        </w:rPr>
        <w:t>宜</w:t>
      </w:r>
      <w:r>
        <w:rPr>
          <w:rFonts w:ascii="Times New Roman" w:hAnsi="Times New Roman" w:cs="Times New Roman"/>
        </w:rPr>
        <w:t>符合下列规定：</w:t>
      </w:r>
    </w:p>
    <w:p w14:paraId="0C0C9E94">
      <w:pPr>
        <w:ind w:firstLine="420"/>
        <w:rPr>
          <w:rFonts w:ascii="Times New Roman" w:hAnsi="Times New Roman" w:cs="Times New Roman"/>
          <w:lang w:eastAsia="zh"/>
        </w:rPr>
      </w:pPr>
      <w:r>
        <w:rPr>
          <w:rFonts w:ascii="Times New Roman" w:hAnsi="Times New Roman" w:cs="Times New Roman"/>
        </w:rPr>
        <w:t>（1）污水泵站集水池的容积不应小于最大一台水泵5min的出水量，水泵机组为自动控制时，每小时开动水泵不宜超过6次；</w:t>
      </w:r>
    </w:p>
    <w:p w14:paraId="5B2C5B05">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2）合流污水泵站集水池的容积不应小于最大一台水泵30s的出水量。</w:t>
      </w:r>
    </w:p>
    <w:p w14:paraId="4FACC50D">
      <w:pPr>
        <w:ind w:firstLine="420"/>
        <w:rPr>
          <w:rFonts w:ascii="Times New Roman" w:hAnsi="Times New Roman" w:cs="Times New Roman"/>
        </w:rPr>
      </w:pPr>
      <w:r>
        <w:rPr>
          <w:rFonts w:ascii="Times New Roman" w:hAnsi="Times New Roman" w:cs="Times New Roman"/>
        </w:rPr>
        <w:t>6</w:t>
      </w:r>
      <w:r>
        <w:rPr>
          <w:rFonts w:ascii="Times New Roman" w:hAnsi="Times New Roman" w:cs="Times New Roman"/>
          <w:lang w:eastAsia="zh"/>
        </w:rPr>
        <w:t>.3.3</w:t>
      </w:r>
      <w:r>
        <w:rPr>
          <w:rFonts w:ascii="Times New Roman" w:hAnsi="Times New Roman" w:cs="Times New Roman"/>
        </w:rPr>
        <w:t>模型</w:t>
      </w:r>
      <w:r>
        <w:rPr>
          <w:rFonts w:ascii="Times New Roman" w:hAnsi="Times New Roman" w:cs="Times New Roman"/>
          <w:lang w:eastAsia="zh"/>
        </w:rPr>
        <w:t>应考虑污水排水系统</w:t>
      </w:r>
      <w:r>
        <w:rPr>
          <w:rFonts w:ascii="Times New Roman" w:hAnsi="Times New Roman" w:cs="Times New Roman"/>
        </w:rPr>
        <w:t>各类水量</w:t>
      </w:r>
      <w:r>
        <w:rPr>
          <w:rFonts w:ascii="Times New Roman" w:hAnsi="Times New Roman" w:cs="Times New Roman"/>
          <w:lang w:eastAsia="zh"/>
        </w:rPr>
        <w:t>的</w:t>
      </w:r>
      <w:r>
        <w:rPr>
          <w:rFonts w:ascii="Times New Roman" w:hAnsi="Times New Roman" w:cs="Times New Roman"/>
        </w:rPr>
        <w:t>来源</w:t>
      </w:r>
      <w:r>
        <w:rPr>
          <w:rFonts w:ascii="Times New Roman" w:hAnsi="Times New Roman" w:cs="Times New Roman"/>
          <w:lang w:eastAsia="zh"/>
        </w:rPr>
        <w:t>，</w:t>
      </w:r>
      <w:r>
        <w:rPr>
          <w:rFonts w:ascii="Times New Roman" w:hAnsi="Times New Roman" w:cs="Times New Roman"/>
        </w:rPr>
        <w:t>根据地区实际情况按表</w:t>
      </w:r>
      <w:r>
        <w:rPr>
          <w:rFonts w:hint="eastAsia" w:ascii="Times New Roman" w:hAnsi="Times New Roman" w:cs="Times New Roman"/>
        </w:rPr>
        <w:t>5</w:t>
      </w:r>
      <w:r>
        <w:rPr>
          <w:rFonts w:ascii="Times New Roman" w:hAnsi="Times New Roman" w:cs="Times New Roman"/>
        </w:rPr>
        <w:t>的规定选取</w:t>
      </w:r>
      <w:r>
        <w:rPr>
          <w:rFonts w:ascii="Times New Roman" w:hAnsi="Times New Roman" w:cs="Times New Roman"/>
          <w:lang w:eastAsia="zh"/>
        </w:rPr>
        <w:t>，模型</w:t>
      </w:r>
      <w:r>
        <w:rPr>
          <w:rFonts w:ascii="Times New Roman" w:hAnsi="Times New Roman" w:cs="Times New Roman"/>
        </w:rPr>
        <w:t>构建参数设置应符合下列规定：</w:t>
      </w:r>
    </w:p>
    <w:p w14:paraId="321075B1">
      <w:pPr>
        <w:pStyle w:val="4"/>
        <w:widowControl/>
        <w:ind w:firstLine="0" w:firstLineChars="0"/>
        <w:jc w:val="center"/>
        <w:rPr>
          <w:rFonts w:ascii="Times New Roman" w:hAnsi="Times New Roman"/>
          <w:sz w:val="21"/>
          <w:szCs w:val="21"/>
        </w:rPr>
      </w:pPr>
      <w:r>
        <w:rPr>
          <w:rFonts w:ascii="Times New Roman" w:hAnsi="Times New Roman"/>
          <w:sz w:val="21"/>
          <w:szCs w:val="21"/>
        </w:rPr>
        <w:t>表</w:t>
      </w:r>
      <w:r>
        <w:rPr>
          <w:rFonts w:hint="eastAsia" w:ascii="Times New Roman" w:hAnsi="Times New Roman"/>
          <w:sz w:val="21"/>
          <w:szCs w:val="21"/>
        </w:rPr>
        <w:t>5</w:t>
      </w:r>
      <w:r>
        <w:rPr>
          <w:rFonts w:ascii="Times New Roman" w:hAnsi="Times New Roman"/>
          <w:sz w:val="21"/>
          <w:szCs w:val="21"/>
        </w:rPr>
        <w:t>污水排水系统各类水量的来源</w:t>
      </w:r>
    </w:p>
    <w:tbl>
      <w:tblPr>
        <w:tblStyle w:val="14"/>
        <w:tblW w:w="4393" w:type="pct"/>
        <w:jc w:val="center"/>
        <w:tblLayout w:type="autofit"/>
        <w:tblCellMar>
          <w:top w:w="0" w:type="dxa"/>
          <w:left w:w="108" w:type="dxa"/>
          <w:bottom w:w="0" w:type="dxa"/>
          <w:right w:w="108" w:type="dxa"/>
        </w:tblCellMar>
      </w:tblPr>
      <w:tblGrid>
        <w:gridCol w:w="833"/>
        <w:gridCol w:w="833"/>
        <w:gridCol w:w="1113"/>
        <w:gridCol w:w="1023"/>
        <w:gridCol w:w="846"/>
        <w:gridCol w:w="902"/>
        <w:gridCol w:w="1128"/>
        <w:gridCol w:w="809"/>
      </w:tblGrid>
      <w:tr w14:paraId="4011F3BB">
        <w:tblPrEx>
          <w:tblCellMar>
            <w:top w:w="0" w:type="dxa"/>
            <w:left w:w="108" w:type="dxa"/>
            <w:bottom w:w="0" w:type="dxa"/>
            <w:right w:w="108" w:type="dxa"/>
          </w:tblCellMar>
        </w:tblPrEx>
        <w:trPr>
          <w:trHeight w:val="570" w:hRule="atLeast"/>
          <w:jc w:val="center"/>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C558">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生活</w:t>
            </w:r>
          </w:p>
          <w:p w14:paraId="0CC283BC">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污水</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70B5">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工业</w:t>
            </w:r>
          </w:p>
          <w:p w14:paraId="65A48613">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废水</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7B30">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转输边</w:t>
            </w:r>
          </w:p>
          <w:p w14:paraId="075ADD0C">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界外水</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CB88">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地下</w:t>
            </w:r>
          </w:p>
          <w:p w14:paraId="553306C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水入渗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1EF7">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初雨</w:t>
            </w:r>
          </w:p>
          <w:p w14:paraId="3D8B9F14">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截流</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A8B2">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雨污</w:t>
            </w:r>
          </w:p>
          <w:p w14:paraId="53EE73C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混接</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8AB3">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河（潮）水倒灌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023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临时排水</w:t>
            </w:r>
          </w:p>
        </w:tc>
      </w:tr>
      <w:tr w14:paraId="1A8E071A">
        <w:tblPrEx>
          <w:tblCellMar>
            <w:top w:w="0" w:type="dxa"/>
            <w:left w:w="108" w:type="dxa"/>
            <w:bottom w:w="0" w:type="dxa"/>
            <w:right w:w="108" w:type="dxa"/>
          </w:tblCellMar>
        </w:tblPrEx>
        <w:trPr>
          <w:trHeight w:val="285" w:hRule="atLeast"/>
          <w:jc w:val="center"/>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3649">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50D4">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CBB3">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877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C5B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5BF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118D">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48B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t>
            </w:r>
          </w:p>
        </w:tc>
      </w:tr>
    </w:tbl>
    <w:p w14:paraId="55B329C4">
      <w:pPr>
        <w:ind w:firstLine="420"/>
        <w:rPr>
          <w:rFonts w:ascii="Times New Roman" w:hAnsi="Times New Roman" w:cs="Times New Roman"/>
        </w:rPr>
      </w:pPr>
      <w:r>
        <w:rPr>
          <w:rFonts w:ascii="Times New Roman" w:hAnsi="Times New Roman" w:cs="Times New Roman"/>
        </w:rPr>
        <w:t>注:“√”表示应包含的水量,“○”表示经评估影响较大时应选择包含的水量。</w:t>
      </w:r>
    </w:p>
    <w:p w14:paraId="55561C51">
      <w:pPr>
        <w:ind w:firstLine="420"/>
        <w:rPr>
          <w:rFonts w:ascii="Times New Roman" w:hAnsi="Times New Roman" w:cs="Times New Roman"/>
        </w:rPr>
      </w:pPr>
      <w:r>
        <w:rPr>
          <w:rFonts w:ascii="Times New Roman" w:hAnsi="Times New Roman" w:cs="Times New Roman"/>
        </w:rPr>
        <w:t>（1）生活污水量和工业废水量可根据基础数据条件</w:t>
      </w:r>
      <w:r>
        <w:rPr>
          <w:rFonts w:ascii="Times New Roman" w:hAnsi="Times New Roman" w:cs="Times New Roman"/>
          <w:lang w:eastAsia="zh"/>
        </w:rPr>
        <w:t>，</w:t>
      </w:r>
      <w:r>
        <w:rPr>
          <w:rFonts w:ascii="Times New Roman" w:hAnsi="Times New Roman" w:cs="Times New Roman"/>
        </w:rPr>
        <w:t>采用供水量折算、污水节点流量输入方式</w:t>
      </w:r>
      <w:r>
        <w:rPr>
          <w:rFonts w:ascii="Times New Roman" w:hAnsi="Times New Roman" w:cs="Times New Roman"/>
          <w:lang w:eastAsia="zh"/>
        </w:rPr>
        <w:t>，</w:t>
      </w:r>
      <w:r>
        <w:rPr>
          <w:rFonts w:ascii="Times New Roman" w:hAnsi="Times New Roman" w:cs="Times New Roman"/>
        </w:rPr>
        <w:t>或基于子汇水区的用地性质、人口、污水定额、排水户废水量与时间变化曲线相组合的方式进行</w:t>
      </w:r>
      <w:r>
        <w:rPr>
          <w:rFonts w:ascii="Times New Roman" w:hAnsi="Times New Roman" w:cs="Times New Roman"/>
          <w:lang w:eastAsia="zh"/>
        </w:rPr>
        <w:t>设置；</w:t>
      </w:r>
    </w:p>
    <w:p w14:paraId="638940A4">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2）转输边界外水量可采用边界外模型计算结果</w:t>
      </w:r>
      <w:r>
        <w:rPr>
          <w:rFonts w:ascii="Times New Roman" w:hAnsi="Times New Roman" w:cs="Times New Roman"/>
          <w:lang w:eastAsia="zh"/>
        </w:rPr>
        <w:t>，</w:t>
      </w:r>
      <w:r>
        <w:rPr>
          <w:rFonts w:ascii="Times New Roman" w:hAnsi="Times New Roman" w:cs="Times New Roman"/>
        </w:rPr>
        <w:t>或使用节点流量输入</w:t>
      </w:r>
      <w:r>
        <w:rPr>
          <w:rFonts w:ascii="Times New Roman" w:hAnsi="Times New Roman" w:cs="Times New Roman"/>
          <w:lang w:eastAsia="zh"/>
        </w:rPr>
        <w:t>方式；</w:t>
      </w:r>
    </w:p>
    <w:p w14:paraId="2381BF07">
      <w:pPr>
        <w:ind w:firstLine="420"/>
        <w:rPr>
          <w:rFonts w:ascii="Times New Roman" w:hAnsi="Times New Roman" w:cs="Times New Roman"/>
          <w:color w:val="000000"/>
          <w:szCs w:val="28"/>
          <w:lang w:eastAsia="zh"/>
        </w:rPr>
      </w:pPr>
      <w:r>
        <w:rPr>
          <w:rFonts w:ascii="Times New Roman" w:hAnsi="Times New Roman" w:cs="Times New Roman"/>
          <w:lang w:eastAsia="zh"/>
        </w:rPr>
        <w:t>（</w:t>
      </w:r>
      <w:r>
        <w:rPr>
          <w:rFonts w:ascii="Times New Roman" w:hAnsi="Times New Roman" w:cs="Times New Roman"/>
        </w:rPr>
        <w:t>3）地下水渗入量可采用子汇水区、管道或节点入流方式，或</w:t>
      </w:r>
      <w:r>
        <w:rPr>
          <w:rFonts w:ascii="Times New Roman" w:hAnsi="Times New Roman" w:cs="Times New Roman"/>
          <w:color w:val="000000"/>
          <w:szCs w:val="28"/>
          <w:lang w:bidi="ar"/>
        </w:rPr>
        <w:t>专用入渗模块进行</w:t>
      </w:r>
      <w:r>
        <w:rPr>
          <w:rFonts w:ascii="Times New Roman" w:hAnsi="Times New Roman" w:cs="Times New Roman"/>
          <w:color w:val="000000"/>
          <w:szCs w:val="28"/>
          <w:lang w:eastAsia="zh" w:bidi="ar"/>
        </w:rPr>
        <w:t>设置；</w:t>
      </w:r>
    </w:p>
    <w:p w14:paraId="438A3527">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4）初雨截流量和雨污混接量可采用污水节点流量输入的方式，或构建</w:t>
      </w:r>
      <w:r>
        <w:rPr>
          <w:rFonts w:ascii="Times New Roman" w:hAnsi="Times New Roman" w:cs="Times New Roman"/>
          <w:lang w:eastAsia="zh"/>
        </w:rPr>
        <w:t>区域内完整的</w:t>
      </w:r>
      <w:r>
        <w:rPr>
          <w:rFonts w:ascii="Times New Roman" w:hAnsi="Times New Roman" w:cs="Times New Roman"/>
        </w:rPr>
        <w:t>雨水模型</w:t>
      </w:r>
      <w:r>
        <w:rPr>
          <w:rFonts w:ascii="Times New Roman" w:hAnsi="Times New Roman" w:cs="Times New Roman"/>
          <w:lang w:eastAsia="zh"/>
        </w:rPr>
        <w:t>；</w:t>
      </w:r>
    </w:p>
    <w:p w14:paraId="2825E931">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5）河（</w:t>
      </w:r>
      <w:r>
        <w:rPr>
          <w:rFonts w:ascii="Times New Roman" w:hAnsi="Times New Roman" w:cs="Times New Roman"/>
          <w:lang w:eastAsia="zh"/>
        </w:rPr>
        <w:t>湖</w:t>
      </w:r>
      <w:r>
        <w:rPr>
          <w:rFonts w:ascii="Times New Roman" w:hAnsi="Times New Roman" w:cs="Times New Roman"/>
        </w:rPr>
        <w:t>）水倒灌</w:t>
      </w:r>
      <w:r>
        <w:rPr>
          <w:rFonts w:ascii="Times New Roman" w:hAnsi="Times New Roman" w:cs="Times New Roman"/>
          <w:lang w:eastAsia="zh"/>
        </w:rPr>
        <w:t>量可</w:t>
      </w:r>
      <w:r>
        <w:rPr>
          <w:rFonts w:ascii="Times New Roman" w:hAnsi="Times New Roman" w:cs="Times New Roman"/>
        </w:rPr>
        <w:t>采用节点流量输入、河道水位边界等</w:t>
      </w:r>
      <w:r>
        <w:rPr>
          <w:rFonts w:ascii="Times New Roman" w:hAnsi="Times New Roman" w:cs="Times New Roman"/>
          <w:lang w:eastAsia="zh"/>
        </w:rPr>
        <w:t>设置</w:t>
      </w:r>
      <w:r>
        <w:rPr>
          <w:rFonts w:ascii="Times New Roman" w:hAnsi="Times New Roman" w:cs="Times New Roman"/>
        </w:rPr>
        <w:t>方式</w:t>
      </w:r>
      <w:r>
        <w:rPr>
          <w:rFonts w:ascii="Times New Roman" w:hAnsi="Times New Roman" w:cs="Times New Roman"/>
          <w:lang w:eastAsia="zh"/>
        </w:rPr>
        <w:t>；</w:t>
      </w:r>
    </w:p>
    <w:p w14:paraId="516FD657">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6）临时排水量可采用节点流量输入等方式</w:t>
      </w:r>
      <w:r>
        <w:rPr>
          <w:rFonts w:ascii="Times New Roman" w:hAnsi="Times New Roman" w:cs="Times New Roman"/>
          <w:lang w:eastAsia="zh"/>
        </w:rPr>
        <w:t>。</w:t>
      </w:r>
    </w:p>
    <w:p w14:paraId="4A7EA3C4">
      <w:pPr>
        <w:pStyle w:val="3"/>
        <w:rPr>
          <w:rFonts w:ascii="Times New Roman" w:hAnsi="Times New Roman"/>
        </w:rPr>
      </w:pPr>
      <w:bookmarkStart w:id="88" w:name="_Toc19111"/>
      <w:bookmarkStart w:id="89" w:name="_Toc6971"/>
      <w:bookmarkStart w:id="90" w:name="_Toc9235"/>
      <w:bookmarkStart w:id="91" w:name="_Toc4374"/>
      <w:r>
        <w:rPr>
          <w:rFonts w:ascii="Times New Roman" w:hAnsi="Times New Roman"/>
        </w:rPr>
        <w:t>6.</w:t>
      </w:r>
      <w:r>
        <w:rPr>
          <w:rFonts w:ascii="Times New Roman" w:hAnsi="Times New Roman"/>
          <w:lang w:eastAsia="zh"/>
        </w:rPr>
        <w:t>4</w:t>
      </w:r>
      <w:r>
        <w:rPr>
          <w:rFonts w:ascii="Times New Roman" w:hAnsi="Times New Roman"/>
        </w:rPr>
        <w:t>水质</w:t>
      </w:r>
      <w:bookmarkEnd w:id="88"/>
      <w:bookmarkEnd w:id="89"/>
      <w:bookmarkEnd w:id="90"/>
      <w:r>
        <w:rPr>
          <w:rFonts w:ascii="Times New Roman" w:hAnsi="Times New Roman"/>
          <w:lang w:eastAsia="zh"/>
        </w:rPr>
        <w:t>模型构建</w:t>
      </w:r>
      <w:bookmarkEnd w:id="91"/>
    </w:p>
    <w:p w14:paraId="775D8013">
      <w:pPr>
        <w:ind w:firstLine="420"/>
        <w:rPr>
          <w:rFonts w:ascii="Times New Roman" w:hAnsi="Times New Roman" w:cs="Times New Roman"/>
        </w:rPr>
      </w:pPr>
      <w:r>
        <w:rPr>
          <w:rFonts w:ascii="Times New Roman" w:hAnsi="Times New Roman" w:cs="Times New Roman"/>
        </w:rPr>
        <w:t>6.4.1根据研究的目的，水质模型应能模拟污水管网中特定污染物的迁移转化、预测水质变化趋势或评估污水处理设施的效果等。</w:t>
      </w:r>
    </w:p>
    <w:p w14:paraId="59074BFE">
      <w:pPr>
        <w:ind w:firstLine="420"/>
        <w:rPr>
          <w:rFonts w:ascii="Times New Roman" w:hAnsi="Times New Roman" w:cs="Times New Roman"/>
        </w:rPr>
      </w:pPr>
      <w:r>
        <w:rPr>
          <w:rFonts w:ascii="Times New Roman" w:hAnsi="Times New Roman" w:cs="Times New Roman"/>
        </w:rPr>
        <w:t>6.4.2搭建水质模型应先搭建水动力模型，采用水动力学与水质耦合模型，水质过程显著地受复杂的水动力过程影响。</w:t>
      </w:r>
    </w:p>
    <w:p w14:paraId="07FB291E">
      <w:pPr>
        <w:ind w:firstLine="420"/>
        <w:rPr>
          <w:rFonts w:ascii="Times New Roman" w:hAnsi="Times New Roman" w:cs="Times New Roman"/>
        </w:rPr>
      </w:pPr>
      <w:r>
        <w:rPr>
          <w:rFonts w:ascii="Times New Roman" w:hAnsi="Times New Roman" w:cs="Times New Roman"/>
        </w:rPr>
        <w:t>6.4.3复杂管网系统宜采用分段建模策略，从污水处理厂逆向追溯至污染源，分阶段完成拓扑结构构建与验证。</w:t>
      </w:r>
    </w:p>
    <w:p w14:paraId="49650F35">
      <w:pPr>
        <w:ind w:firstLine="420"/>
        <w:rPr>
          <w:rFonts w:ascii="Times New Roman" w:hAnsi="Times New Roman" w:cs="Times New Roman"/>
        </w:rPr>
      </w:pPr>
      <w:r>
        <w:rPr>
          <w:rFonts w:ascii="Times New Roman" w:hAnsi="Times New Roman" w:cs="Times New Roman"/>
        </w:rPr>
        <w:t>6.4.4污染物水质变化模拟</w:t>
      </w:r>
    </w:p>
    <w:p w14:paraId="45053DA5">
      <w:pPr>
        <w:ind w:firstLine="420"/>
        <w:rPr>
          <w:rFonts w:ascii="Times New Roman" w:hAnsi="Times New Roman" w:cs="Times New Roman"/>
        </w:rPr>
      </w:pPr>
      <w:r>
        <w:rPr>
          <w:rFonts w:ascii="Times New Roman" w:hAnsi="Times New Roman" w:cs="Times New Roman"/>
        </w:rPr>
        <w:t>分析污水来源及成分，利用化学需氧量（COD）、悬浮物（SS）、氨氮等主要污染物浓度数据构建污水管网水质模型，模拟污水在管网传输过程中的水质变化情况。</w:t>
      </w:r>
    </w:p>
    <w:p w14:paraId="751AB12A">
      <w:pPr>
        <w:ind w:firstLine="420"/>
        <w:rPr>
          <w:rFonts w:ascii="Times New Roman" w:hAnsi="Times New Roman" w:cs="Times New Roman"/>
        </w:rPr>
      </w:pPr>
      <w:r>
        <w:rPr>
          <w:rFonts w:ascii="Times New Roman" w:hAnsi="Times New Roman" w:cs="Times New Roman"/>
        </w:rPr>
        <w:t>6.4.5污染物扩散模拟</w:t>
      </w:r>
    </w:p>
    <w:p w14:paraId="1C0B8A60">
      <w:pPr>
        <w:ind w:firstLine="420"/>
        <w:rPr>
          <w:rFonts w:ascii="Times New Roman" w:hAnsi="Times New Roman" w:cs="Times New Roman"/>
        </w:rPr>
      </w:pPr>
      <w:r>
        <w:rPr>
          <w:rFonts w:ascii="Times New Roman" w:hAnsi="Times New Roman" w:cs="Times New Roman"/>
        </w:rPr>
        <w:t>在污水管网发生泄漏或溢流等事故工况下，宜根据模型模拟污染物在土壤和地下水中的扩散路径和范围，预测对周边环境的潜在影响，为采取有效的污染控制和修复措施提供科学依据。</w:t>
      </w:r>
    </w:p>
    <w:p w14:paraId="01C850EE">
      <w:pPr>
        <w:ind w:firstLine="420"/>
        <w:rPr>
          <w:rFonts w:ascii="Times New Roman" w:hAnsi="Times New Roman" w:cs="Times New Roman"/>
        </w:rPr>
      </w:pPr>
      <w:r>
        <w:rPr>
          <w:rFonts w:ascii="Times New Roman" w:hAnsi="Times New Roman" w:cs="Times New Roman"/>
        </w:rPr>
        <w:t>6.4.6水质参数设置应包含点源水质参数设置和非点源水质参数设置。</w:t>
      </w:r>
    </w:p>
    <w:p w14:paraId="7CD57BF2">
      <w:pPr>
        <w:ind w:firstLine="420"/>
        <w:rPr>
          <w:rFonts w:ascii="Times New Roman" w:hAnsi="Times New Roman" w:cs="Times New Roman"/>
        </w:rPr>
      </w:pPr>
      <w:r>
        <w:rPr>
          <w:rFonts w:ascii="Times New Roman" w:hAnsi="Times New Roman" w:cs="Times New Roman"/>
        </w:rPr>
        <w:t>6.4.7点源水质参数应至少包含污水排水户水质参数，污水排水户包括居民、商业、学校和医院等。</w:t>
      </w:r>
    </w:p>
    <w:p w14:paraId="2500E9AE">
      <w:pPr>
        <w:ind w:firstLine="420"/>
        <w:rPr>
          <w:rFonts w:ascii="Times New Roman" w:hAnsi="Times New Roman" w:cs="Times New Roman"/>
        </w:rPr>
      </w:pPr>
      <w:r>
        <w:rPr>
          <w:rFonts w:ascii="Times New Roman" w:hAnsi="Times New Roman" w:cs="Times New Roman"/>
        </w:rPr>
        <w:t>6.4.8非点源水质参数应至少包含地表径流水质参数，还可以根据项目情况适当增加农田、地下水等水质参数设置。</w:t>
      </w:r>
    </w:p>
    <w:p w14:paraId="2F117EDF">
      <w:pPr>
        <w:pStyle w:val="3"/>
        <w:rPr>
          <w:rFonts w:ascii="Times New Roman" w:hAnsi="Times New Roman"/>
        </w:rPr>
      </w:pPr>
      <w:bookmarkStart w:id="92" w:name="_Toc31259"/>
      <w:bookmarkStart w:id="93" w:name="_Toc21142"/>
      <w:bookmarkStart w:id="94" w:name="_Toc22888"/>
      <w:bookmarkStart w:id="95" w:name="_Toc12294"/>
      <w:r>
        <w:rPr>
          <w:rFonts w:ascii="Times New Roman" w:hAnsi="Times New Roman"/>
        </w:rPr>
        <w:t>6.5实时模型</w:t>
      </w:r>
      <w:bookmarkEnd w:id="92"/>
      <w:bookmarkEnd w:id="93"/>
      <w:bookmarkEnd w:id="94"/>
      <w:bookmarkEnd w:id="95"/>
    </w:p>
    <w:p w14:paraId="4D3CEF80">
      <w:pPr>
        <w:ind w:firstLine="420"/>
        <w:rPr>
          <w:rFonts w:ascii="Times New Roman" w:hAnsi="Times New Roman" w:cs="Times New Roman"/>
        </w:rPr>
      </w:pPr>
      <w:r>
        <w:rPr>
          <w:rFonts w:ascii="Times New Roman" w:hAnsi="Times New Roman" w:cs="Times New Roman"/>
        </w:rPr>
        <w:t>6.5.1实时模型应至少包含经率定的排水模型、与实时监测/预报数据的输入接口以及与展示平台相连接的数据输出接口。</w:t>
      </w:r>
    </w:p>
    <w:p w14:paraId="35BCEE12">
      <w:pPr>
        <w:ind w:firstLine="420"/>
        <w:rPr>
          <w:rFonts w:ascii="Times New Roman" w:hAnsi="Times New Roman" w:cs="Times New Roman"/>
        </w:rPr>
      </w:pPr>
      <w:r>
        <w:rPr>
          <w:rFonts w:ascii="Times New Roman" w:hAnsi="Times New Roman" w:cs="Times New Roman"/>
        </w:rPr>
        <w:t>6.5.2模型实时数据读取频率、计算频率、计算时长、输出参数的设置应兼顾性能与时效，实现模型的滚动计算。</w:t>
      </w:r>
    </w:p>
    <w:p w14:paraId="2C0609F3">
      <w:pPr>
        <w:ind w:firstLine="420"/>
        <w:rPr>
          <w:rFonts w:ascii="Times New Roman" w:hAnsi="Times New Roman" w:cs="Times New Roman"/>
        </w:rPr>
      </w:pPr>
      <w:r>
        <w:rPr>
          <w:rFonts w:ascii="Times New Roman" w:hAnsi="Times New Roman" w:cs="Times New Roman"/>
        </w:rPr>
        <w:t>6.5.3宜在大型小区等规模排水户接入井、泵站上下游、调蓄设施上游、主干管、次干管、合流系统排河口等位置建设实时监测点位,监测水位、流量等关键参数，参与实时模型计算或验证预报结果。</w:t>
      </w:r>
    </w:p>
    <w:p w14:paraId="7EB867D8">
      <w:pPr>
        <w:ind w:firstLine="420"/>
        <w:rPr>
          <w:rFonts w:ascii="Times New Roman" w:hAnsi="Times New Roman" w:cs="Times New Roman"/>
        </w:rPr>
      </w:pPr>
      <w:r>
        <w:rPr>
          <w:rFonts w:ascii="Times New Roman" w:hAnsi="Times New Roman" w:cs="Times New Roman"/>
        </w:rPr>
        <w:t>6.5.4实时模型预报点位应包含区域建设的实时监测点位，并与点位实时监测数据进行对照</w:t>
      </w:r>
      <w:r>
        <w:rPr>
          <w:rFonts w:ascii="Times New Roman" w:hAnsi="Times New Roman" w:cs="Times New Roman"/>
          <w:lang w:eastAsia="zh"/>
        </w:rPr>
        <w:t>。</w:t>
      </w:r>
    </w:p>
    <w:p w14:paraId="0374CEFF">
      <w:pPr>
        <w:pStyle w:val="3"/>
        <w:rPr>
          <w:rFonts w:ascii="Times New Roman" w:hAnsi="Times New Roman"/>
          <w:lang w:eastAsia="zh"/>
        </w:rPr>
      </w:pPr>
      <w:bookmarkStart w:id="96" w:name="_Toc12912"/>
      <w:r>
        <w:rPr>
          <w:rFonts w:ascii="Times New Roman" w:hAnsi="Times New Roman"/>
        </w:rPr>
        <w:t>6</w:t>
      </w:r>
      <w:r>
        <w:rPr>
          <w:rFonts w:ascii="Times New Roman" w:hAnsi="Times New Roman"/>
          <w:lang w:eastAsia="zh"/>
        </w:rPr>
        <w:t>.6</w:t>
      </w:r>
      <w:r>
        <w:rPr>
          <w:rFonts w:ascii="Times New Roman" w:hAnsi="Times New Roman"/>
        </w:rPr>
        <w:t>模型测试</w:t>
      </w:r>
      <w:bookmarkEnd w:id="96"/>
    </w:p>
    <w:p w14:paraId="3335B420">
      <w:pPr>
        <w:ind w:firstLine="420"/>
        <w:rPr>
          <w:rFonts w:ascii="Times New Roman" w:hAnsi="Times New Roman" w:cs="Times New Roman"/>
          <w:lang w:eastAsia="zh"/>
        </w:rPr>
      </w:pPr>
      <w:r>
        <w:rPr>
          <w:rFonts w:ascii="Times New Roman" w:hAnsi="Times New Roman" w:cs="Times New Roman"/>
        </w:rPr>
        <w:t>6</w:t>
      </w:r>
      <w:r>
        <w:rPr>
          <w:rFonts w:ascii="Times New Roman" w:hAnsi="Times New Roman" w:cs="Times New Roman"/>
          <w:lang w:eastAsia="zh"/>
        </w:rPr>
        <w:t>.6</w:t>
      </w:r>
      <w:r>
        <w:rPr>
          <w:rFonts w:ascii="Times New Roman" w:hAnsi="Times New Roman" w:cs="Times New Roman"/>
        </w:rPr>
        <w:t>.1在模型应用前，应对模型中排水系统构成要素空间分布和连接情况进行核实，可采用异常值检查和拓扑关系抽查方法，并通过现场勘察、人工经验判断方式对发现的问题进行处理。</w:t>
      </w:r>
    </w:p>
    <w:p w14:paraId="2E4BFEE7">
      <w:pPr>
        <w:ind w:firstLine="420"/>
        <w:rPr>
          <w:rFonts w:ascii="Times New Roman" w:hAnsi="Times New Roman" w:cs="Times New Roman"/>
          <w:lang w:eastAsia="zh"/>
        </w:rPr>
      </w:pPr>
      <w:r>
        <w:rPr>
          <w:rFonts w:ascii="Times New Roman" w:hAnsi="Times New Roman" w:cs="Times New Roman"/>
        </w:rPr>
        <w:t>6</w:t>
      </w:r>
      <w:r>
        <w:rPr>
          <w:rFonts w:ascii="Times New Roman" w:hAnsi="Times New Roman" w:cs="Times New Roman"/>
          <w:lang w:eastAsia="zh"/>
        </w:rPr>
        <w:t>.6.</w:t>
      </w:r>
      <w:r>
        <w:rPr>
          <w:rFonts w:ascii="Times New Roman" w:hAnsi="Times New Roman" w:cs="Times New Roman"/>
        </w:rPr>
        <w:t>2在模型应用前，应对模型运行的稳定性进行测试和修正，修正后模型应符合下列规定：</w:t>
      </w:r>
    </w:p>
    <w:p w14:paraId="347E9E23">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1）模型计算应能够正常收敛，计算过程应基本稳定；</w:t>
      </w:r>
    </w:p>
    <w:p w14:paraId="788583B9">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2）节点水量连续性相对误差不宜大于10%；</w:t>
      </w:r>
    </w:p>
    <w:p w14:paraId="351B3656">
      <w:pPr>
        <w:ind w:firstLine="420"/>
        <w:rPr>
          <w:rFonts w:ascii="Times New Roman" w:hAnsi="Times New Roman" w:cs="Times New Roman"/>
          <w:lang w:eastAsia="zh"/>
        </w:rPr>
      </w:pPr>
      <w:r>
        <w:rPr>
          <w:rFonts w:ascii="Times New Roman" w:hAnsi="Times New Roman" w:cs="Times New Roman"/>
          <w:lang w:eastAsia="zh"/>
        </w:rPr>
        <w:t>（</w:t>
      </w:r>
      <w:r>
        <w:rPr>
          <w:rFonts w:ascii="Times New Roman" w:hAnsi="Times New Roman" w:cs="Times New Roman"/>
        </w:rPr>
        <w:t>3）系统总水量连续性相对误差不宜大于5%；</w:t>
      </w:r>
    </w:p>
    <w:p w14:paraId="70004AE5">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4）当模型中存在泵站、水闸、堰等附属构筑物时，其运行调度方式应符合实际情况或设计工况。</w:t>
      </w:r>
      <w:bookmarkStart w:id="97" w:name="_Toc3437"/>
      <w:bookmarkStart w:id="98" w:name="_Toc13163"/>
      <w:bookmarkStart w:id="99" w:name="_Toc12451"/>
    </w:p>
    <w:p w14:paraId="5646223C">
      <w:pPr>
        <w:pStyle w:val="2"/>
        <w:widowControl/>
        <w:rPr>
          <w:lang w:eastAsia="zh"/>
        </w:rPr>
      </w:pPr>
      <w:bookmarkStart w:id="100" w:name="_Toc870"/>
      <w:bookmarkStart w:id="101" w:name="_Toc12854"/>
      <w:bookmarkStart w:id="102" w:name="_Toc3601"/>
      <w:bookmarkStart w:id="103" w:name="_Toc16036"/>
      <w:r>
        <w:t>7模型率定与验证</w:t>
      </w:r>
      <w:bookmarkEnd w:id="97"/>
      <w:bookmarkEnd w:id="98"/>
      <w:bookmarkEnd w:id="99"/>
      <w:bookmarkEnd w:id="100"/>
      <w:bookmarkEnd w:id="101"/>
      <w:bookmarkEnd w:id="102"/>
      <w:bookmarkEnd w:id="103"/>
    </w:p>
    <w:p w14:paraId="5B9C3921">
      <w:pPr>
        <w:pStyle w:val="3"/>
        <w:rPr>
          <w:rFonts w:ascii="Times New Roman" w:hAnsi="Times New Roman"/>
        </w:rPr>
      </w:pPr>
      <w:bookmarkStart w:id="104" w:name="_Toc11300"/>
      <w:bookmarkStart w:id="105" w:name="_Toc1217"/>
      <w:bookmarkStart w:id="106" w:name="_Toc28614"/>
      <w:bookmarkStart w:id="107" w:name="_Toc4011"/>
      <w:r>
        <w:rPr>
          <w:rFonts w:ascii="Times New Roman" w:hAnsi="Times New Roman"/>
        </w:rPr>
        <w:t>7.1一般规定</w:t>
      </w:r>
      <w:bookmarkEnd w:id="104"/>
      <w:bookmarkEnd w:id="105"/>
      <w:bookmarkEnd w:id="106"/>
      <w:bookmarkEnd w:id="107"/>
    </w:p>
    <w:p w14:paraId="13487EF5">
      <w:pPr>
        <w:ind w:firstLine="420"/>
        <w:rPr>
          <w:rFonts w:ascii="Times New Roman" w:hAnsi="Times New Roman" w:cs="Times New Roman"/>
        </w:rPr>
      </w:pPr>
      <w:r>
        <w:rPr>
          <w:rFonts w:ascii="Times New Roman" w:hAnsi="Times New Roman" w:cs="Times New Roman"/>
        </w:rPr>
        <w:t>7.1.1模型率定和模型验证应采用各自独立的多组实测数据</w:t>
      </w:r>
      <w:r>
        <w:rPr>
          <w:rFonts w:ascii="Times New Roman" w:hAnsi="Times New Roman" w:cs="Times New Roman"/>
          <w:lang w:eastAsia="zh"/>
        </w:rPr>
        <w:t>，</w:t>
      </w:r>
      <w:r>
        <w:rPr>
          <w:rFonts w:ascii="Times New Roman" w:hAnsi="Times New Roman" w:cs="Times New Roman"/>
        </w:rPr>
        <w:t>并符合下列规定:</w:t>
      </w:r>
    </w:p>
    <w:p w14:paraId="5F3B39EB">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1）应对现状监测点及数据质量进行评估，数据完整可靠的监测点</w:t>
      </w:r>
      <w:r>
        <w:rPr>
          <w:rFonts w:ascii="Times New Roman" w:hAnsi="Times New Roman" w:cs="Times New Roman"/>
          <w:lang w:eastAsia="zh"/>
        </w:rPr>
        <w:t>可</w:t>
      </w:r>
      <w:r>
        <w:rPr>
          <w:rFonts w:ascii="Times New Roman" w:hAnsi="Times New Roman" w:cs="Times New Roman"/>
        </w:rPr>
        <w:t>作为模型校核点；对有疑问的监测数据应进行现场核实，并应在现状监测点基础上</w:t>
      </w:r>
      <w:r>
        <w:rPr>
          <w:rFonts w:ascii="Times New Roman" w:hAnsi="Times New Roman" w:cs="Times New Roman"/>
          <w:lang w:eastAsia="zh"/>
        </w:rPr>
        <w:t>补充</w:t>
      </w:r>
      <w:r>
        <w:rPr>
          <w:rFonts w:ascii="Times New Roman" w:hAnsi="Times New Roman" w:cs="Times New Roman"/>
        </w:rPr>
        <w:t>完善校核点布点方案。</w:t>
      </w:r>
    </w:p>
    <w:p w14:paraId="7E29E00F">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2）应根据</w:t>
      </w:r>
      <w:r>
        <w:rPr>
          <w:rFonts w:ascii="Times New Roman" w:hAnsi="Times New Roman" w:cs="Times New Roman"/>
          <w:lang w:eastAsia="zh"/>
        </w:rPr>
        <w:t>污水系统运行场景特征</w:t>
      </w:r>
      <w:r>
        <w:rPr>
          <w:rFonts w:ascii="Times New Roman" w:hAnsi="Times New Roman" w:cs="Times New Roman"/>
        </w:rPr>
        <w:t>，</w:t>
      </w:r>
      <w:r>
        <w:rPr>
          <w:rFonts w:ascii="Times New Roman" w:hAnsi="Times New Roman" w:cs="Times New Roman"/>
          <w:lang w:eastAsia="zh"/>
        </w:rPr>
        <w:t>至少</w:t>
      </w:r>
      <w:r>
        <w:rPr>
          <w:rFonts w:ascii="Times New Roman" w:hAnsi="Times New Roman" w:cs="Times New Roman"/>
        </w:rPr>
        <w:t>分别对旱天、雨天开展率定。</w:t>
      </w:r>
    </w:p>
    <w:p w14:paraId="27858AAC">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3）用于率定验证的雨天数据宜包含3场以上有效降雨,宜包含不同降雨强度与历时特性。</w:t>
      </w:r>
    </w:p>
    <w:p w14:paraId="4925BFA0">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4）</w:t>
      </w:r>
      <w:r>
        <w:rPr>
          <w:rFonts w:ascii="Times New Roman" w:hAnsi="Times New Roman" w:cs="Times New Roman"/>
          <w:lang w:eastAsia="zh"/>
        </w:rPr>
        <w:t>用于率定验证的旱天数据宜包含工作日、非工作日</w:t>
      </w:r>
      <w:r>
        <w:rPr>
          <w:rFonts w:ascii="Times New Roman" w:hAnsi="Times New Roman" w:cs="Times New Roman"/>
        </w:rPr>
        <w:t>，</w:t>
      </w:r>
      <w:r>
        <w:rPr>
          <w:rFonts w:ascii="Times New Roman" w:hAnsi="Times New Roman" w:cs="Times New Roman"/>
          <w:lang w:eastAsia="zh"/>
        </w:rPr>
        <w:t>考虑不同季节情况下的波动</w:t>
      </w:r>
      <w:r>
        <w:rPr>
          <w:rFonts w:ascii="Times New Roman" w:hAnsi="Times New Roman" w:cs="Times New Roman"/>
        </w:rPr>
        <w:t>。</w:t>
      </w:r>
    </w:p>
    <w:p w14:paraId="4835407B">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5）水质模型的率定</w:t>
      </w:r>
      <w:r>
        <w:rPr>
          <w:rFonts w:ascii="Times New Roman" w:hAnsi="Times New Roman" w:cs="Times New Roman"/>
          <w:lang w:eastAsia="zh"/>
        </w:rPr>
        <w:t>和</w:t>
      </w:r>
      <w:r>
        <w:rPr>
          <w:rFonts w:ascii="Times New Roman" w:hAnsi="Times New Roman" w:cs="Times New Roman"/>
        </w:rPr>
        <w:t>验证，应在水力模型达到</w:t>
      </w:r>
      <w:r>
        <w:rPr>
          <w:rFonts w:ascii="Times New Roman" w:hAnsi="Times New Roman" w:cs="Times New Roman"/>
          <w:lang w:eastAsia="zh"/>
        </w:rPr>
        <w:t>规范</w:t>
      </w:r>
      <w:r>
        <w:rPr>
          <w:rFonts w:ascii="Times New Roman" w:hAnsi="Times New Roman" w:cs="Times New Roman"/>
        </w:rPr>
        <w:t>精度的基础上</w:t>
      </w:r>
      <w:r>
        <w:rPr>
          <w:rFonts w:ascii="Times New Roman" w:hAnsi="Times New Roman" w:cs="Times New Roman"/>
          <w:lang w:eastAsia="zh"/>
        </w:rPr>
        <w:t>。应用</w:t>
      </w:r>
      <w:r>
        <w:rPr>
          <w:rFonts w:ascii="Times New Roman" w:hAnsi="Times New Roman" w:cs="Times New Roman"/>
        </w:rPr>
        <w:t>在线监测点</w:t>
      </w:r>
      <w:r>
        <w:rPr>
          <w:rFonts w:ascii="Times New Roman" w:hAnsi="Times New Roman" w:cs="Times New Roman"/>
          <w:lang w:eastAsia="zh"/>
        </w:rPr>
        <w:t>或</w:t>
      </w:r>
      <w:r>
        <w:rPr>
          <w:rFonts w:ascii="Times New Roman" w:hAnsi="Times New Roman" w:cs="Times New Roman"/>
        </w:rPr>
        <w:t>人工采样点实测的水质数据</w:t>
      </w:r>
      <w:r>
        <w:rPr>
          <w:rFonts w:ascii="Times New Roman" w:hAnsi="Times New Roman" w:cs="Times New Roman"/>
          <w:lang w:eastAsia="zh"/>
        </w:rPr>
        <w:t>，通过</w:t>
      </w:r>
      <w:r>
        <w:rPr>
          <w:rFonts w:ascii="Times New Roman" w:hAnsi="Times New Roman" w:cs="Times New Roman"/>
        </w:rPr>
        <w:t>调整水质模型的</w:t>
      </w:r>
      <w:r>
        <w:rPr>
          <w:rFonts w:ascii="Times New Roman" w:hAnsi="Times New Roman" w:cs="Times New Roman"/>
          <w:lang w:eastAsia="zh"/>
        </w:rPr>
        <w:t>模型计算</w:t>
      </w:r>
      <w:r>
        <w:rPr>
          <w:rFonts w:ascii="Times New Roman" w:hAnsi="Times New Roman" w:cs="Times New Roman"/>
        </w:rPr>
        <w:t>参数，</w:t>
      </w:r>
      <w:r>
        <w:rPr>
          <w:rFonts w:ascii="Times New Roman" w:hAnsi="Times New Roman" w:cs="Times New Roman"/>
          <w:lang w:eastAsia="zh"/>
        </w:rPr>
        <w:t>水质指标模拟值和水质监测值达到要求的精度</w:t>
      </w:r>
      <w:r>
        <w:rPr>
          <w:rFonts w:ascii="Times New Roman" w:hAnsi="Times New Roman" w:cs="Times New Roman"/>
        </w:rPr>
        <w:t>。</w:t>
      </w:r>
    </w:p>
    <w:p w14:paraId="3DF782FA">
      <w:pPr>
        <w:ind w:firstLine="420"/>
        <w:rPr>
          <w:rFonts w:ascii="Times New Roman" w:hAnsi="Times New Roman" w:cs="Times New Roman"/>
          <w:lang w:eastAsia="zh"/>
        </w:rPr>
      </w:pPr>
      <w:r>
        <w:rPr>
          <w:rFonts w:ascii="Times New Roman" w:hAnsi="Times New Roman" w:cs="Times New Roman"/>
        </w:rPr>
        <w:t>7.1.2基于模型用途选取率定验证点位,并符合下列规定</w:t>
      </w:r>
      <w:r>
        <w:rPr>
          <w:rFonts w:ascii="Times New Roman" w:hAnsi="Times New Roman" w:cs="Times New Roman"/>
          <w:lang w:eastAsia="zh"/>
        </w:rPr>
        <w:t>：</w:t>
      </w:r>
    </w:p>
    <w:p w14:paraId="5B6897EC">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1）泵站数据采集与监视控制（SCADA）系统、污水厂进出水等</w:t>
      </w:r>
      <w:r>
        <w:rPr>
          <w:rFonts w:ascii="Times New Roman" w:hAnsi="Times New Roman" w:cs="Times New Roman"/>
          <w:lang w:eastAsia="zh"/>
        </w:rPr>
        <w:t>关键节点</w:t>
      </w:r>
      <w:r>
        <w:rPr>
          <w:rFonts w:ascii="Times New Roman" w:hAnsi="Times New Roman" w:cs="Times New Roman"/>
        </w:rPr>
        <w:t>监测站点应纳入率定验证点位。</w:t>
      </w:r>
    </w:p>
    <w:p w14:paraId="5699102D">
      <w:pPr>
        <w:ind w:firstLine="420"/>
        <w:rPr>
          <w:rFonts w:ascii="Times New Roman" w:hAnsi="Times New Roman" w:cs="Times New Roman"/>
        </w:rPr>
      </w:pPr>
      <w:r>
        <w:rPr>
          <w:rFonts w:ascii="Times New Roman" w:hAnsi="Times New Roman" w:cs="Times New Roman"/>
          <w:lang w:eastAsia="zh"/>
        </w:rPr>
        <w:t>（</w:t>
      </w:r>
      <w:r>
        <w:rPr>
          <w:rFonts w:ascii="Times New Roman" w:hAnsi="Times New Roman" w:cs="Times New Roman"/>
        </w:rPr>
        <w:t>2）有条件时,率定验证点位可按表</w:t>
      </w:r>
      <w:r>
        <w:rPr>
          <w:rFonts w:hint="eastAsia" w:ascii="Times New Roman" w:hAnsi="Times New Roman" w:cs="Times New Roman"/>
        </w:rPr>
        <w:t>6</w:t>
      </w:r>
      <w:r>
        <w:rPr>
          <w:rFonts w:ascii="Times New Roman" w:hAnsi="Times New Roman" w:cs="Times New Roman"/>
        </w:rPr>
        <w:t>选取,验证点位置宜包含主干管和部分次干管</w:t>
      </w:r>
      <w:r>
        <w:rPr>
          <w:rFonts w:ascii="Times New Roman" w:hAnsi="Times New Roman" w:cs="Times New Roman"/>
          <w:color w:val="FF0000"/>
        </w:rPr>
        <w:t>。</w:t>
      </w:r>
      <w:r>
        <w:rPr>
          <w:rFonts w:ascii="Times New Roman" w:hAnsi="Times New Roman" w:cs="Times New Roman"/>
        </w:rPr>
        <w:t>可在现有监测点位基础上补充临时监测点位,并开展流量、水位、流速率定。</w:t>
      </w:r>
    </w:p>
    <w:p w14:paraId="490E6736">
      <w:pPr>
        <w:widowControl/>
        <w:ind w:firstLine="0" w:firstLineChars="0"/>
        <w:jc w:val="center"/>
        <w:textAlignment w:val="center"/>
        <w:rPr>
          <w:rFonts w:ascii="Times New Roman" w:hAnsi="Times New Roman" w:cs="Times New Roman"/>
          <w:b/>
          <w:bCs/>
          <w:szCs w:val="21"/>
        </w:rPr>
      </w:pPr>
      <w:r>
        <w:rPr>
          <w:rFonts w:ascii="Times New Roman" w:hAnsi="Times New Roman" w:cs="Times New Roman"/>
          <w:b/>
          <w:bCs/>
          <w:szCs w:val="21"/>
        </w:rPr>
        <w:t>表</w:t>
      </w:r>
      <w:r>
        <w:rPr>
          <w:rFonts w:hint="eastAsia" w:ascii="Times New Roman" w:hAnsi="Times New Roman" w:cs="Times New Roman"/>
          <w:b/>
          <w:bCs/>
          <w:szCs w:val="21"/>
        </w:rPr>
        <w:t>6</w:t>
      </w:r>
      <w:r>
        <w:rPr>
          <w:rFonts w:ascii="Times New Roman" w:hAnsi="Times New Roman" w:cs="Times New Roman"/>
          <w:b/>
          <w:bCs/>
          <w:szCs w:val="21"/>
        </w:rPr>
        <w:t>模型率定验证点位选取</w:t>
      </w:r>
    </w:p>
    <w:tbl>
      <w:tblPr>
        <w:tblStyle w:val="14"/>
        <w:tblW w:w="4998" w:type="pct"/>
        <w:tblInd w:w="0" w:type="dxa"/>
        <w:tblLayout w:type="autofit"/>
        <w:tblCellMar>
          <w:top w:w="0" w:type="dxa"/>
          <w:left w:w="108" w:type="dxa"/>
          <w:bottom w:w="0" w:type="dxa"/>
          <w:right w:w="108" w:type="dxa"/>
        </w:tblCellMar>
      </w:tblPr>
      <w:tblGrid>
        <w:gridCol w:w="1116"/>
        <w:gridCol w:w="4431"/>
        <w:gridCol w:w="2972"/>
      </w:tblGrid>
      <w:tr w14:paraId="67A443CE">
        <w:tblPrEx>
          <w:tblCellMar>
            <w:top w:w="0" w:type="dxa"/>
            <w:left w:w="108" w:type="dxa"/>
            <w:bottom w:w="0" w:type="dxa"/>
            <w:right w:w="108" w:type="dxa"/>
          </w:tblCellMar>
        </w:tblPrEx>
        <w:trPr>
          <w:trHeight w:val="52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6CC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指标</w:t>
            </w: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69F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点位</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B1E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highlight w:val="none"/>
                <w:lang w:bidi="ar"/>
              </w:rPr>
              <w:t>数据来源</w:t>
            </w:r>
          </w:p>
        </w:tc>
      </w:tr>
      <w:tr w14:paraId="21BFFAF9">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A32A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流量</w:t>
            </w: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9520">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污水厂进出水口</w:t>
            </w:r>
          </w:p>
        </w:tc>
        <w:tc>
          <w:tcPr>
            <w:tcW w:w="1744" w:type="pct"/>
            <w:vMerge w:val="restart"/>
            <w:tcBorders>
              <w:top w:val="single" w:color="000000" w:sz="4" w:space="0"/>
              <w:left w:val="single" w:color="000000" w:sz="4" w:space="0"/>
              <w:right w:val="single" w:color="000000" w:sz="4" w:space="0"/>
            </w:tcBorders>
            <w:shd w:val="clear" w:color="auto" w:fill="auto"/>
            <w:vAlign w:val="center"/>
          </w:tcPr>
          <w:p w14:paraId="5A93BFA5">
            <w:pPr>
              <w:widowControl/>
              <w:ind w:firstLine="0" w:firstLineChars="0"/>
              <w:jc w:val="center"/>
              <w:textAlignment w:val="center"/>
              <w:rPr>
                <w:rFonts w:ascii="Times New Roman" w:hAnsi="Times New Roman" w:cs="Times New Roman"/>
                <w:kern w:val="0"/>
                <w:sz w:val="18"/>
                <w:szCs w:val="18"/>
                <w:lang w:bidi="ar"/>
              </w:rPr>
            </w:pPr>
          </w:p>
          <w:p w14:paraId="712C00AB">
            <w:pPr>
              <w:widowControl/>
              <w:ind w:firstLine="0" w:firstLineChars="0"/>
              <w:jc w:val="center"/>
              <w:textAlignment w:val="center"/>
              <w:rPr>
                <w:rFonts w:ascii="Times New Roman" w:hAnsi="Times New Roman" w:cs="Times New Roman"/>
                <w:sz w:val="18"/>
                <w:szCs w:val="18"/>
              </w:rPr>
            </w:pPr>
          </w:p>
          <w:p w14:paraId="40229742">
            <w:pPr>
              <w:widowControl/>
              <w:ind w:firstLine="0" w:firstLineChars="0"/>
              <w:jc w:val="center"/>
              <w:textAlignment w:val="center"/>
              <w:rPr>
                <w:rFonts w:ascii="Times New Roman" w:hAnsi="Times New Roman" w:cs="Times New Roman"/>
                <w:sz w:val="18"/>
                <w:szCs w:val="18"/>
              </w:rPr>
            </w:pPr>
          </w:p>
          <w:p w14:paraId="0A1191A0">
            <w:pPr>
              <w:widowControl/>
              <w:ind w:firstLine="0" w:firstLineChars="0"/>
              <w:jc w:val="center"/>
              <w:textAlignment w:val="center"/>
              <w:rPr>
                <w:rFonts w:ascii="Times New Roman" w:hAnsi="Times New Roman" w:cs="Times New Roman"/>
                <w:sz w:val="18"/>
                <w:szCs w:val="18"/>
              </w:rPr>
            </w:pPr>
          </w:p>
          <w:p w14:paraId="5F0C6803">
            <w:pPr>
              <w:widowControl/>
              <w:ind w:firstLine="0" w:firstLineChars="0"/>
              <w:jc w:val="center"/>
              <w:textAlignment w:val="center"/>
              <w:rPr>
                <w:rFonts w:ascii="Times New Roman" w:hAnsi="Times New Roman" w:cs="Times New Roman"/>
                <w:sz w:val="18"/>
                <w:szCs w:val="18"/>
              </w:rPr>
            </w:pPr>
          </w:p>
          <w:p w14:paraId="79FF2077">
            <w:pPr>
              <w:widowControl/>
              <w:ind w:firstLine="0" w:firstLineChars="0"/>
              <w:jc w:val="center"/>
              <w:textAlignment w:val="center"/>
              <w:rPr>
                <w:rFonts w:ascii="Times New Roman" w:hAnsi="Times New Roman" w:cs="Times New Roman"/>
                <w:sz w:val="18"/>
                <w:szCs w:val="18"/>
              </w:rPr>
            </w:pPr>
            <w:r>
              <w:rPr>
                <w:rFonts w:hint="eastAsia" w:ascii="Times New Roman" w:hAnsi="Times New Roman" w:cs="Times New Roman"/>
                <w:kern w:val="0"/>
                <w:sz w:val="18"/>
                <w:szCs w:val="18"/>
                <w:lang w:bidi="ar"/>
              </w:rPr>
              <w:t>在线监测</w:t>
            </w:r>
          </w:p>
          <w:p w14:paraId="4B8D6C37">
            <w:pPr>
              <w:widowControl/>
              <w:ind w:firstLine="0" w:firstLineChars="0"/>
              <w:jc w:val="center"/>
              <w:textAlignment w:val="center"/>
              <w:rPr>
                <w:rFonts w:ascii="Times New Roman" w:hAnsi="Times New Roman" w:cs="Times New Roman"/>
                <w:sz w:val="18"/>
                <w:szCs w:val="18"/>
              </w:rPr>
            </w:pPr>
          </w:p>
          <w:p w14:paraId="0B7D64E8">
            <w:pPr>
              <w:widowControl/>
              <w:ind w:firstLine="0" w:firstLineChars="0"/>
              <w:jc w:val="center"/>
              <w:textAlignment w:val="center"/>
              <w:rPr>
                <w:rFonts w:ascii="Times New Roman" w:hAnsi="Times New Roman" w:cs="Times New Roman"/>
                <w:sz w:val="18"/>
                <w:szCs w:val="18"/>
              </w:rPr>
            </w:pPr>
          </w:p>
          <w:p w14:paraId="6494D379">
            <w:pPr>
              <w:widowControl/>
              <w:ind w:firstLine="0" w:firstLineChars="0"/>
              <w:jc w:val="center"/>
              <w:textAlignment w:val="center"/>
              <w:rPr>
                <w:rFonts w:ascii="Times New Roman" w:hAnsi="Times New Roman" w:cs="Times New Roman"/>
                <w:sz w:val="18"/>
                <w:szCs w:val="18"/>
              </w:rPr>
            </w:pPr>
          </w:p>
          <w:p w14:paraId="3C81B5D4">
            <w:pPr>
              <w:widowControl/>
              <w:ind w:firstLine="0" w:firstLineChars="0"/>
              <w:jc w:val="center"/>
              <w:textAlignment w:val="center"/>
              <w:rPr>
                <w:rFonts w:ascii="Times New Roman" w:hAnsi="Times New Roman" w:cs="Times New Roman"/>
                <w:sz w:val="18"/>
                <w:szCs w:val="18"/>
              </w:rPr>
            </w:pPr>
          </w:p>
          <w:p w14:paraId="57295CEE">
            <w:pPr>
              <w:widowControl/>
              <w:ind w:firstLine="0" w:firstLineChars="0"/>
              <w:jc w:val="center"/>
              <w:textAlignment w:val="center"/>
              <w:rPr>
                <w:rFonts w:ascii="Times New Roman" w:hAnsi="Times New Roman" w:cs="Times New Roman"/>
                <w:sz w:val="18"/>
                <w:szCs w:val="18"/>
              </w:rPr>
            </w:pPr>
          </w:p>
          <w:p w14:paraId="68DF0B46">
            <w:pPr>
              <w:widowControl/>
              <w:ind w:firstLine="0" w:firstLineChars="0"/>
              <w:jc w:val="center"/>
              <w:textAlignment w:val="center"/>
              <w:rPr>
                <w:rFonts w:ascii="Times New Roman" w:hAnsi="Times New Roman" w:cs="Times New Roman"/>
                <w:sz w:val="18"/>
                <w:szCs w:val="18"/>
              </w:rPr>
            </w:pPr>
          </w:p>
          <w:p w14:paraId="4FC05D16">
            <w:pPr>
              <w:widowControl/>
              <w:ind w:firstLine="0" w:firstLineChars="0"/>
              <w:jc w:val="center"/>
              <w:textAlignment w:val="center"/>
              <w:rPr>
                <w:rFonts w:ascii="Times New Roman" w:hAnsi="Times New Roman" w:cs="Times New Roman"/>
                <w:sz w:val="18"/>
                <w:szCs w:val="18"/>
              </w:rPr>
            </w:pPr>
          </w:p>
        </w:tc>
      </w:tr>
      <w:tr w14:paraId="5606475E">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DE19">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5567">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泵站</w:t>
            </w:r>
          </w:p>
        </w:tc>
        <w:tc>
          <w:tcPr>
            <w:tcW w:w="1744" w:type="pct"/>
            <w:vMerge w:val="continue"/>
            <w:tcBorders>
              <w:left w:val="single" w:color="000000" w:sz="4" w:space="0"/>
              <w:right w:val="single" w:color="000000" w:sz="4" w:space="0"/>
            </w:tcBorders>
            <w:shd w:val="clear" w:color="auto" w:fill="auto"/>
            <w:vAlign w:val="center"/>
          </w:tcPr>
          <w:p w14:paraId="5D5D0E9B">
            <w:pPr>
              <w:widowControl/>
              <w:ind w:firstLine="0" w:firstLineChars="0"/>
              <w:jc w:val="center"/>
              <w:textAlignment w:val="center"/>
              <w:rPr>
                <w:rFonts w:ascii="Times New Roman" w:hAnsi="Times New Roman" w:cs="Times New Roman"/>
                <w:sz w:val="18"/>
                <w:szCs w:val="18"/>
              </w:rPr>
            </w:pPr>
          </w:p>
        </w:tc>
      </w:tr>
      <w:tr w14:paraId="571A1BA1">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D30A">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041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区域间连通管</w:t>
            </w:r>
          </w:p>
        </w:tc>
        <w:tc>
          <w:tcPr>
            <w:tcW w:w="1744" w:type="pct"/>
            <w:vMerge w:val="continue"/>
            <w:tcBorders>
              <w:left w:val="single" w:color="000000" w:sz="4" w:space="0"/>
              <w:right w:val="single" w:color="000000" w:sz="4" w:space="0"/>
            </w:tcBorders>
            <w:shd w:val="clear" w:color="auto" w:fill="auto"/>
            <w:vAlign w:val="center"/>
          </w:tcPr>
          <w:p w14:paraId="60CDED6B">
            <w:pPr>
              <w:widowControl/>
              <w:ind w:firstLine="0" w:firstLineChars="0"/>
              <w:jc w:val="center"/>
              <w:textAlignment w:val="center"/>
              <w:rPr>
                <w:rFonts w:ascii="Times New Roman" w:hAnsi="Times New Roman" w:cs="Times New Roman"/>
                <w:sz w:val="18"/>
                <w:szCs w:val="18"/>
              </w:rPr>
            </w:pPr>
          </w:p>
        </w:tc>
      </w:tr>
      <w:tr w14:paraId="1A376B7B">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CFB3">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C23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主干管末端</w:t>
            </w:r>
          </w:p>
        </w:tc>
        <w:tc>
          <w:tcPr>
            <w:tcW w:w="1744" w:type="pct"/>
            <w:vMerge w:val="continue"/>
            <w:tcBorders>
              <w:left w:val="single" w:color="000000" w:sz="4" w:space="0"/>
              <w:right w:val="single" w:color="000000" w:sz="4" w:space="0"/>
            </w:tcBorders>
            <w:shd w:val="clear" w:color="auto" w:fill="auto"/>
            <w:vAlign w:val="center"/>
          </w:tcPr>
          <w:p w14:paraId="5254CC88">
            <w:pPr>
              <w:widowControl/>
              <w:ind w:firstLine="0" w:firstLineChars="0"/>
              <w:jc w:val="center"/>
              <w:textAlignment w:val="center"/>
              <w:rPr>
                <w:rFonts w:ascii="Times New Roman" w:hAnsi="Times New Roman" w:cs="Times New Roman"/>
                <w:sz w:val="18"/>
                <w:szCs w:val="18"/>
              </w:rPr>
            </w:pPr>
          </w:p>
        </w:tc>
      </w:tr>
      <w:tr w14:paraId="38A007C3">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FAA4">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3ED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主干管的大流量汇入点</w:t>
            </w:r>
          </w:p>
        </w:tc>
        <w:tc>
          <w:tcPr>
            <w:tcW w:w="1744" w:type="pct"/>
            <w:vMerge w:val="continue"/>
            <w:tcBorders>
              <w:left w:val="single" w:color="000000" w:sz="4" w:space="0"/>
              <w:right w:val="single" w:color="000000" w:sz="4" w:space="0"/>
            </w:tcBorders>
            <w:shd w:val="clear" w:color="auto" w:fill="auto"/>
            <w:vAlign w:val="center"/>
          </w:tcPr>
          <w:p w14:paraId="6CD4BE93">
            <w:pPr>
              <w:widowControl/>
              <w:ind w:firstLine="0" w:firstLineChars="0"/>
              <w:jc w:val="center"/>
              <w:textAlignment w:val="center"/>
              <w:rPr>
                <w:rFonts w:ascii="Times New Roman" w:hAnsi="Times New Roman" w:cs="Times New Roman"/>
                <w:sz w:val="18"/>
                <w:szCs w:val="18"/>
              </w:rPr>
            </w:pPr>
          </w:p>
        </w:tc>
      </w:tr>
      <w:tr w14:paraId="47A378A9">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8F24">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46F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调蓄设施上下游节点</w:t>
            </w:r>
          </w:p>
        </w:tc>
        <w:tc>
          <w:tcPr>
            <w:tcW w:w="1744" w:type="pct"/>
            <w:vMerge w:val="continue"/>
            <w:tcBorders>
              <w:left w:val="single" w:color="000000" w:sz="4" w:space="0"/>
              <w:right w:val="single" w:color="000000" w:sz="4" w:space="0"/>
            </w:tcBorders>
            <w:shd w:val="clear" w:color="auto" w:fill="auto"/>
            <w:vAlign w:val="center"/>
          </w:tcPr>
          <w:p w14:paraId="63B591B3">
            <w:pPr>
              <w:widowControl/>
              <w:ind w:firstLine="0" w:firstLineChars="0"/>
              <w:jc w:val="center"/>
              <w:textAlignment w:val="center"/>
              <w:rPr>
                <w:rFonts w:ascii="Times New Roman" w:hAnsi="Times New Roman" w:cs="Times New Roman"/>
                <w:sz w:val="18"/>
                <w:szCs w:val="18"/>
              </w:rPr>
            </w:pPr>
          </w:p>
        </w:tc>
      </w:tr>
      <w:tr w14:paraId="74D2C398">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D62A">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033E">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溢流排放口</w:t>
            </w:r>
          </w:p>
        </w:tc>
        <w:tc>
          <w:tcPr>
            <w:tcW w:w="1744" w:type="pct"/>
            <w:vMerge w:val="continue"/>
            <w:tcBorders>
              <w:left w:val="single" w:color="000000" w:sz="4" w:space="0"/>
              <w:right w:val="single" w:color="000000" w:sz="4" w:space="0"/>
            </w:tcBorders>
            <w:shd w:val="clear" w:color="auto" w:fill="auto"/>
            <w:vAlign w:val="center"/>
          </w:tcPr>
          <w:p w14:paraId="20123046">
            <w:pPr>
              <w:widowControl/>
              <w:ind w:firstLine="0" w:firstLineChars="0"/>
              <w:jc w:val="center"/>
              <w:textAlignment w:val="center"/>
              <w:rPr>
                <w:rFonts w:ascii="Times New Roman" w:hAnsi="Times New Roman" w:cs="Times New Roman"/>
                <w:sz w:val="18"/>
                <w:szCs w:val="18"/>
              </w:rPr>
            </w:pPr>
          </w:p>
        </w:tc>
      </w:tr>
      <w:tr w14:paraId="7B32F1D6">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9A13">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水位</w:t>
            </w: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AE7C">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泵站集水池</w:t>
            </w:r>
          </w:p>
        </w:tc>
        <w:tc>
          <w:tcPr>
            <w:tcW w:w="1744" w:type="pct"/>
            <w:vMerge w:val="continue"/>
            <w:tcBorders>
              <w:left w:val="single" w:color="000000" w:sz="4" w:space="0"/>
              <w:right w:val="single" w:color="000000" w:sz="4" w:space="0"/>
            </w:tcBorders>
            <w:shd w:val="clear" w:color="auto" w:fill="auto"/>
            <w:vAlign w:val="center"/>
          </w:tcPr>
          <w:p w14:paraId="223F8DE3">
            <w:pPr>
              <w:widowControl/>
              <w:ind w:firstLine="0" w:firstLineChars="0"/>
              <w:jc w:val="center"/>
              <w:textAlignment w:val="center"/>
              <w:rPr>
                <w:rFonts w:ascii="Times New Roman" w:hAnsi="Times New Roman" w:cs="Times New Roman"/>
                <w:sz w:val="18"/>
                <w:szCs w:val="18"/>
              </w:rPr>
            </w:pPr>
          </w:p>
        </w:tc>
      </w:tr>
      <w:tr w14:paraId="0E95C689">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9DAB">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9DEF">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泵站出水井</w:t>
            </w:r>
          </w:p>
        </w:tc>
        <w:tc>
          <w:tcPr>
            <w:tcW w:w="1744" w:type="pct"/>
            <w:vMerge w:val="continue"/>
            <w:tcBorders>
              <w:left w:val="single" w:color="000000" w:sz="4" w:space="0"/>
              <w:right w:val="single" w:color="000000" w:sz="4" w:space="0"/>
            </w:tcBorders>
            <w:shd w:val="clear" w:color="auto" w:fill="auto"/>
            <w:vAlign w:val="center"/>
          </w:tcPr>
          <w:p w14:paraId="14A4BA8F">
            <w:pPr>
              <w:widowControl/>
              <w:ind w:firstLine="0" w:firstLineChars="0"/>
              <w:jc w:val="center"/>
              <w:textAlignment w:val="center"/>
              <w:rPr>
                <w:rFonts w:ascii="Times New Roman" w:hAnsi="Times New Roman" w:cs="Times New Roman"/>
                <w:sz w:val="18"/>
                <w:szCs w:val="18"/>
              </w:rPr>
            </w:pPr>
          </w:p>
        </w:tc>
      </w:tr>
      <w:tr w14:paraId="3A132CC8">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2D4B">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6094">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调蓄设施上下游节点</w:t>
            </w:r>
          </w:p>
        </w:tc>
        <w:tc>
          <w:tcPr>
            <w:tcW w:w="1744" w:type="pct"/>
            <w:vMerge w:val="continue"/>
            <w:tcBorders>
              <w:left w:val="single" w:color="000000" w:sz="4" w:space="0"/>
              <w:right w:val="single" w:color="000000" w:sz="4" w:space="0"/>
            </w:tcBorders>
            <w:shd w:val="clear" w:color="auto" w:fill="auto"/>
            <w:vAlign w:val="center"/>
          </w:tcPr>
          <w:p w14:paraId="5B21C86F">
            <w:pPr>
              <w:widowControl/>
              <w:ind w:firstLine="0" w:firstLineChars="0"/>
              <w:jc w:val="center"/>
              <w:textAlignment w:val="center"/>
              <w:rPr>
                <w:rFonts w:ascii="Times New Roman" w:hAnsi="Times New Roman" w:cs="Times New Roman"/>
                <w:sz w:val="18"/>
                <w:szCs w:val="18"/>
              </w:rPr>
            </w:pPr>
          </w:p>
        </w:tc>
      </w:tr>
      <w:tr w14:paraId="42027A6C">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C210">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854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主干管重要井位</w:t>
            </w:r>
          </w:p>
        </w:tc>
        <w:tc>
          <w:tcPr>
            <w:tcW w:w="1744" w:type="pct"/>
            <w:vMerge w:val="continue"/>
            <w:tcBorders>
              <w:left w:val="single" w:color="000000" w:sz="4" w:space="0"/>
              <w:right w:val="single" w:color="000000" w:sz="4" w:space="0"/>
            </w:tcBorders>
            <w:shd w:val="clear" w:color="auto" w:fill="auto"/>
            <w:vAlign w:val="center"/>
          </w:tcPr>
          <w:p w14:paraId="2EB3C7BD">
            <w:pPr>
              <w:widowControl/>
              <w:ind w:firstLine="0" w:firstLineChars="0"/>
              <w:jc w:val="center"/>
              <w:textAlignment w:val="center"/>
              <w:rPr>
                <w:rFonts w:ascii="Times New Roman" w:hAnsi="Times New Roman" w:cs="Times New Roman"/>
                <w:sz w:val="18"/>
                <w:szCs w:val="18"/>
              </w:rPr>
            </w:pPr>
          </w:p>
        </w:tc>
      </w:tr>
      <w:tr w14:paraId="34ED2DAA">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5620">
            <w:pPr>
              <w:ind w:firstLine="0" w:firstLineChars="0"/>
              <w:jc w:val="center"/>
              <w:rPr>
                <w:rFonts w:ascii="Times New Roman" w:hAnsi="Times New Roman" w:cs="Times New Roman"/>
                <w:sz w:val="18"/>
                <w:szCs w:val="18"/>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021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大型小区等规模排水户接入井</w:t>
            </w:r>
          </w:p>
        </w:tc>
        <w:tc>
          <w:tcPr>
            <w:tcW w:w="1744" w:type="pct"/>
            <w:vMerge w:val="continue"/>
            <w:tcBorders>
              <w:left w:val="single" w:color="000000" w:sz="4" w:space="0"/>
              <w:right w:val="single" w:color="000000" w:sz="4" w:space="0"/>
            </w:tcBorders>
            <w:shd w:val="clear" w:color="auto" w:fill="auto"/>
            <w:vAlign w:val="center"/>
          </w:tcPr>
          <w:p w14:paraId="0CB5C903">
            <w:pPr>
              <w:widowControl/>
              <w:ind w:firstLine="0" w:firstLineChars="0"/>
              <w:jc w:val="center"/>
              <w:textAlignment w:val="center"/>
              <w:rPr>
                <w:rFonts w:ascii="Times New Roman" w:hAnsi="Times New Roman" w:cs="Times New Roman"/>
                <w:sz w:val="18"/>
                <w:szCs w:val="18"/>
              </w:rPr>
            </w:pPr>
          </w:p>
        </w:tc>
      </w:tr>
      <w:tr w14:paraId="4EB3C568">
        <w:tblPrEx>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A7B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流速</w:t>
            </w: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63A9">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主干管重要井位</w:t>
            </w:r>
          </w:p>
        </w:tc>
        <w:tc>
          <w:tcPr>
            <w:tcW w:w="1744" w:type="pct"/>
            <w:vMerge w:val="continue"/>
            <w:tcBorders>
              <w:left w:val="single" w:color="000000" w:sz="4" w:space="0"/>
              <w:bottom w:val="single" w:color="000000" w:sz="4" w:space="0"/>
              <w:right w:val="single" w:color="000000" w:sz="4" w:space="0"/>
            </w:tcBorders>
            <w:shd w:val="clear" w:color="auto" w:fill="auto"/>
            <w:vAlign w:val="center"/>
          </w:tcPr>
          <w:p w14:paraId="39B4231C">
            <w:pPr>
              <w:widowControl/>
              <w:ind w:firstLine="0" w:firstLineChars="0"/>
              <w:jc w:val="center"/>
              <w:textAlignment w:val="center"/>
              <w:rPr>
                <w:rFonts w:ascii="Times New Roman" w:hAnsi="Times New Roman" w:cs="Times New Roman"/>
                <w:sz w:val="18"/>
                <w:szCs w:val="18"/>
              </w:rPr>
            </w:pPr>
          </w:p>
        </w:tc>
      </w:tr>
      <w:tr w14:paraId="1D667C6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14:paraId="61A9179F">
            <w:pPr>
              <w:widowControl/>
              <w:ind w:firstLine="0" w:firstLineChars="0"/>
              <w:jc w:val="center"/>
              <w:textAlignment w:val="center"/>
              <w:rPr>
                <w:rFonts w:ascii="Times New Roman" w:hAnsi="Times New Roman" w:cs="Times New Roman"/>
                <w:kern w:val="0"/>
                <w:sz w:val="18"/>
                <w:szCs w:val="18"/>
                <w:lang w:eastAsia="zh" w:bidi="ar"/>
              </w:rPr>
            </w:pPr>
            <w:r>
              <w:rPr>
                <w:rFonts w:ascii="Times New Roman" w:hAnsi="Times New Roman" w:cs="Times New Roman"/>
                <w:kern w:val="0"/>
                <w:sz w:val="18"/>
                <w:szCs w:val="18"/>
                <w:lang w:eastAsia="zh" w:bidi="ar"/>
              </w:rPr>
              <w:t>水质</w:t>
            </w: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1DB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污水厂进出水口</w:t>
            </w:r>
          </w:p>
        </w:tc>
        <w:tc>
          <w:tcPr>
            <w:tcW w:w="1744" w:type="pct"/>
            <w:vMerge w:val="restart"/>
            <w:tcBorders>
              <w:top w:val="single" w:color="000000" w:sz="4" w:space="0"/>
              <w:left w:val="single" w:color="000000" w:sz="4" w:space="0"/>
              <w:right w:val="single" w:color="000000" w:sz="4" w:space="0"/>
            </w:tcBorders>
            <w:shd w:val="clear" w:color="auto" w:fill="auto"/>
            <w:vAlign w:val="center"/>
          </w:tcPr>
          <w:p w14:paraId="2188EFDC">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eastAsia="zh" w:bidi="ar"/>
              </w:rPr>
              <w:t>在线</w:t>
            </w:r>
            <w:r>
              <w:rPr>
                <w:rFonts w:hint="eastAsia" w:ascii="Times New Roman" w:hAnsi="Times New Roman" w:cs="Times New Roman"/>
                <w:kern w:val="0"/>
                <w:sz w:val="18"/>
                <w:szCs w:val="18"/>
                <w:lang w:bidi="ar"/>
              </w:rPr>
              <w:t>监测或</w:t>
            </w:r>
            <w:r>
              <w:rPr>
                <w:rFonts w:ascii="Times New Roman" w:hAnsi="Times New Roman" w:cs="Times New Roman"/>
                <w:kern w:val="0"/>
                <w:sz w:val="18"/>
                <w:szCs w:val="18"/>
                <w:lang w:eastAsia="zh" w:bidi="ar"/>
              </w:rPr>
              <w:t>取样监测</w:t>
            </w:r>
          </w:p>
        </w:tc>
      </w:tr>
      <w:tr w14:paraId="3AAB92C0">
        <w:tblPrEx>
          <w:tblCellMar>
            <w:top w:w="0" w:type="dxa"/>
            <w:left w:w="108" w:type="dxa"/>
            <w:bottom w:w="0" w:type="dxa"/>
            <w:right w:w="108" w:type="dxa"/>
          </w:tblCellMar>
        </w:tblPrEx>
        <w:trPr>
          <w:trHeight w:val="285" w:hRule="atLeast"/>
        </w:trPr>
        <w:tc>
          <w:tcPr>
            <w:tcW w:w="655" w:type="pct"/>
            <w:vMerge w:val="continue"/>
            <w:tcBorders>
              <w:left w:val="single" w:color="000000" w:sz="4" w:space="0"/>
              <w:right w:val="single" w:color="000000" w:sz="4" w:space="0"/>
            </w:tcBorders>
            <w:shd w:val="clear" w:color="auto" w:fill="auto"/>
            <w:vAlign w:val="center"/>
          </w:tcPr>
          <w:p w14:paraId="7FBE4437">
            <w:pPr>
              <w:widowControl/>
              <w:ind w:firstLine="0" w:firstLineChars="0"/>
              <w:jc w:val="center"/>
              <w:textAlignment w:val="center"/>
              <w:rPr>
                <w:rFonts w:ascii="Times New Roman" w:hAnsi="Times New Roman" w:cs="Times New Roman"/>
                <w:kern w:val="0"/>
                <w:sz w:val="18"/>
                <w:szCs w:val="18"/>
                <w:lang w:bidi="ar"/>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EDE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泵站</w:t>
            </w:r>
          </w:p>
        </w:tc>
        <w:tc>
          <w:tcPr>
            <w:tcW w:w="1744" w:type="pct"/>
            <w:vMerge w:val="continue"/>
            <w:tcBorders>
              <w:left w:val="single" w:color="000000" w:sz="4" w:space="0"/>
              <w:right w:val="single" w:color="000000" w:sz="4" w:space="0"/>
            </w:tcBorders>
            <w:shd w:val="clear" w:color="auto" w:fill="auto"/>
            <w:vAlign w:val="center"/>
          </w:tcPr>
          <w:p w14:paraId="18F2EE45">
            <w:pPr>
              <w:widowControl/>
              <w:ind w:firstLine="0" w:firstLineChars="0"/>
              <w:jc w:val="center"/>
              <w:textAlignment w:val="center"/>
              <w:rPr>
                <w:rFonts w:ascii="Times New Roman" w:hAnsi="Times New Roman" w:cs="Times New Roman"/>
                <w:kern w:val="0"/>
                <w:sz w:val="18"/>
                <w:szCs w:val="18"/>
                <w:lang w:eastAsia="zh" w:bidi="ar"/>
              </w:rPr>
            </w:pPr>
          </w:p>
        </w:tc>
      </w:tr>
      <w:tr w14:paraId="309C9BD8">
        <w:tblPrEx>
          <w:tblCellMar>
            <w:top w:w="0" w:type="dxa"/>
            <w:left w:w="108" w:type="dxa"/>
            <w:bottom w:w="0" w:type="dxa"/>
            <w:right w:w="108" w:type="dxa"/>
          </w:tblCellMar>
        </w:tblPrEx>
        <w:trPr>
          <w:trHeight w:val="285" w:hRule="atLeast"/>
        </w:trPr>
        <w:tc>
          <w:tcPr>
            <w:tcW w:w="655" w:type="pct"/>
            <w:vMerge w:val="continue"/>
            <w:tcBorders>
              <w:left w:val="single" w:color="000000" w:sz="4" w:space="0"/>
              <w:right w:val="single" w:color="000000" w:sz="4" w:space="0"/>
            </w:tcBorders>
            <w:shd w:val="clear" w:color="auto" w:fill="auto"/>
            <w:vAlign w:val="center"/>
          </w:tcPr>
          <w:p w14:paraId="6329A6BD">
            <w:pPr>
              <w:widowControl/>
              <w:ind w:firstLine="0" w:firstLineChars="0"/>
              <w:jc w:val="center"/>
              <w:textAlignment w:val="center"/>
              <w:rPr>
                <w:rFonts w:ascii="Times New Roman" w:hAnsi="Times New Roman" w:cs="Times New Roman"/>
                <w:kern w:val="0"/>
                <w:sz w:val="18"/>
                <w:szCs w:val="18"/>
                <w:lang w:bidi="ar"/>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9C7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区域间连通管</w:t>
            </w:r>
          </w:p>
        </w:tc>
        <w:tc>
          <w:tcPr>
            <w:tcW w:w="1744" w:type="pct"/>
            <w:vMerge w:val="continue"/>
            <w:tcBorders>
              <w:left w:val="single" w:color="000000" w:sz="4" w:space="0"/>
              <w:right w:val="single" w:color="000000" w:sz="4" w:space="0"/>
            </w:tcBorders>
            <w:shd w:val="clear" w:color="auto" w:fill="auto"/>
            <w:vAlign w:val="center"/>
          </w:tcPr>
          <w:p w14:paraId="0FF47797">
            <w:pPr>
              <w:widowControl/>
              <w:ind w:firstLine="0" w:firstLineChars="0"/>
              <w:jc w:val="center"/>
              <w:textAlignment w:val="center"/>
              <w:rPr>
                <w:rFonts w:ascii="Times New Roman" w:hAnsi="Times New Roman" w:cs="Times New Roman"/>
                <w:kern w:val="0"/>
                <w:sz w:val="18"/>
                <w:szCs w:val="18"/>
                <w:lang w:bidi="ar"/>
              </w:rPr>
            </w:pPr>
          </w:p>
        </w:tc>
      </w:tr>
      <w:tr w14:paraId="2DDD1BB8">
        <w:tblPrEx>
          <w:tblCellMar>
            <w:top w:w="0" w:type="dxa"/>
            <w:left w:w="108" w:type="dxa"/>
            <w:bottom w:w="0" w:type="dxa"/>
            <w:right w:w="108" w:type="dxa"/>
          </w:tblCellMar>
        </w:tblPrEx>
        <w:trPr>
          <w:trHeight w:val="285" w:hRule="atLeast"/>
        </w:trPr>
        <w:tc>
          <w:tcPr>
            <w:tcW w:w="655" w:type="pct"/>
            <w:vMerge w:val="continue"/>
            <w:tcBorders>
              <w:left w:val="single" w:color="000000" w:sz="4" w:space="0"/>
              <w:right w:val="single" w:color="000000" w:sz="4" w:space="0"/>
            </w:tcBorders>
            <w:shd w:val="clear" w:color="auto" w:fill="auto"/>
            <w:vAlign w:val="center"/>
          </w:tcPr>
          <w:p w14:paraId="03138BF5">
            <w:pPr>
              <w:widowControl/>
              <w:ind w:firstLine="0" w:firstLineChars="0"/>
              <w:jc w:val="center"/>
              <w:textAlignment w:val="center"/>
              <w:rPr>
                <w:rFonts w:ascii="Times New Roman" w:hAnsi="Times New Roman" w:cs="Times New Roman"/>
                <w:kern w:val="0"/>
                <w:sz w:val="18"/>
                <w:szCs w:val="18"/>
                <w:lang w:bidi="ar"/>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EB5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主干管末端</w:t>
            </w:r>
          </w:p>
        </w:tc>
        <w:tc>
          <w:tcPr>
            <w:tcW w:w="1744" w:type="pct"/>
            <w:vMerge w:val="continue"/>
            <w:tcBorders>
              <w:left w:val="single" w:color="000000" w:sz="4" w:space="0"/>
              <w:right w:val="single" w:color="000000" w:sz="4" w:space="0"/>
            </w:tcBorders>
            <w:shd w:val="clear" w:color="auto" w:fill="auto"/>
            <w:vAlign w:val="center"/>
          </w:tcPr>
          <w:p w14:paraId="5F0DC220">
            <w:pPr>
              <w:widowControl/>
              <w:ind w:firstLine="0" w:firstLineChars="0"/>
              <w:jc w:val="center"/>
              <w:textAlignment w:val="center"/>
              <w:rPr>
                <w:rFonts w:ascii="Times New Roman" w:hAnsi="Times New Roman" w:cs="Times New Roman"/>
                <w:kern w:val="0"/>
                <w:sz w:val="18"/>
                <w:szCs w:val="18"/>
                <w:lang w:bidi="ar"/>
              </w:rPr>
            </w:pPr>
          </w:p>
        </w:tc>
      </w:tr>
      <w:tr w14:paraId="1079CF67">
        <w:tblPrEx>
          <w:tblCellMar>
            <w:top w:w="0" w:type="dxa"/>
            <w:left w:w="108" w:type="dxa"/>
            <w:bottom w:w="0" w:type="dxa"/>
            <w:right w:w="108" w:type="dxa"/>
          </w:tblCellMar>
        </w:tblPrEx>
        <w:trPr>
          <w:trHeight w:val="285" w:hRule="atLeast"/>
        </w:trPr>
        <w:tc>
          <w:tcPr>
            <w:tcW w:w="655" w:type="pct"/>
            <w:vMerge w:val="continue"/>
            <w:tcBorders>
              <w:left w:val="single" w:color="000000" w:sz="4" w:space="0"/>
              <w:right w:val="single" w:color="000000" w:sz="4" w:space="0"/>
            </w:tcBorders>
            <w:shd w:val="clear" w:color="auto" w:fill="auto"/>
            <w:vAlign w:val="center"/>
          </w:tcPr>
          <w:p w14:paraId="167D305F">
            <w:pPr>
              <w:widowControl/>
              <w:ind w:firstLine="0" w:firstLineChars="0"/>
              <w:jc w:val="center"/>
              <w:textAlignment w:val="center"/>
              <w:rPr>
                <w:rFonts w:ascii="Times New Roman" w:hAnsi="Times New Roman" w:cs="Times New Roman"/>
                <w:kern w:val="0"/>
                <w:sz w:val="18"/>
                <w:szCs w:val="18"/>
                <w:lang w:bidi="ar"/>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6DC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主干管的大流量汇入点</w:t>
            </w:r>
          </w:p>
        </w:tc>
        <w:tc>
          <w:tcPr>
            <w:tcW w:w="1744" w:type="pct"/>
            <w:vMerge w:val="continue"/>
            <w:tcBorders>
              <w:left w:val="single" w:color="000000" w:sz="4" w:space="0"/>
              <w:right w:val="single" w:color="000000" w:sz="4" w:space="0"/>
            </w:tcBorders>
            <w:shd w:val="clear" w:color="auto" w:fill="auto"/>
            <w:vAlign w:val="center"/>
          </w:tcPr>
          <w:p w14:paraId="5A4126C9">
            <w:pPr>
              <w:widowControl/>
              <w:ind w:firstLine="0" w:firstLineChars="0"/>
              <w:jc w:val="center"/>
              <w:textAlignment w:val="center"/>
              <w:rPr>
                <w:rFonts w:ascii="Times New Roman" w:hAnsi="Times New Roman" w:cs="Times New Roman"/>
                <w:kern w:val="0"/>
                <w:sz w:val="18"/>
                <w:szCs w:val="18"/>
                <w:lang w:bidi="ar"/>
              </w:rPr>
            </w:pPr>
          </w:p>
        </w:tc>
      </w:tr>
      <w:tr w14:paraId="6FE21485">
        <w:tblPrEx>
          <w:tblCellMar>
            <w:top w:w="0" w:type="dxa"/>
            <w:left w:w="108" w:type="dxa"/>
            <w:bottom w:w="0" w:type="dxa"/>
            <w:right w:w="108" w:type="dxa"/>
          </w:tblCellMar>
        </w:tblPrEx>
        <w:trPr>
          <w:trHeight w:val="285" w:hRule="atLeast"/>
        </w:trPr>
        <w:tc>
          <w:tcPr>
            <w:tcW w:w="655" w:type="pct"/>
            <w:vMerge w:val="continue"/>
            <w:tcBorders>
              <w:left w:val="single" w:color="000000" w:sz="4" w:space="0"/>
              <w:right w:val="single" w:color="000000" w:sz="4" w:space="0"/>
            </w:tcBorders>
            <w:shd w:val="clear" w:color="auto" w:fill="auto"/>
            <w:vAlign w:val="center"/>
          </w:tcPr>
          <w:p w14:paraId="2C1668DA">
            <w:pPr>
              <w:widowControl/>
              <w:ind w:firstLine="0" w:firstLineChars="0"/>
              <w:jc w:val="center"/>
              <w:textAlignment w:val="center"/>
              <w:rPr>
                <w:rFonts w:ascii="Times New Roman" w:hAnsi="Times New Roman" w:cs="Times New Roman"/>
                <w:kern w:val="0"/>
                <w:sz w:val="18"/>
                <w:szCs w:val="18"/>
                <w:lang w:bidi="ar"/>
              </w:rPr>
            </w:pPr>
          </w:p>
        </w:tc>
        <w:tc>
          <w:tcPr>
            <w:tcW w:w="2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4324">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调蓄设施上下游节点</w:t>
            </w:r>
          </w:p>
        </w:tc>
        <w:tc>
          <w:tcPr>
            <w:tcW w:w="1744" w:type="pct"/>
            <w:vMerge w:val="continue"/>
            <w:tcBorders>
              <w:left w:val="single" w:color="000000" w:sz="4" w:space="0"/>
              <w:right w:val="single" w:color="000000" w:sz="4" w:space="0"/>
            </w:tcBorders>
            <w:shd w:val="clear" w:color="auto" w:fill="auto"/>
            <w:vAlign w:val="center"/>
          </w:tcPr>
          <w:p w14:paraId="7B39B502">
            <w:pPr>
              <w:widowControl/>
              <w:ind w:firstLine="0" w:firstLineChars="0"/>
              <w:jc w:val="center"/>
              <w:textAlignment w:val="center"/>
              <w:rPr>
                <w:rFonts w:ascii="Times New Roman" w:hAnsi="Times New Roman" w:cs="Times New Roman"/>
                <w:kern w:val="0"/>
                <w:sz w:val="18"/>
                <w:szCs w:val="18"/>
                <w:lang w:bidi="ar"/>
              </w:rPr>
            </w:pPr>
          </w:p>
        </w:tc>
      </w:tr>
      <w:tr w14:paraId="29193292">
        <w:tblPrEx>
          <w:tblCellMar>
            <w:top w:w="0" w:type="dxa"/>
            <w:left w:w="108" w:type="dxa"/>
            <w:bottom w:w="0" w:type="dxa"/>
            <w:right w:w="108" w:type="dxa"/>
          </w:tblCellMar>
        </w:tblPrEx>
        <w:trPr>
          <w:trHeight w:val="285"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14:paraId="4F3A29D4">
            <w:pPr>
              <w:widowControl/>
              <w:ind w:firstLine="0" w:firstLineChars="0"/>
              <w:jc w:val="center"/>
              <w:textAlignment w:val="center"/>
              <w:rPr>
                <w:rFonts w:ascii="Times New Roman" w:hAnsi="Times New Roman" w:cs="Times New Roman"/>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3791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溢流排放口</w:t>
            </w:r>
          </w:p>
        </w:tc>
        <w:tc>
          <w:tcPr>
            <w:tcW w:w="1744" w:type="pct"/>
            <w:vMerge w:val="continue"/>
            <w:tcBorders>
              <w:left w:val="single" w:color="000000" w:sz="4" w:space="0"/>
              <w:bottom w:val="single" w:color="000000" w:sz="4" w:space="0"/>
              <w:right w:val="single" w:color="000000" w:sz="4" w:space="0"/>
            </w:tcBorders>
            <w:shd w:val="clear" w:color="auto" w:fill="auto"/>
            <w:vAlign w:val="center"/>
          </w:tcPr>
          <w:p w14:paraId="54284CDA">
            <w:pPr>
              <w:widowControl/>
              <w:ind w:firstLine="0" w:firstLineChars="0"/>
              <w:jc w:val="center"/>
              <w:textAlignment w:val="center"/>
              <w:rPr>
                <w:rFonts w:ascii="Times New Roman" w:hAnsi="Times New Roman" w:cs="Times New Roman"/>
                <w:kern w:val="0"/>
                <w:sz w:val="18"/>
                <w:szCs w:val="18"/>
                <w:lang w:bidi="ar"/>
              </w:rPr>
            </w:pPr>
          </w:p>
        </w:tc>
      </w:tr>
    </w:tbl>
    <w:p w14:paraId="46B5C9AE">
      <w:pPr>
        <w:ind w:firstLine="420"/>
        <w:rPr>
          <w:rFonts w:ascii="Times New Roman" w:hAnsi="Times New Roman" w:cs="Times New Roman"/>
          <w:highlight w:val="yellow"/>
        </w:rPr>
      </w:pPr>
      <w:r>
        <w:rPr>
          <w:rFonts w:ascii="Times New Roman" w:hAnsi="Times New Roman" w:cs="Times New Roman"/>
        </w:rPr>
        <w:t>7.1.3水质降解系数率定，主要采用三种方法：</w:t>
      </w:r>
    </w:p>
    <w:p w14:paraId="4706EC5B">
      <w:pPr>
        <w:ind w:firstLine="420"/>
        <w:rPr>
          <w:rFonts w:ascii="Times New Roman" w:hAnsi="Times New Roman" w:cs="Times New Roman"/>
        </w:rPr>
      </w:pPr>
      <w:r>
        <w:rPr>
          <w:rFonts w:ascii="Times New Roman" w:hAnsi="Times New Roman" w:cs="Times New Roman"/>
        </w:rPr>
        <w:t>（1）类比法。根据计算区域水力特性、污染状况及地理、气象条件，采用相似地区已有污染物综合降解系数值类比得到。</w:t>
      </w:r>
    </w:p>
    <w:p w14:paraId="6FA63838">
      <w:pPr>
        <w:ind w:firstLine="420"/>
        <w:rPr>
          <w:rFonts w:ascii="Times New Roman" w:hAnsi="Times New Roman" w:cs="Times New Roman"/>
        </w:rPr>
      </w:pPr>
      <w:r>
        <w:rPr>
          <w:rFonts w:ascii="Times New Roman" w:hAnsi="Times New Roman" w:cs="Times New Roman"/>
        </w:rPr>
        <w:t>（2）室内实验室率定法。在静水（或动水、或考虑水生生物的影响）条件下，根据不同水体特点进行野外采样及室内水质分析，求解污染物综合降解系数。</w:t>
      </w:r>
    </w:p>
    <w:p w14:paraId="56C7C264">
      <w:pPr>
        <w:ind w:firstLine="420"/>
        <w:rPr>
          <w:rFonts w:ascii="Times New Roman" w:hAnsi="Times New Roman" w:cs="Times New Roman"/>
        </w:rPr>
      </w:pPr>
      <w:r>
        <w:rPr>
          <w:rFonts w:ascii="Times New Roman" w:hAnsi="Times New Roman" w:cs="Times New Roman"/>
        </w:rPr>
        <w:t>（3）原位水文水质同步监测率定法。对计算区域污染源、水量、水质进行同步监测，构建计算区域水环境数学模型，对计算区域的模型参数进行同步验证，当计算值与实测值误差满足要求时可求得计算区域的水动力参数及污染物综合降解系数值。</w:t>
      </w:r>
    </w:p>
    <w:p w14:paraId="48794E85">
      <w:pPr>
        <w:ind w:firstLine="420"/>
        <w:rPr>
          <w:rFonts w:ascii="Times New Roman" w:hAnsi="Times New Roman" w:cs="Times New Roman"/>
        </w:rPr>
      </w:pPr>
      <w:r>
        <w:rPr>
          <w:rFonts w:ascii="Times New Roman" w:hAnsi="Times New Roman" w:cs="Times New Roman"/>
        </w:rPr>
        <w:t>7.1.4率定时应根据实测与模拟结果的差异,对模型参数进行调整以满足精度目标。宜对模型参数开展必要的灵敏度分析。可在参考相关标准和资料推荐值基础上，结合优化算法与人工校核开展率定。</w:t>
      </w:r>
    </w:p>
    <w:p w14:paraId="70C61623">
      <w:pPr>
        <w:pStyle w:val="3"/>
        <w:rPr>
          <w:rFonts w:ascii="Times New Roman" w:hAnsi="Times New Roman"/>
        </w:rPr>
      </w:pPr>
      <w:bookmarkStart w:id="108" w:name="_Toc27232"/>
      <w:bookmarkStart w:id="109" w:name="_Toc26592"/>
      <w:bookmarkStart w:id="110" w:name="_Toc8971"/>
      <w:bookmarkStart w:id="111" w:name="_Toc6876"/>
      <w:r>
        <w:rPr>
          <w:rFonts w:ascii="Times New Roman" w:hAnsi="Times New Roman"/>
        </w:rPr>
        <w:t>7.2精度目标</w:t>
      </w:r>
      <w:bookmarkEnd w:id="108"/>
      <w:bookmarkEnd w:id="109"/>
      <w:bookmarkEnd w:id="110"/>
      <w:bookmarkEnd w:id="111"/>
    </w:p>
    <w:p w14:paraId="7A4C240A">
      <w:pPr>
        <w:ind w:firstLine="420"/>
        <w:rPr>
          <w:rFonts w:ascii="Times New Roman" w:hAnsi="Times New Roman" w:cs="Times New Roman"/>
        </w:rPr>
      </w:pPr>
      <w:r>
        <w:rPr>
          <w:rFonts w:ascii="Times New Roman" w:hAnsi="Times New Roman" w:cs="Times New Roman"/>
        </w:rPr>
        <w:t>7.2.1模型建设单位应按目标、需求、数据情况和管道功能,分区分级确定模型精度目标:</w:t>
      </w:r>
    </w:p>
    <w:p w14:paraId="560F800E">
      <w:pPr>
        <w:ind w:firstLine="420"/>
        <w:rPr>
          <w:rFonts w:ascii="Times New Roman" w:hAnsi="Times New Roman" w:cs="Times New Roman"/>
        </w:rPr>
      </w:pPr>
      <w:r>
        <w:rPr>
          <w:rFonts w:ascii="Times New Roman" w:hAnsi="Times New Roman" w:cs="Times New Roman"/>
        </w:rPr>
        <w:t>（1）用于调度控制的点位精度要求应高于非控制点位。</w:t>
      </w:r>
    </w:p>
    <w:p w14:paraId="2BB06CA2">
      <w:pPr>
        <w:ind w:firstLine="420"/>
        <w:rPr>
          <w:rFonts w:ascii="Times New Roman" w:hAnsi="Times New Roman" w:cs="Times New Roman"/>
        </w:rPr>
      </w:pPr>
      <w:r>
        <w:rPr>
          <w:rFonts w:ascii="Times New Roman" w:hAnsi="Times New Roman" w:cs="Times New Roman"/>
        </w:rPr>
        <w:t>（2）主管、干管的精度要求应高于支管。</w:t>
      </w:r>
    </w:p>
    <w:p w14:paraId="2A444AA2">
      <w:pPr>
        <w:ind w:firstLine="420"/>
        <w:rPr>
          <w:rFonts w:ascii="Times New Roman" w:hAnsi="Times New Roman" w:cs="Times New Roman"/>
        </w:rPr>
      </w:pPr>
      <w:r>
        <w:rPr>
          <w:rFonts w:ascii="Times New Roman" w:hAnsi="Times New Roman" w:cs="Times New Roman"/>
        </w:rPr>
        <w:t>（3）溢流点</w:t>
      </w:r>
      <w:r>
        <w:rPr>
          <w:rFonts w:ascii="Times New Roman" w:hAnsi="Times New Roman" w:cs="Times New Roman"/>
          <w:lang w:eastAsia="zh"/>
        </w:rPr>
        <w:t>、变径点</w:t>
      </w:r>
      <w:r>
        <w:rPr>
          <w:rFonts w:ascii="Times New Roman" w:hAnsi="Times New Roman" w:cs="Times New Roman"/>
        </w:rPr>
        <w:t>等重点关注区域的精度要求应高于一般区域。</w:t>
      </w:r>
    </w:p>
    <w:p w14:paraId="18F00325">
      <w:pPr>
        <w:ind w:firstLine="420"/>
        <w:rPr>
          <w:rFonts w:ascii="Times New Roman" w:hAnsi="Times New Roman" w:cs="Times New Roman"/>
        </w:rPr>
      </w:pPr>
      <w:r>
        <w:rPr>
          <w:rFonts w:ascii="Times New Roman" w:hAnsi="Times New Roman" w:cs="Times New Roman"/>
        </w:rPr>
        <w:t>7.2.2模型精度评定的项目应包含峰值流量（水位）、峰现时间、流量总量、流量过程和水质过程。模拟误差可采用以下三类指标:</w:t>
      </w:r>
    </w:p>
    <w:p w14:paraId="4AB55132">
      <w:pPr>
        <w:ind w:firstLine="420"/>
        <w:rPr>
          <w:rFonts w:ascii="Times New Roman" w:hAnsi="Times New Roman" w:cs="Times New Roman"/>
        </w:rPr>
      </w:pPr>
      <w:r>
        <w:rPr>
          <w:rFonts w:ascii="Times New Roman" w:hAnsi="Times New Roman" w:cs="Times New Roman"/>
        </w:rPr>
        <w:t>（1）绝对误差。模拟值减去实测值为绝对误差。</w:t>
      </w:r>
    </w:p>
    <w:p w14:paraId="28F8D231">
      <w:pPr>
        <w:ind w:firstLine="420"/>
        <w:rPr>
          <w:rFonts w:ascii="Times New Roman" w:hAnsi="Times New Roman" w:cs="Times New Roman"/>
        </w:rPr>
      </w:pPr>
      <w:r>
        <w:rPr>
          <w:rFonts w:ascii="Times New Roman" w:hAnsi="Times New Roman" w:cs="Times New Roman"/>
        </w:rPr>
        <w:t>（2）相对误差。绝对误差除以实测值为相对误差,以百分数表示。</w:t>
      </w:r>
    </w:p>
    <w:p w14:paraId="6CA47245">
      <w:pPr>
        <w:ind w:firstLine="420"/>
        <w:rPr>
          <w:rFonts w:ascii="Times New Roman" w:hAnsi="Times New Roman" w:cs="Times New Roman"/>
        </w:rPr>
      </w:pPr>
      <w:r>
        <w:rPr>
          <w:rFonts w:ascii="Times New Roman" w:hAnsi="Times New Roman" w:cs="Times New Roman"/>
        </w:rPr>
        <w:t>（3）纳什效率系数NSEC，模拟过程与实测过程之间的吻合程度</w:t>
      </w:r>
      <w:r>
        <w:rPr>
          <w:rFonts w:hint="eastAsia" w:ascii="Times New Roman" w:hAnsi="Times New Roman" w:cs="Times New Roman"/>
        </w:rPr>
        <w:t>，</w:t>
      </w:r>
      <w:r>
        <w:rPr>
          <w:rFonts w:ascii="Times New Roman" w:hAnsi="Times New Roman" w:cs="Times New Roman"/>
        </w:rPr>
        <w:t>按</w:t>
      </w:r>
      <w:r>
        <w:rPr>
          <w:rFonts w:hint="eastAsia" w:ascii="Times New Roman" w:hAnsi="Times New Roman" w:cs="Times New Roman"/>
        </w:rPr>
        <w:t>公式（1）</w:t>
      </w:r>
      <w:r>
        <w:rPr>
          <w:rFonts w:ascii="Times New Roman" w:hAnsi="Times New Roman" w:cs="Times New Roman"/>
        </w:rPr>
        <w:t>计算。</w:t>
      </w:r>
    </w:p>
    <w:p w14:paraId="7BC0C46A">
      <w:pPr>
        <w:ind w:firstLine="420"/>
        <w:jc w:val="center"/>
        <w:rPr>
          <w:rFonts w:ascii="Times New Roman" w:hAnsi="Times New Roman" w:cs="Times New Roman"/>
          <w:color w:val="000000"/>
          <w:szCs w:val="28"/>
        </w:rPr>
      </w:pPr>
      <w:r>
        <w:rPr>
          <w:rFonts w:hint="eastAsia" w:ascii="Times New Roman" w:hAnsi="Times New Roman" w:cs="Times New Roman"/>
          <w:lang w:val="en-US" w:eastAsia="zh-CN"/>
        </w:rPr>
        <w:t xml:space="preserve">              </w:t>
      </w:r>
      <w:r>
        <w:rPr>
          <w:rFonts w:ascii="Times New Roman" w:hAnsi="Times New Roman" w:cs="Times New Roman"/>
        </w:rPr>
        <w:drawing>
          <wp:inline distT="0" distB="0" distL="0" distR="0">
            <wp:extent cx="2247900" cy="8572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stretch>
                      <a:fillRect/>
                    </a:stretch>
                  </pic:blipFill>
                  <pic:spPr>
                    <a:xfrm>
                      <a:off x="0" y="0"/>
                      <a:ext cx="2265794" cy="864199"/>
                    </a:xfrm>
                    <a:prstGeom prst="rect">
                      <a:avLst/>
                    </a:prstGeom>
                  </pic:spPr>
                </pic:pic>
              </a:graphicData>
            </a:graphic>
          </wp:inline>
        </w:drawing>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公式（1）</w:t>
      </w:r>
    </w:p>
    <w:p w14:paraId="71E77C66">
      <w:pPr>
        <w:ind w:firstLine="420"/>
        <w:rPr>
          <w:rFonts w:ascii="Times New Roman" w:hAnsi="Times New Roman" w:cs="Times New Roman"/>
        </w:rPr>
      </w:pPr>
      <w:r>
        <w:rPr>
          <w:rFonts w:ascii="Times New Roman" w:hAnsi="Times New Roman" w:cs="Times New Roman"/>
        </w:rPr>
        <w:t>式中:n——序列过程的数据个数;</w:t>
      </w:r>
    </w:p>
    <w:p w14:paraId="589C5C39">
      <w:pPr>
        <w:ind w:firstLine="420"/>
        <w:rPr>
          <w:rFonts w:ascii="Times New Roman" w:hAnsi="Times New Roman" w:cs="Times New Roman"/>
        </w:rPr>
      </w:pPr>
      <w:r>
        <w:rPr>
          <w:rFonts w:ascii="Times New Roman" w:hAnsi="Times New Roman" w:cs="Times New Roman"/>
          <w:i/>
          <w:iCs/>
        </w:rPr>
        <w:t>y</w:t>
      </w:r>
      <w:r>
        <w:rPr>
          <w:rFonts w:ascii="Times New Roman" w:hAnsi="Times New Roman" w:cs="Times New Roman"/>
          <w:i/>
          <w:iCs/>
          <w:vertAlign w:val="subscript"/>
        </w:rPr>
        <w:t>s</w:t>
      </w:r>
      <w:r>
        <w:rPr>
          <w:rFonts w:ascii="Times New Roman" w:hAnsi="Times New Roman" w:cs="Times New Roman"/>
        </w:rPr>
        <w:t>——模拟值;</w:t>
      </w:r>
    </w:p>
    <w:p w14:paraId="018AEAA0">
      <w:pPr>
        <w:ind w:firstLine="420"/>
        <w:rPr>
          <w:rFonts w:ascii="Times New Roman" w:hAnsi="Times New Roman" w:cs="Times New Roman"/>
        </w:rPr>
      </w:pPr>
      <w:r>
        <w:rPr>
          <w:rFonts w:ascii="Times New Roman" w:hAnsi="Times New Roman" w:cs="Times New Roman"/>
          <w:i/>
          <w:iCs/>
        </w:rPr>
        <w:t>y</w:t>
      </w:r>
      <w:r>
        <w:rPr>
          <w:rFonts w:ascii="Times New Roman" w:hAnsi="Times New Roman" w:cs="Times New Roman"/>
          <w:i/>
          <w:iCs/>
          <w:vertAlign w:val="subscript"/>
        </w:rPr>
        <w:t>o</w:t>
      </w:r>
      <w:r>
        <w:rPr>
          <w:rFonts w:ascii="Times New Roman" w:hAnsi="Times New Roman" w:cs="Times New Roman"/>
        </w:rPr>
        <w:t>——实测值;</w:t>
      </w:r>
    </w:p>
    <w:p w14:paraId="4957AF87">
      <w:pPr>
        <w:ind w:firstLine="420"/>
        <w:rPr>
          <w:rFonts w:ascii="Times New Roman" w:hAnsi="Times New Roman" w:cs="Times New Roman"/>
        </w:rPr>
      </w:pPr>
      <w:r>
        <w:rPr>
          <w:rFonts w:ascii="Times New Roman" w:hAnsi="Times New Roman" w:cs="Times New Roman"/>
          <w:position w:val="-10"/>
        </w:rPr>
        <w:object>
          <v:shape id="_x0000_i1025" o:spt="75" type="#_x0000_t75" style="height:17.1pt;width:9.25pt;" o:ole="t" filled="f" o:preferrelative="t" stroked="f" coordsize="21600,21600">
            <v:path/>
            <v:fill on="f" focussize="0,0"/>
            <v:stroke on="f" joinstyle="miter"/>
            <v:imagedata r:id="rId22" o:title=""/>
            <o:lock v:ext="edit" aspectratio="t"/>
            <w10:wrap type="none"/>
            <w10:anchorlock/>
          </v:shape>
          <o:OLEObject Type="Embed" ProgID="Equation.KSEE3" ShapeID="_x0000_i1025" DrawAspect="Content" ObjectID="_1468075725" r:id="rId21">
            <o:LockedField>false</o:LockedField>
          </o:OLEObject>
        </w:object>
      </w:r>
      <w:r>
        <w:rPr>
          <w:rFonts w:ascii="Times New Roman" w:hAnsi="Times New Roman" w:cs="Times New Roman"/>
        </w:rPr>
        <w:t>——实测值的均值。</w:t>
      </w:r>
    </w:p>
    <w:p w14:paraId="727DF55B">
      <w:pPr>
        <w:ind w:firstLine="420"/>
        <w:rPr>
          <w:rFonts w:ascii="Times New Roman" w:hAnsi="Times New Roman" w:cs="Times New Roman"/>
        </w:rPr>
      </w:pPr>
      <w:r>
        <w:rPr>
          <w:rFonts w:ascii="Times New Roman" w:hAnsi="Times New Roman" w:cs="Times New Roman"/>
        </w:rPr>
        <w:t>7.2.3点位的精度目标应根据表</w:t>
      </w:r>
      <w:r>
        <w:rPr>
          <w:rFonts w:hint="eastAsia" w:ascii="Times New Roman" w:hAnsi="Times New Roman" w:cs="Times New Roman"/>
        </w:rPr>
        <w:t>7</w:t>
      </w:r>
      <w:r>
        <w:rPr>
          <w:rFonts w:ascii="Times New Roman" w:hAnsi="Times New Roman" w:cs="Times New Roman"/>
        </w:rPr>
        <w:t>的规定确定,其中本标准第7.2.1条规定精度要求高的宜取A级,一般的宜取B级。</w:t>
      </w:r>
    </w:p>
    <w:p w14:paraId="653AA276">
      <w:pPr>
        <w:widowControl/>
        <w:ind w:firstLine="0" w:firstLineChars="0"/>
        <w:jc w:val="center"/>
        <w:textAlignment w:val="center"/>
        <w:rPr>
          <w:rFonts w:ascii="Times New Roman" w:hAnsi="Times New Roman" w:cs="Times New Roman"/>
          <w:b/>
          <w:bCs/>
          <w:szCs w:val="21"/>
        </w:rPr>
      </w:pPr>
      <w:r>
        <w:rPr>
          <w:rFonts w:ascii="Times New Roman" w:hAnsi="Times New Roman" w:cs="Times New Roman"/>
          <w:b/>
          <w:bCs/>
          <w:szCs w:val="21"/>
        </w:rPr>
        <w:t>表</w:t>
      </w:r>
      <w:r>
        <w:rPr>
          <w:rFonts w:hint="eastAsia" w:ascii="Times New Roman" w:hAnsi="Times New Roman" w:cs="Times New Roman"/>
          <w:b/>
          <w:bCs/>
          <w:szCs w:val="21"/>
        </w:rPr>
        <w:t>7</w:t>
      </w:r>
      <w:r>
        <w:rPr>
          <w:rFonts w:ascii="Times New Roman" w:hAnsi="Times New Roman" w:cs="Times New Roman"/>
          <w:b/>
          <w:bCs/>
          <w:szCs w:val="21"/>
        </w:rPr>
        <w:t>模型精度目标</w:t>
      </w:r>
    </w:p>
    <w:tbl>
      <w:tblPr>
        <w:tblStyle w:val="14"/>
        <w:tblW w:w="4900" w:type="pct"/>
        <w:tblInd w:w="0" w:type="dxa"/>
        <w:tblLayout w:type="fixed"/>
        <w:tblCellMar>
          <w:top w:w="0" w:type="dxa"/>
          <w:left w:w="108" w:type="dxa"/>
          <w:bottom w:w="0" w:type="dxa"/>
          <w:right w:w="108" w:type="dxa"/>
        </w:tblCellMar>
      </w:tblPr>
      <w:tblGrid>
        <w:gridCol w:w="1050"/>
        <w:gridCol w:w="1244"/>
        <w:gridCol w:w="1245"/>
        <w:gridCol w:w="1243"/>
        <w:gridCol w:w="1244"/>
        <w:gridCol w:w="1243"/>
        <w:gridCol w:w="1083"/>
      </w:tblGrid>
      <w:tr w14:paraId="0ADBCCA6">
        <w:tblPrEx>
          <w:tblCellMar>
            <w:top w:w="0" w:type="dxa"/>
            <w:left w:w="108" w:type="dxa"/>
            <w:bottom w:w="0" w:type="dxa"/>
            <w:right w:w="108" w:type="dxa"/>
          </w:tblCellMar>
        </w:tblPrEx>
        <w:trPr>
          <w:cantSplit/>
          <w:trHeight w:val="570" w:hRule="atLeast"/>
          <w:tblHeader/>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733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精度等级</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EEF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流量精度</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ADEF">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水位精度</w:t>
            </w:r>
          </w:p>
        </w:tc>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7DBF">
            <w:pPr>
              <w:widowControl/>
              <w:ind w:firstLine="0" w:firstLineChars="0"/>
              <w:jc w:val="center"/>
              <w:textAlignment w:val="center"/>
              <w:rPr>
                <w:rFonts w:ascii="Times New Roman" w:hAnsi="Times New Roman" w:cs="Times New Roman"/>
                <w:kern w:val="0"/>
                <w:sz w:val="18"/>
                <w:szCs w:val="18"/>
                <w:lang w:eastAsia="zh" w:bidi="ar"/>
              </w:rPr>
            </w:pPr>
            <w:r>
              <w:rPr>
                <w:rFonts w:ascii="Times New Roman" w:hAnsi="Times New Roman" w:cs="Times New Roman"/>
                <w:kern w:val="0"/>
                <w:sz w:val="18"/>
                <w:szCs w:val="18"/>
                <w:lang w:eastAsia="zh" w:bidi="ar"/>
              </w:rPr>
              <w:t>水质</w:t>
            </w:r>
            <w:r>
              <w:rPr>
                <w:rFonts w:ascii="Times New Roman" w:hAnsi="Times New Roman" w:cs="Times New Roman"/>
                <w:kern w:val="0"/>
                <w:sz w:val="18"/>
                <w:szCs w:val="18"/>
                <w:lang w:bidi="ar"/>
              </w:rPr>
              <w:t>精度</w:t>
            </w:r>
          </w:p>
        </w:tc>
      </w:tr>
      <w:tr w14:paraId="0CDF5500">
        <w:tblPrEx>
          <w:tblCellMar>
            <w:top w:w="0" w:type="dxa"/>
            <w:left w:w="108" w:type="dxa"/>
            <w:bottom w:w="0" w:type="dxa"/>
            <w:right w:w="108" w:type="dxa"/>
          </w:tblCellMar>
        </w:tblPrEx>
        <w:trPr>
          <w:cantSplit/>
          <w:trHeight w:val="285" w:hRule="atLeast"/>
        </w:trPr>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6C1FD">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A</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DDE8">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峰值流量</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BC5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0BC7">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峰值水位</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7A4">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±0.1m</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136D">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水质过程</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1863">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NSEC≥0.5</w:t>
            </w:r>
          </w:p>
        </w:tc>
      </w:tr>
      <w:tr w14:paraId="3C76138A">
        <w:tblPrEx>
          <w:tblCellMar>
            <w:top w:w="0" w:type="dxa"/>
            <w:left w:w="108" w:type="dxa"/>
            <w:bottom w:w="0" w:type="dxa"/>
            <w:right w:w="108" w:type="dxa"/>
          </w:tblCellMar>
        </w:tblPrEx>
        <w:trPr>
          <w:cantSplit/>
          <w:trHeight w:val="285"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9BF7">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510F">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峰现时间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8FE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±0.5h</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8600">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峰现时间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90FC">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±0.5h</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C4FF">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6658">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r w14:paraId="03AE3B36">
        <w:tblPrEx>
          <w:tblCellMar>
            <w:top w:w="0" w:type="dxa"/>
            <w:left w:w="108" w:type="dxa"/>
            <w:bottom w:w="0" w:type="dxa"/>
            <w:right w:w="108" w:type="dxa"/>
          </w:tblCellMar>
        </w:tblPrEx>
        <w:trPr>
          <w:cantSplit/>
          <w:trHeight w:val="285"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593F">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7DA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总量</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8F15">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13A9">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水位过程</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1DF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NSEC≥0.5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C2A7">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81C6">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r w14:paraId="573C7544">
        <w:tblPrEx>
          <w:tblCellMar>
            <w:top w:w="0" w:type="dxa"/>
            <w:left w:w="108" w:type="dxa"/>
            <w:bottom w:w="0" w:type="dxa"/>
            <w:right w:w="108" w:type="dxa"/>
          </w:tblCellMar>
        </w:tblPrEx>
        <w:trPr>
          <w:cantSplit/>
          <w:trHeight w:val="570"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23586">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2448">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流量过程</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A66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NSEC≥0.5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01B3">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12DC">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4BCE">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D510">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r w14:paraId="6BB1B83F">
        <w:tblPrEx>
          <w:tblCellMar>
            <w:top w:w="0" w:type="dxa"/>
            <w:left w:w="108" w:type="dxa"/>
            <w:bottom w:w="0" w:type="dxa"/>
            <w:right w:w="108" w:type="dxa"/>
          </w:tblCellMar>
        </w:tblPrEx>
        <w:trPr>
          <w:cantSplit/>
          <w:trHeight w:val="285" w:hRule="atLeast"/>
        </w:trPr>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BA338">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B</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7C4D">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峰值流量</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717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20%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8D63">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峰值水位</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00C7">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±0.5m</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CF20">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水质过程</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C9C8">
            <w:pPr>
              <w:widowControl/>
              <w:ind w:firstLine="0" w:firstLineChars="0"/>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NSEC≥0.5</w:t>
            </w:r>
          </w:p>
        </w:tc>
      </w:tr>
      <w:tr w14:paraId="4EA2C1A0">
        <w:tblPrEx>
          <w:tblCellMar>
            <w:top w:w="0" w:type="dxa"/>
            <w:left w:w="108" w:type="dxa"/>
            <w:bottom w:w="0" w:type="dxa"/>
            <w:right w:w="108" w:type="dxa"/>
          </w:tblCellMar>
        </w:tblPrEx>
        <w:trPr>
          <w:cantSplit/>
          <w:trHeight w:val="285"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4ABD">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064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峰现时间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E467">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1h</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EF66">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峰现时间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0DCB">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±1h</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1A9B">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A1DF">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r w14:paraId="37AFACE0">
        <w:tblPrEx>
          <w:tblCellMar>
            <w:top w:w="0" w:type="dxa"/>
            <w:left w:w="108" w:type="dxa"/>
            <w:bottom w:w="0" w:type="dxa"/>
            <w:right w:w="108" w:type="dxa"/>
          </w:tblCellMar>
        </w:tblPrEx>
        <w:trPr>
          <w:cantSplit/>
          <w:trHeight w:val="285"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FA41">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755D">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总量</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643F">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±20%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C191">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水位过程</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BB1A">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NSEC≥0.5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D613">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53AA">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r w14:paraId="1AA6A2EA">
        <w:tblPrEx>
          <w:tblCellMar>
            <w:top w:w="0" w:type="dxa"/>
            <w:left w:w="108" w:type="dxa"/>
            <w:bottom w:w="0" w:type="dxa"/>
            <w:right w:w="108" w:type="dxa"/>
          </w:tblCellMar>
        </w:tblPrEx>
        <w:trPr>
          <w:cantSplit/>
          <w:trHeight w:val="570" w:hRule="atLeast"/>
        </w:trPr>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DAA0">
            <w:pPr>
              <w:ind w:firstLine="0" w:firstLineChars="0"/>
              <w:rPr>
                <w:rFonts w:ascii="Times New Roman" w:hAnsi="Times New Roman" w:cs="Times New Roman"/>
                <w:sz w:val="18"/>
                <w:szCs w:val="18"/>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1062">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流量过程</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346D">
            <w:pPr>
              <w:widowControl/>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NSEC≥0.5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159D">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DD9C">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7EA3">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32AC">
            <w:pPr>
              <w:widowControl/>
              <w:ind w:firstLine="0" w:firstLineChars="0"/>
              <w:jc w:val="center"/>
              <w:textAlignment w:val="center"/>
              <w:rPr>
                <w:rFonts w:ascii="Times New Roman" w:hAnsi="Times New Roman" w:cs="Times New Roman"/>
                <w:sz w:val="18"/>
                <w:szCs w:val="18"/>
                <w:lang w:eastAsia="zh"/>
              </w:rPr>
            </w:pPr>
            <w:r>
              <w:rPr>
                <w:rFonts w:ascii="Times New Roman" w:hAnsi="Times New Roman" w:cs="Times New Roman"/>
                <w:kern w:val="0"/>
                <w:sz w:val="18"/>
                <w:szCs w:val="18"/>
                <w:lang w:bidi="ar"/>
              </w:rPr>
              <w:t>--</w:t>
            </w:r>
          </w:p>
        </w:tc>
      </w:tr>
    </w:tbl>
    <w:p w14:paraId="00A3134B">
      <w:pPr>
        <w:pStyle w:val="2"/>
        <w:rPr>
          <w:lang w:eastAsia="zh"/>
        </w:rPr>
      </w:pPr>
      <w:bookmarkStart w:id="112" w:name="_Toc7827"/>
      <w:bookmarkStart w:id="113" w:name="_Toc26113"/>
      <w:bookmarkStart w:id="114" w:name="_Toc8711"/>
      <w:bookmarkStart w:id="115" w:name="_Toc18303"/>
      <w:r>
        <w:rPr>
          <w:rFonts w:hint="eastAsia"/>
        </w:rPr>
        <w:t>8</w:t>
      </w:r>
      <w:r>
        <w:rPr>
          <w:lang w:eastAsia="zh"/>
        </w:rPr>
        <w:t>模型维护</w:t>
      </w:r>
      <w:bookmarkEnd w:id="112"/>
      <w:bookmarkEnd w:id="113"/>
      <w:r>
        <w:rPr>
          <w:rFonts w:hint="eastAsia"/>
        </w:rPr>
        <w:t>与</w:t>
      </w:r>
      <w:r>
        <w:rPr>
          <w:lang w:eastAsia="zh"/>
        </w:rPr>
        <w:t>更新</w:t>
      </w:r>
      <w:bookmarkEnd w:id="114"/>
      <w:bookmarkEnd w:id="115"/>
    </w:p>
    <w:p w14:paraId="0B27E690">
      <w:pPr>
        <w:pStyle w:val="3"/>
        <w:rPr>
          <w:rFonts w:ascii="Times New Roman" w:hAnsi="Times New Roman"/>
          <w:lang w:eastAsia="zh"/>
        </w:rPr>
      </w:pPr>
      <w:bookmarkStart w:id="116" w:name="_Toc12786"/>
      <w:bookmarkStart w:id="117" w:name="_Toc21010"/>
      <w:bookmarkStart w:id="118" w:name="_Toc184031593"/>
      <w:bookmarkStart w:id="119" w:name="_Toc185600917"/>
      <w:r>
        <w:rPr>
          <w:rFonts w:hint="eastAsia" w:ascii="Times New Roman" w:hAnsi="Times New Roman"/>
        </w:rPr>
        <w:t>8</w:t>
      </w:r>
      <w:r>
        <w:rPr>
          <w:rFonts w:ascii="Times New Roman" w:hAnsi="Times New Roman"/>
          <w:lang w:eastAsia="zh"/>
        </w:rPr>
        <w:t>.1</w:t>
      </w:r>
      <w:r>
        <w:rPr>
          <w:rFonts w:ascii="Times New Roman" w:hAnsi="Times New Roman"/>
        </w:rPr>
        <w:t>一般规定</w:t>
      </w:r>
      <w:bookmarkEnd w:id="116"/>
      <w:bookmarkEnd w:id="117"/>
      <w:bookmarkEnd w:id="118"/>
      <w:bookmarkEnd w:id="119"/>
    </w:p>
    <w:p w14:paraId="14C4CC47">
      <w:pPr>
        <w:ind w:firstLine="420"/>
        <w:rPr>
          <w:rFonts w:ascii="Times New Roman" w:hAnsi="Times New Roman" w:cs="Times New Roman"/>
        </w:rPr>
      </w:pPr>
      <w:bookmarkStart w:id="120" w:name="_Toc183782224"/>
      <w:bookmarkStart w:id="121" w:name="_Toc184031595"/>
      <w:bookmarkStart w:id="122" w:name="_Toc183474860"/>
      <w:r>
        <w:rPr>
          <w:rFonts w:hint="eastAsia" w:ascii="Times New Roman" w:hAnsi="Times New Roman" w:cs="Times New Roman"/>
        </w:rPr>
        <w:t>8</w:t>
      </w:r>
      <w:r>
        <w:rPr>
          <w:rFonts w:ascii="Times New Roman" w:hAnsi="Times New Roman" w:cs="Times New Roman"/>
        </w:rPr>
        <w:t>.1.1应根据管网拓扑结构和运行工况现状，建立模型更新维护工作机制。</w:t>
      </w:r>
      <w:bookmarkEnd w:id="120"/>
      <w:bookmarkEnd w:id="121"/>
      <w:bookmarkEnd w:id="122"/>
    </w:p>
    <w:p w14:paraId="5CDD73FB">
      <w:pPr>
        <w:ind w:firstLine="420"/>
        <w:rPr>
          <w:rFonts w:ascii="Times New Roman" w:hAnsi="Times New Roman" w:cs="Times New Roman"/>
        </w:rPr>
      </w:pPr>
      <w:bookmarkStart w:id="123" w:name="_Toc183474862"/>
      <w:bookmarkStart w:id="124" w:name="_Toc183782226"/>
      <w:bookmarkStart w:id="125" w:name="_Toc184031597"/>
      <w:bookmarkStart w:id="126" w:name="_Toc182578301"/>
      <w:r>
        <w:rPr>
          <w:rFonts w:hint="eastAsia" w:ascii="Times New Roman" w:hAnsi="Times New Roman" w:cs="Times New Roman"/>
        </w:rPr>
        <w:t>8</w:t>
      </w:r>
      <w:r>
        <w:rPr>
          <w:rFonts w:ascii="Times New Roman" w:hAnsi="Times New Roman" w:cs="Times New Roman"/>
        </w:rPr>
        <w:t>.1.2模型维护内容应包括：拓扑关系与基础数据更新，运行方案更新，模型校核与验证，模型成果更新与汇总。</w:t>
      </w:r>
    </w:p>
    <w:p w14:paraId="36B73E83">
      <w:pPr>
        <w:ind w:firstLine="420"/>
        <w:rPr>
          <w:rFonts w:ascii="Times New Roman" w:hAnsi="Times New Roman" w:cs="Times New Roman"/>
        </w:rPr>
      </w:pPr>
      <w:bookmarkStart w:id="127" w:name="_Toc182578300"/>
      <w:bookmarkStart w:id="128" w:name="_Toc183782225"/>
      <w:bookmarkStart w:id="129" w:name="_Toc183474861"/>
      <w:bookmarkStart w:id="130" w:name="_Toc184031596"/>
      <w:r>
        <w:rPr>
          <w:rFonts w:hint="eastAsia" w:ascii="Times New Roman" w:hAnsi="Times New Roman" w:cs="Times New Roman"/>
        </w:rPr>
        <w:t>8</w:t>
      </w:r>
      <w:r>
        <w:rPr>
          <w:rFonts w:ascii="Times New Roman" w:hAnsi="Times New Roman" w:cs="Times New Roman"/>
        </w:rPr>
        <w:t>.1.3模型更新维护分为日常更新维护、定期校核与更新维护，应根据排水系统与业务应用情况建立相应的模型更新维护机制。</w:t>
      </w:r>
      <w:bookmarkEnd w:id="127"/>
      <w:bookmarkEnd w:id="128"/>
      <w:bookmarkEnd w:id="129"/>
      <w:bookmarkEnd w:id="130"/>
    </w:p>
    <w:bookmarkEnd w:id="123"/>
    <w:bookmarkEnd w:id="124"/>
    <w:bookmarkEnd w:id="125"/>
    <w:bookmarkEnd w:id="126"/>
    <w:p w14:paraId="2EE5ECFA">
      <w:pPr>
        <w:pStyle w:val="3"/>
        <w:rPr>
          <w:rFonts w:ascii="Times New Roman" w:hAnsi="Times New Roman"/>
          <w:lang w:eastAsia="zh"/>
        </w:rPr>
      </w:pPr>
      <w:bookmarkStart w:id="131" w:name="_Toc28630"/>
      <w:bookmarkStart w:id="132" w:name="_Toc185600919"/>
      <w:bookmarkStart w:id="133" w:name="_Toc185600918"/>
      <w:bookmarkStart w:id="134" w:name="_Toc7637"/>
      <w:bookmarkStart w:id="135" w:name="_Toc4635"/>
      <w:bookmarkStart w:id="136" w:name="_Toc184031602"/>
      <w:r>
        <w:rPr>
          <w:rFonts w:hint="eastAsia" w:ascii="Times New Roman" w:hAnsi="Times New Roman"/>
        </w:rPr>
        <w:t>8</w:t>
      </w:r>
      <w:r>
        <w:rPr>
          <w:rFonts w:ascii="Times New Roman" w:hAnsi="Times New Roman"/>
          <w:lang w:eastAsia="zh"/>
        </w:rPr>
        <w:t>.</w:t>
      </w:r>
      <w:r>
        <w:rPr>
          <w:rFonts w:hint="eastAsia" w:ascii="Times New Roman" w:hAnsi="Times New Roman"/>
        </w:rPr>
        <w:t>2</w:t>
      </w:r>
      <w:r>
        <w:rPr>
          <w:rFonts w:ascii="Times New Roman" w:hAnsi="Times New Roman"/>
        </w:rPr>
        <w:t>模型维护</w:t>
      </w:r>
      <w:bookmarkEnd w:id="131"/>
      <w:bookmarkEnd w:id="132"/>
    </w:p>
    <w:p w14:paraId="45C0EDF0">
      <w:pPr>
        <w:ind w:firstLine="420"/>
        <w:rPr>
          <w:rFonts w:ascii="Times New Roman" w:hAnsi="Times New Roman" w:cs="Times New Roman"/>
        </w:rPr>
      </w:pPr>
      <w:bookmarkStart w:id="137" w:name="_Toc183474868"/>
      <w:bookmarkStart w:id="138" w:name="_Toc183782232"/>
      <w:bookmarkStart w:id="139" w:name="_Toc182578307"/>
      <w:bookmarkStart w:id="140" w:name="_Toc184031603"/>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.1随着新接收、新竣工以及日常设施管理、生产运行对数据的补充完善，模型数据需要进行动态维护，确保模型的现实性，对模型局部进行调整。</w:t>
      </w:r>
    </w:p>
    <w:p w14:paraId="1574F618">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.2模型日常维护内容包括基础设施数据变更、模型下垫面数据变更、汇水区重新划分、监测数据分析、数据审查和模型精度异常分析等。</w:t>
      </w:r>
    </w:p>
    <w:p w14:paraId="4311AB65">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.3定期校核与更新维护内容应包括：监测数据整理、监测点评估、参数率定、模型验证、模型维护报告撰写、排水能力评估、积水原因分析和治理方案技术经济比选等。</w:t>
      </w:r>
    </w:p>
    <w:bookmarkEnd w:id="137"/>
    <w:bookmarkEnd w:id="138"/>
    <w:bookmarkEnd w:id="139"/>
    <w:bookmarkEnd w:id="140"/>
    <w:p w14:paraId="17E90FC5">
      <w:pPr>
        <w:ind w:firstLine="420"/>
        <w:rPr>
          <w:rFonts w:ascii="Times New Roman" w:hAnsi="Times New Roman" w:cs="Times New Roman"/>
        </w:rPr>
      </w:pPr>
      <w:bookmarkStart w:id="141" w:name="_Toc184031607"/>
      <w:bookmarkStart w:id="142" w:name="_Toc183782236"/>
      <w:bookmarkStart w:id="143" w:name="_Toc182578311"/>
      <w:bookmarkStart w:id="144" w:name="_Toc183474872"/>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.4模型备份应至少采用本地备份，有条件的可采用本地异地双备份。备份的方式应根据业务应用进行全备份和增量备份。备份内容应包括模型基础数据库、监测数据、校核参数、方案库和边界条件等。</w:t>
      </w:r>
    </w:p>
    <w:bookmarkEnd w:id="141"/>
    <w:bookmarkEnd w:id="142"/>
    <w:bookmarkEnd w:id="143"/>
    <w:bookmarkEnd w:id="144"/>
    <w:p w14:paraId="630EB661">
      <w:pPr>
        <w:pStyle w:val="3"/>
        <w:rPr>
          <w:rFonts w:ascii="Times New Roman" w:hAnsi="Times New Roman"/>
          <w:lang w:eastAsia="zh"/>
        </w:rPr>
      </w:pPr>
      <w:r>
        <w:rPr>
          <w:rFonts w:hint="eastAsia" w:ascii="Times New Roman" w:hAnsi="Times New Roman"/>
        </w:rPr>
        <w:t>8</w:t>
      </w:r>
      <w:r>
        <w:rPr>
          <w:rFonts w:ascii="Times New Roman" w:hAnsi="Times New Roman"/>
          <w:lang w:eastAsia="zh"/>
        </w:rPr>
        <w:t>.</w:t>
      </w:r>
      <w:r>
        <w:rPr>
          <w:rFonts w:hint="eastAsia" w:ascii="Times New Roman" w:hAnsi="Times New Roman"/>
        </w:rPr>
        <w:t>3</w:t>
      </w:r>
      <w:r>
        <w:rPr>
          <w:rFonts w:ascii="Times New Roman" w:hAnsi="Times New Roman"/>
        </w:rPr>
        <w:t>更新机制</w:t>
      </w:r>
      <w:bookmarkEnd w:id="133"/>
      <w:bookmarkEnd w:id="134"/>
    </w:p>
    <w:p w14:paraId="4677A1D2">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.1应建立模型数据与管网设施数据同步更新机制。对于管网设施数据发生变更，应触发模型管理人员对模型数据进行日常更新和维护，保证相关数据更新的及时性。</w:t>
      </w:r>
    </w:p>
    <w:p w14:paraId="7687D56B">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.2对于模型维护过程中发现的异常数据，应触发数据管理人员对管网设施数据进行日常更新和维护，保证相关数据的准确性。</w:t>
      </w:r>
    </w:p>
    <w:p w14:paraId="54136BCC">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.3模型宜不低于1年1次对管网基础设施数据定期更新和维护，保证模型精度，梳理管网设施状态变化与管网运行情况。</w:t>
      </w:r>
    </w:p>
    <w:bookmarkEnd w:id="135"/>
    <w:bookmarkEnd w:id="136"/>
    <w:p w14:paraId="081B49C1">
      <w:pPr>
        <w:pStyle w:val="3"/>
        <w:rPr>
          <w:rFonts w:ascii="Times New Roman" w:hAnsi="Times New Roman"/>
          <w:lang w:eastAsia="zh"/>
        </w:rPr>
      </w:pPr>
      <w:bookmarkStart w:id="145" w:name="_Toc185600920"/>
      <w:bookmarkStart w:id="146" w:name="_Toc27238"/>
      <w:r>
        <w:rPr>
          <w:rFonts w:hint="eastAsia" w:ascii="Times New Roman" w:hAnsi="Times New Roman"/>
        </w:rPr>
        <w:t>8</w:t>
      </w:r>
      <w:r>
        <w:rPr>
          <w:rFonts w:ascii="Times New Roman" w:hAnsi="Times New Roman"/>
          <w:lang w:eastAsia="zh"/>
        </w:rPr>
        <w:t>.4</w:t>
      </w:r>
      <w:r>
        <w:rPr>
          <w:rFonts w:ascii="Times New Roman" w:hAnsi="Times New Roman"/>
        </w:rPr>
        <w:t>模型版本</w:t>
      </w:r>
      <w:bookmarkEnd w:id="145"/>
      <w:bookmarkEnd w:id="146"/>
    </w:p>
    <w:p w14:paraId="19E92005">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.4.1宜在模型版本迭代过程中，明确规定版本号代码，确保更新后版本模型精度不低于更新前。不同版本模型进行迭代后，应提供相关说明，标明模型文件修改或更新的内容。</w:t>
      </w:r>
    </w:p>
    <w:p w14:paraId="1F7E2E6B">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.4.2应至少一年更新一版全尺度流域模型，用于该年度各个场景的模型应用工作。</w:t>
      </w:r>
    </w:p>
    <w:p w14:paraId="46C7871A">
      <w:pPr>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.4.3模型软件的转换应检查现有模型暗含的模型简化和假定条件，使用的模型软件理论背景应相同或相似，转化后模型精度应不低于现有模型。</w:t>
      </w:r>
    </w:p>
    <w:p w14:paraId="6F96CE2E">
      <w:pPr>
        <w:ind w:firstLine="420"/>
        <w:rPr>
          <w:rFonts w:ascii="Times New Roman" w:hAnsi="Times New Roman" w:cs="Times New Roman"/>
          <w:lang w:eastAsia="zh"/>
        </w:rPr>
      </w:pPr>
    </w:p>
    <w:p w14:paraId="07709D78">
      <w:pPr>
        <w:ind w:firstLine="420"/>
        <w:rPr>
          <w:rFonts w:ascii="Times New Roman" w:hAnsi="Times New Roman" w:cs="Times New Roman"/>
          <w:lang w:eastAsia="zh"/>
        </w:rPr>
      </w:pPr>
    </w:p>
    <w:p w14:paraId="0655C7A9">
      <w:pPr>
        <w:ind w:firstLine="420"/>
        <w:rPr>
          <w:rFonts w:ascii="Times New Roman" w:hAnsi="Times New Roman" w:cs="Times New Roman"/>
        </w:rPr>
      </w:pPr>
    </w:p>
    <w:p w14:paraId="23D94150">
      <w:pPr>
        <w:ind w:firstLine="420"/>
        <w:rPr>
          <w:rFonts w:ascii="Times New Roman" w:hAnsi="Times New Roman" w:cs="Times New Roman"/>
        </w:rPr>
      </w:pPr>
      <w:r>
        <w:rPr>
          <w:rFonts w:ascii="Times New Roman" w:hAnsi="Times New Roman" w:cs="Times New Roman"/>
        </w:rPr>
        <w:br w:type="page"/>
      </w:r>
    </w:p>
    <w:p w14:paraId="5726F9A2">
      <w:pPr>
        <w:pStyle w:val="2"/>
        <w:spacing w:line="400" w:lineRule="exact"/>
        <w:ind w:firstLineChars="0"/>
        <w:rPr>
          <w:rFonts w:hint="default" w:eastAsia="黑体"/>
          <w:lang w:val="en-US" w:eastAsia="zh-CN"/>
        </w:rPr>
      </w:pPr>
      <w:bookmarkStart w:id="147" w:name="_Toc24539"/>
      <w:bookmarkStart w:id="148" w:name="_Toc6656"/>
      <w:bookmarkStart w:id="149" w:name="_Toc712"/>
      <w:r>
        <w:rPr>
          <w:rFonts w:hint="eastAsia"/>
        </w:rPr>
        <w:t>附录</w:t>
      </w:r>
      <w:r>
        <w:rPr>
          <w:rFonts w:hint="eastAsia"/>
          <w:lang w:val="en-US" w:eastAsia="zh-CN"/>
        </w:rPr>
        <w:t>A 模型应用</w:t>
      </w:r>
      <w:bookmarkEnd w:id="147"/>
      <w:bookmarkEnd w:id="148"/>
      <w:bookmarkEnd w:id="149"/>
    </w:p>
    <w:p w14:paraId="23B1AAF8">
      <w:pPr>
        <w:pStyle w:val="3"/>
        <w:ind w:firstLineChars="0"/>
        <w:rPr>
          <w:rFonts w:hint="eastAsia" w:ascii="Times New Roman" w:hAnsi="Times New Roman"/>
          <w:lang w:eastAsia="zh-CN"/>
        </w:rPr>
      </w:pPr>
      <w:r>
        <w:rPr>
          <w:rFonts w:hint="eastAsia" w:ascii="Times New Roman" w:hAnsi="Times New Roman"/>
          <w:lang w:val="en-US" w:eastAsia="zh-CN"/>
        </w:rPr>
        <w:t>A.0.1</w:t>
      </w:r>
      <w:r>
        <w:rPr>
          <w:rFonts w:hint="eastAsia" w:ascii="Times New Roman" w:hAnsi="Times New Roman"/>
          <w:lang w:eastAsia="zh-CN"/>
        </w:rPr>
        <w:t>一般规定</w:t>
      </w:r>
    </w:p>
    <w:p w14:paraId="37C7DE32">
      <w:pPr>
        <w:ind w:firstLine="420"/>
        <w:rPr>
          <w:rFonts w:hint="eastAsia" w:ascii="Times New Roman" w:hAnsi="Times New Roman" w:eastAsia="宋体" w:cs="Times New Roman"/>
          <w:lang w:val="en-US" w:eastAsia="zh-CN"/>
        </w:rPr>
      </w:pPr>
      <w:r>
        <w:rPr>
          <w:rFonts w:hint="default" w:ascii="Times New Roman" w:hAnsi="Times New Roman" w:cs="Times New Roman"/>
          <w:lang w:val="en-US" w:eastAsia="zh-CN"/>
        </w:rPr>
        <w:t>1</w:t>
      </w:r>
      <w:r>
        <w:rPr>
          <w:rFonts w:ascii="Times New Roman" w:hAnsi="Times New Roman" w:cs="Times New Roman"/>
        </w:rPr>
        <w:t>排水设施的设计、规划和运行等工作宜采用排水数学模型作为定量计算工具</w:t>
      </w:r>
      <w:r>
        <w:rPr>
          <w:rFonts w:hint="eastAsia" w:ascii="Times New Roman" w:hAnsi="Times New Roman" w:cs="Times New Roman"/>
          <w:lang w:eastAsia="zh-CN"/>
        </w:rPr>
        <w:t>。</w:t>
      </w:r>
    </w:p>
    <w:p w14:paraId="457E77A3">
      <w:pPr>
        <w:ind w:firstLine="420"/>
        <w:rPr>
          <w:rFonts w:ascii="Times New Roman" w:hAnsi="Times New Roman" w:cs="Times New Roman"/>
        </w:rPr>
      </w:pPr>
      <w:r>
        <w:rPr>
          <w:rFonts w:hint="default" w:ascii="Times New Roman" w:hAnsi="Times New Roman" w:cs="Times New Roman"/>
          <w:lang w:val="en-US" w:eastAsia="zh-CN"/>
        </w:rPr>
        <w:t>2</w:t>
      </w:r>
      <w:r>
        <w:rPr>
          <w:rFonts w:ascii="Times New Roman" w:hAnsi="Times New Roman" w:cs="Times New Roman"/>
        </w:rPr>
        <w:t>根据模型应用场景划分为以下三类，具体分类和应用内容参见表</w:t>
      </w:r>
      <w:r>
        <w:rPr>
          <w:rFonts w:hint="eastAsia" w:ascii="Times New Roman" w:hAnsi="Times New Roman" w:cs="Times New Roman"/>
          <w:lang w:val="en-US" w:eastAsia="zh-CN"/>
        </w:rPr>
        <w:t>A</w:t>
      </w:r>
      <w:r>
        <w:rPr>
          <w:rFonts w:ascii="Times New Roman" w:hAnsi="Times New Roman" w:cs="Times New Roman"/>
        </w:rPr>
        <w:t>。</w:t>
      </w:r>
    </w:p>
    <w:p w14:paraId="1FC070E6">
      <w:pPr>
        <w:ind w:firstLine="420"/>
        <w:jc w:val="center"/>
        <w:rPr>
          <w:rFonts w:ascii="Times New Roman" w:hAnsi="Times New Roman" w:eastAsia="黑体" w:cs="Times New Roman"/>
          <w:color w:val="000000"/>
          <w:szCs w:val="21"/>
          <w:lang w:eastAsia="zh"/>
        </w:rPr>
      </w:pPr>
      <w:r>
        <w:rPr>
          <w:rFonts w:ascii="Times New Roman" w:hAnsi="Times New Roman" w:eastAsia="黑体" w:cs="Times New Roman"/>
          <w:color w:val="000000"/>
          <w:szCs w:val="21"/>
          <w:lang w:eastAsia="zh"/>
        </w:rPr>
        <w:t>表</w:t>
      </w:r>
      <w:r>
        <w:rPr>
          <w:rFonts w:hint="eastAsia" w:ascii="Times New Roman" w:hAnsi="Times New Roman" w:eastAsia="黑体" w:cs="Times New Roman"/>
          <w:color w:val="000000"/>
          <w:szCs w:val="21"/>
          <w:lang w:val="en-US" w:eastAsia="zh-CN"/>
        </w:rPr>
        <w:t>A</w:t>
      </w:r>
      <w:r>
        <w:rPr>
          <w:rFonts w:ascii="Times New Roman" w:hAnsi="Times New Roman" w:eastAsia="黑体" w:cs="Times New Roman"/>
          <w:color w:val="000000"/>
          <w:szCs w:val="21"/>
        </w:rPr>
        <w:t>模型应用场景</w:t>
      </w:r>
      <w:r>
        <w:rPr>
          <w:rFonts w:ascii="Times New Roman" w:hAnsi="Times New Roman" w:eastAsia="黑体" w:cs="Times New Roman"/>
          <w:color w:val="000000"/>
          <w:szCs w:val="21"/>
          <w:lang w:eastAsia="zh"/>
        </w:rPr>
        <w:t>分类</w:t>
      </w:r>
    </w:p>
    <w:tbl>
      <w:tblPr>
        <w:tblStyle w:val="14"/>
        <w:tblW w:w="5000" w:type="pct"/>
        <w:tblInd w:w="0" w:type="dxa"/>
        <w:tblLayout w:type="fixed"/>
        <w:tblCellMar>
          <w:top w:w="0" w:type="dxa"/>
          <w:left w:w="108" w:type="dxa"/>
          <w:bottom w:w="0" w:type="dxa"/>
          <w:right w:w="108" w:type="dxa"/>
        </w:tblCellMar>
      </w:tblPr>
      <w:tblGrid>
        <w:gridCol w:w="2148"/>
        <w:gridCol w:w="6374"/>
      </w:tblGrid>
      <w:tr w14:paraId="2BB176A1">
        <w:tblPrEx>
          <w:tblCellMar>
            <w:top w:w="0" w:type="dxa"/>
            <w:left w:w="108" w:type="dxa"/>
            <w:bottom w:w="0" w:type="dxa"/>
            <w:right w:w="108" w:type="dxa"/>
          </w:tblCellMar>
        </w:tblPrEx>
        <w:trPr>
          <w:trHeight w:val="288" w:hRule="atLeast"/>
        </w:trPr>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46E8">
            <w:pPr>
              <w:widowControl/>
              <w:ind w:firstLine="0" w:firstLineChars="0"/>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应用场景</w:t>
            </w:r>
          </w:p>
        </w:tc>
        <w:tc>
          <w:tcPr>
            <w:tcW w:w="3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F771">
            <w:pPr>
              <w:widowControl/>
              <w:ind w:firstLine="0" w:firstLineChars="0"/>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场景内容</w:t>
            </w:r>
          </w:p>
        </w:tc>
      </w:tr>
      <w:tr w14:paraId="719CCF86">
        <w:tblPrEx>
          <w:tblCellMar>
            <w:top w:w="0" w:type="dxa"/>
            <w:left w:w="108" w:type="dxa"/>
            <w:bottom w:w="0" w:type="dxa"/>
            <w:right w:w="108" w:type="dxa"/>
          </w:tblCellMar>
        </w:tblPrEx>
        <w:trPr>
          <w:trHeight w:val="288" w:hRule="atLeast"/>
        </w:trPr>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A64">
            <w:pPr>
              <w:widowControl/>
              <w:ind w:firstLine="0" w:firstLineChars="0"/>
              <w:jc w:val="center"/>
              <w:textAlignment w:val="center"/>
              <w:rPr>
                <w:rFonts w:ascii="Times New Roman" w:hAnsi="Times New Roman" w:cs="Times New Roman"/>
                <w:color w:val="000000"/>
                <w:sz w:val="18"/>
                <w:szCs w:val="18"/>
                <w:highlight w:val="none"/>
              </w:rPr>
            </w:pPr>
            <w:r>
              <w:rPr>
                <w:rFonts w:ascii="Times New Roman" w:hAnsi="Times New Roman" w:cs="Times New Roman"/>
                <w:color w:val="000000"/>
                <w:kern w:val="0"/>
                <w:sz w:val="18"/>
                <w:szCs w:val="18"/>
                <w:highlight w:val="none"/>
                <w:lang w:bidi="ar"/>
              </w:rPr>
              <w:t>排水系统能力评估</w:t>
            </w:r>
          </w:p>
        </w:tc>
        <w:tc>
          <w:tcPr>
            <w:tcW w:w="3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7E47">
            <w:pPr>
              <w:widowControl/>
              <w:numPr>
                <w:ilvl w:val="0"/>
                <w:numId w:val="3"/>
              </w:numPr>
              <w:ind w:firstLine="0" w:firstLineChars="0"/>
              <w:textAlignment w:val="center"/>
              <w:rPr>
                <w:rFonts w:ascii="Times New Roman" w:hAnsi="Times New Roman" w:cs="Times New Roman"/>
                <w:color w:val="000000"/>
                <w:kern w:val="0"/>
                <w:sz w:val="18"/>
                <w:szCs w:val="18"/>
                <w:highlight w:val="none"/>
                <w:lang w:bidi="ar"/>
              </w:rPr>
            </w:pPr>
            <w:r>
              <w:rPr>
                <w:rFonts w:hint="eastAsia" w:ascii="Times New Roman" w:hAnsi="Times New Roman" w:cs="Times New Roman"/>
                <w:color w:val="000000"/>
                <w:kern w:val="0"/>
                <w:sz w:val="18"/>
                <w:szCs w:val="18"/>
                <w:highlight w:val="none"/>
                <w:lang w:val="en-US" w:eastAsia="zh-CN" w:bidi="ar"/>
              </w:rPr>
              <w:t>排水系统规划设计</w:t>
            </w:r>
          </w:p>
          <w:p w14:paraId="4F01383E">
            <w:pPr>
              <w:widowControl/>
              <w:numPr>
                <w:ilvl w:val="0"/>
                <w:numId w:val="3"/>
              </w:numPr>
              <w:ind w:firstLine="0" w:firstLineChars="0"/>
              <w:textAlignment w:val="center"/>
              <w:rPr>
                <w:rFonts w:ascii="Times New Roman" w:hAnsi="Times New Roman" w:cs="Times New Roman"/>
                <w:color w:val="000000"/>
                <w:kern w:val="0"/>
                <w:sz w:val="18"/>
                <w:szCs w:val="18"/>
                <w:highlight w:val="none"/>
                <w:lang w:bidi="ar"/>
              </w:rPr>
            </w:pPr>
            <w:r>
              <w:rPr>
                <w:rFonts w:ascii="Times New Roman" w:hAnsi="Times New Roman" w:cs="Times New Roman"/>
                <w:color w:val="000000"/>
                <w:kern w:val="0"/>
                <w:sz w:val="18"/>
                <w:szCs w:val="18"/>
                <w:highlight w:val="none"/>
                <w:lang w:bidi="ar"/>
              </w:rPr>
              <w:t>旱季污水排水系统流速评估</w:t>
            </w:r>
          </w:p>
          <w:p w14:paraId="7CD77B29">
            <w:pPr>
              <w:widowControl/>
              <w:numPr>
                <w:ilvl w:val="0"/>
                <w:numId w:val="3"/>
              </w:numPr>
              <w:ind w:firstLine="0" w:firstLineChars="0"/>
              <w:textAlignment w:val="center"/>
              <w:rPr>
                <w:rFonts w:ascii="Times New Roman" w:hAnsi="Times New Roman" w:cs="Times New Roman"/>
                <w:color w:val="000000"/>
                <w:sz w:val="18"/>
                <w:szCs w:val="18"/>
                <w:highlight w:val="none"/>
              </w:rPr>
            </w:pPr>
            <w:r>
              <w:rPr>
                <w:rFonts w:hint="eastAsia" w:ascii="Times New Roman" w:hAnsi="Times New Roman" w:cs="Times New Roman"/>
                <w:color w:val="000000"/>
                <w:kern w:val="0"/>
                <w:sz w:val="18"/>
                <w:szCs w:val="18"/>
                <w:highlight w:val="none"/>
                <w:lang w:bidi="ar"/>
              </w:rPr>
              <w:t>雨季</w:t>
            </w:r>
            <w:r>
              <w:rPr>
                <w:rFonts w:ascii="Times New Roman" w:hAnsi="Times New Roman" w:cs="Times New Roman"/>
                <w:color w:val="000000"/>
                <w:kern w:val="0"/>
                <w:sz w:val="18"/>
                <w:szCs w:val="18"/>
                <w:highlight w:val="none"/>
                <w:lang w:bidi="ar"/>
              </w:rPr>
              <w:t>污水排水系统充满度评估</w:t>
            </w:r>
          </w:p>
        </w:tc>
      </w:tr>
      <w:tr w14:paraId="097CB9CD">
        <w:tblPrEx>
          <w:tblCellMar>
            <w:top w:w="0" w:type="dxa"/>
            <w:left w:w="108" w:type="dxa"/>
            <w:bottom w:w="0" w:type="dxa"/>
            <w:right w:w="108" w:type="dxa"/>
          </w:tblCellMar>
        </w:tblPrEx>
        <w:trPr>
          <w:trHeight w:val="288" w:hRule="atLeast"/>
        </w:trPr>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3CCB">
            <w:pPr>
              <w:widowControl/>
              <w:ind w:firstLine="0" w:firstLineChars="0"/>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水环境治理</w:t>
            </w:r>
          </w:p>
        </w:tc>
        <w:tc>
          <w:tcPr>
            <w:tcW w:w="3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0DFD">
            <w:pPr>
              <w:widowControl/>
              <w:numPr>
                <w:ilvl w:val="0"/>
                <w:numId w:val="4"/>
              </w:numPr>
              <w:ind w:firstLine="0" w:firstLineChars="0"/>
              <w:textAlignment w:val="center"/>
              <w:rPr>
                <w:rFonts w:ascii="Times New Roman" w:hAnsi="Times New Roman" w:cs="Times New Roman"/>
                <w:color w:val="000000"/>
                <w:kern w:val="0"/>
                <w:sz w:val="18"/>
                <w:szCs w:val="18"/>
                <w:lang w:bidi="ar"/>
              </w:rPr>
            </w:pPr>
            <w:r>
              <w:rPr>
                <w:rFonts w:ascii="Times New Roman" w:hAnsi="Times New Roman" w:cs="Times New Roman"/>
                <w:color w:val="000000"/>
                <w:kern w:val="0"/>
                <w:sz w:val="18"/>
                <w:szCs w:val="18"/>
                <w:lang w:bidi="ar"/>
              </w:rPr>
              <w:t>溢流污染控制方案及截流改造方案评估</w:t>
            </w:r>
          </w:p>
          <w:p w14:paraId="23EC7F60">
            <w:pPr>
              <w:widowControl/>
              <w:numPr>
                <w:ilvl w:val="0"/>
                <w:numId w:val="4"/>
              </w:numPr>
              <w:ind w:firstLine="0" w:firstLineChars="0"/>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初期雨水污染控制方案评估</w:t>
            </w:r>
          </w:p>
          <w:p w14:paraId="42DF3EE5">
            <w:pPr>
              <w:widowControl/>
              <w:numPr>
                <w:ilvl w:val="0"/>
                <w:numId w:val="4"/>
              </w:numPr>
              <w:ind w:firstLine="0" w:firstLineChars="0"/>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污水排水系统污染扩散与风险评估</w:t>
            </w:r>
          </w:p>
        </w:tc>
      </w:tr>
      <w:tr w14:paraId="29FD2D56">
        <w:tblPrEx>
          <w:tblCellMar>
            <w:top w:w="0" w:type="dxa"/>
            <w:left w:w="108" w:type="dxa"/>
            <w:bottom w:w="0" w:type="dxa"/>
            <w:right w:w="108" w:type="dxa"/>
          </w:tblCellMar>
        </w:tblPrEx>
        <w:trPr>
          <w:trHeight w:val="288" w:hRule="atLeast"/>
        </w:trPr>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A273">
            <w:pPr>
              <w:widowControl/>
              <w:ind w:firstLine="0" w:firstLineChars="0"/>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运营效率优化</w:t>
            </w:r>
          </w:p>
        </w:tc>
        <w:tc>
          <w:tcPr>
            <w:tcW w:w="3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95C">
            <w:pPr>
              <w:widowControl/>
              <w:numPr>
                <w:ilvl w:val="0"/>
                <w:numId w:val="5"/>
              </w:numPr>
              <w:ind w:firstLine="0" w:firstLineChars="0"/>
              <w:textAlignment w:val="center"/>
              <w:rPr>
                <w:rFonts w:ascii="Times New Roman" w:hAnsi="Times New Roman" w:cs="Times New Roman"/>
                <w:color w:val="000000"/>
                <w:kern w:val="0"/>
                <w:sz w:val="18"/>
                <w:szCs w:val="18"/>
                <w:lang w:bidi="ar"/>
              </w:rPr>
            </w:pPr>
            <w:r>
              <w:rPr>
                <w:rFonts w:ascii="Times New Roman" w:hAnsi="Times New Roman" w:cs="Times New Roman"/>
                <w:color w:val="000000"/>
                <w:kern w:val="0"/>
                <w:sz w:val="18"/>
                <w:szCs w:val="18"/>
                <w:lang w:bidi="ar"/>
              </w:rPr>
              <w:t>厂网河一体化调度方案评估</w:t>
            </w:r>
          </w:p>
          <w:p w14:paraId="3B63987B">
            <w:pPr>
              <w:widowControl/>
              <w:numPr>
                <w:ilvl w:val="0"/>
                <w:numId w:val="5"/>
              </w:numPr>
              <w:ind w:firstLine="0" w:firstLineChars="0"/>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污水检查井盖顶托及治理方案评估</w:t>
            </w:r>
          </w:p>
          <w:p w14:paraId="76DD7C79">
            <w:pPr>
              <w:widowControl/>
              <w:numPr>
                <w:ilvl w:val="0"/>
                <w:numId w:val="5"/>
              </w:numPr>
              <w:ind w:firstLine="0" w:firstLineChars="0"/>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污水泵站运行规则优化</w:t>
            </w:r>
          </w:p>
        </w:tc>
      </w:tr>
    </w:tbl>
    <w:p w14:paraId="70C10DFC">
      <w:pPr>
        <w:pStyle w:val="3"/>
        <w:rPr>
          <w:rFonts w:hint="eastAsia" w:ascii="Times New Roman" w:hAnsi="Times New Roman" w:eastAsia="宋体"/>
          <w:lang w:eastAsia="zh-CN"/>
        </w:rPr>
      </w:pPr>
      <w:r>
        <w:rPr>
          <w:rFonts w:hint="eastAsia" w:ascii="Times New Roman" w:hAnsi="Times New Roman"/>
          <w:lang w:eastAsia="zh-CN"/>
        </w:rPr>
        <w:t>A</w:t>
      </w:r>
      <w:r>
        <w:rPr>
          <w:rFonts w:hint="eastAsia" w:ascii="Times New Roman" w:hAnsi="Times New Roman"/>
          <w:lang w:val="en-US" w:eastAsia="zh-CN"/>
        </w:rPr>
        <w:t>.0</w:t>
      </w:r>
      <w:r>
        <w:rPr>
          <w:rFonts w:hint="eastAsia" w:ascii="Times New Roman" w:hAnsi="Times New Roman"/>
          <w:lang w:eastAsia="zh-CN"/>
        </w:rPr>
        <w:t>.2服务内容</w:t>
      </w:r>
    </w:p>
    <w:p w14:paraId="47B2B852">
      <w:pPr>
        <w:ind w:firstLine="420"/>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排水系统能力评估应包含以下内容：</w:t>
      </w:r>
    </w:p>
    <w:p w14:paraId="48A6034B">
      <w:pPr>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（1）排水系统规划设计：模拟管网中水流的流动状态，包括流量、流速、水压等关键参数，可用于评估不同工况下的管网运行情况，从而优化管网布局和管径等参数设计。</w:t>
      </w:r>
    </w:p>
    <w:p w14:paraId="2E55FBDB">
      <w:pPr>
        <w:ind w:firstLine="420"/>
        <w:rPr>
          <w:rFonts w:ascii="Times New Roman" w:hAnsi="Times New Roman" w:cs="Times New Roman"/>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）旱季污水排水系统流速评估：模拟污水排水系统的旱季流速分布情况，形成不同时段流速变化过程曲线，评估流速</w:t>
      </w:r>
      <w:r>
        <w:rPr>
          <w:rFonts w:ascii="Times New Roman" w:hAnsi="Times New Roman" w:cs="Times New Roman"/>
        </w:rPr>
        <w:t>风险分布区域。</w:t>
      </w:r>
    </w:p>
    <w:p w14:paraId="33ABC0C6">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w:t>
      </w:r>
      <w:r>
        <w:rPr>
          <w:rFonts w:hint="eastAsia" w:ascii="Times New Roman" w:hAnsi="Times New Roman" w:cs="Times New Roman"/>
        </w:rPr>
        <w:t>雨季</w:t>
      </w:r>
      <w:r>
        <w:rPr>
          <w:rFonts w:ascii="Times New Roman" w:hAnsi="Times New Roman" w:cs="Times New Roman"/>
        </w:rPr>
        <w:t>污水排水系统液位评估：模拟</w:t>
      </w:r>
      <w:r>
        <w:rPr>
          <w:rFonts w:hint="eastAsia" w:ascii="Times New Roman" w:hAnsi="Times New Roman" w:cs="Times New Roman"/>
        </w:rPr>
        <w:t>雨季</w:t>
      </w:r>
      <w:r>
        <w:rPr>
          <w:rFonts w:ascii="Times New Roman" w:hAnsi="Times New Roman" w:cs="Times New Roman"/>
        </w:rPr>
        <w:t>预报降雨和历史降雨下管道液位情况，分析污水排水系统最大充满度，评估系统超载风险分布区域。</w:t>
      </w:r>
    </w:p>
    <w:p w14:paraId="5F0F38F4">
      <w:pPr>
        <w:ind w:firstLine="420"/>
        <w:rPr>
          <w:rFonts w:ascii="Times New Roman" w:hAnsi="Times New Roman" w:cs="Times New Roman"/>
        </w:rPr>
      </w:pPr>
      <w:r>
        <w:rPr>
          <w:rFonts w:hint="eastAsia" w:ascii="Times New Roman" w:hAnsi="Times New Roman" w:cs="Times New Roman"/>
          <w:lang w:val="en-US" w:eastAsia="zh-CN"/>
        </w:rPr>
        <w:t>2</w:t>
      </w:r>
      <w:r>
        <w:rPr>
          <w:rFonts w:ascii="Times New Roman" w:hAnsi="Times New Roman" w:cs="Times New Roman"/>
        </w:rPr>
        <w:t>水环境治理应包含以下内容：</w:t>
      </w:r>
    </w:p>
    <w:p w14:paraId="6608DE5A">
      <w:pPr>
        <w:ind w:firstLine="420"/>
        <w:rPr>
          <w:rFonts w:ascii="Times New Roman" w:hAnsi="Times New Roman" w:cs="Times New Roman"/>
        </w:rPr>
      </w:pPr>
      <w:r>
        <w:rPr>
          <w:rFonts w:ascii="Times New Roman" w:hAnsi="Times New Roman" w:cs="Times New Roman"/>
        </w:rPr>
        <w:t>（1）溢流污染控制方案及截流改造方案评估：模拟历史降雨和设计降雨，评估河道排口溢流污染风险，考虑污水系统能力提出系统化削减方案（包括排水系统截流改造等）。</w:t>
      </w:r>
    </w:p>
    <w:p w14:paraId="7D470A3E">
      <w:pPr>
        <w:ind w:firstLine="420"/>
        <w:rPr>
          <w:rFonts w:ascii="Times New Roman" w:hAnsi="Times New Roman" w:cs="Times New Roman"/>
        </w:rPr>
      </w:pPr>
      <w:r>
        <w:rPr>
          <w:rFonts w:ascii="Times New Roman" w:hAnsi="Times New Roman" w:cs="Times New Roman"/>
        </w:rPr>
        <w:t>（2）初期雨水污染控制方案评估：模拟历史降雨和设计降雨，评估河道排口的初期雨水污染水量，提出系统化解决方案（包括源头控制方案、过程控制方案或末端调蓄方案等）。</w:t>
      </w:r>
    </w:p>
    <w:p w14:paraId="2960EDC7">
      <w:pPr>
        <w:ind w:firstLine="420"/>
        <w:rPr>
          <w:rFonts w:ascii="Times New Roman" w:hAnsi="Times New Roman" w:cs="Times New Roman"/>
        </w:rPr>
      </w:pPr>
      <w:r>
        <w:rPr>
          <w:rFonts w:ascii="Times New Roman" w:hAnsi="Times New Roman" w:cs="Times New Roman"/>
        </w:rPr>
        <w:t>（3）污水排水系统污染扩散与风险评估：模拟污水在管网中的流动特性（如流速、流量），预测污染物传输路径，分析污染物浓度随时间、空间的变化规律（如BOD、COD、氮磷、重金属），评估污染物扩散风险。</w:t>
      </w:r>
    </w:p>
    <w:p w14:paraId="068EAB83">
      <w:pPr>
        <w:ind w:firstLine="420"/>
        <w:rPr>
          <w:rFonts w:ascii="Times New Roman" w:hAnsi="Times New Roman" w:cs="Times New Roman"/>
        </w:rPr>
      </w:pPr>
      <w:r>
        <w:rPr>
          <w:rFonts w:hint="eastAsia" w:ascii="Times New Roman" w:hAnsi="Times New Roman" w:cs="Times New Roman"/>
          <w:lang w:val="en-US" w:eastAsia="zh-CN"/>
        </w:rPr>
        <w:t>3</w:t>
      </w:r>
      <w:r>
        <w:rPr>
          <w:rFonts w:ascii="Times New Roman" w:hAnsi="Times New Roman" w:cs="Times New Roman"/>
        </w:rPr>
        <w:t>运营效率优化包含</w:t>
      </w:r>
      <w:r>
        <w:rPr>
          <w:rFonts w:hint="eastAsia" w:ascii="Times New Roman" w:hAnsi="Times New Roman" w:cs="Times New Roman"/>
        </w:rPr>
        <w:t>但不仅限于</w:t>
      </w:r>
      <w:r>
        <w:rPr>
          <w:rFonts w:ascii="Times New Roman" w:hAnsi="Times New Roman" w:cs="Times New Roman"/>
        </w:rPr>
        <w:t>以下内容：</w:t>
      </w:r>
    </w:p>
    <w:p w14:paraId="2A566741">
      <w:pPr>
        <w:ind w:firstLine="420"/>
        <w:rPr>
          <w:rFonts w:ascii="Times New Roman" w:hAnsi="Times New Roman" w:cs="Times New Roman"/>
        </w:rPr>
      </w:pPr>
      <w:r>
        <w:rPr>
          <w:rFonts w:ascii="Times New Roman" w:hAnsi="Times New Roman" w:cs="Times New Roman"/>
        </w:rPr>
        <w:t>（1）厂网河一体化调度方案评估：模拟旱季、设计降雨和历史降雨情景的厂网河一体化调度方案，结合各个水厂间处理能力和经济运行指标，优化流域内、流域间水厂水量合理调配方案，辅助制定管网和水厂突发事件应急处置方案。</w:t>
      </w:r>
    </w:p>
    <w:p w14:paraId="4FC3F7F6">
      <w:pPr>
        <w:ind w:firstLine="420"/>
        <w:rPr>
          <w:rFonts w:ascii="Times New Roman" w:hAnsi="Times New Roman" w:cs="Times New Roman"/>
        </w:rPr>
      </w:pPr>
      <w:r>
        <w:rPr>
          <w:rFonts w:ascii="Times New Roman" w:hAnsi="Times New Roman" w:cs="Times New Roman"/>
        </w:rPr>
        <w:t>（2）污水检查井盖顶托及治理方案评估：应对检查井盖顶托上下游设施现状复核，模拟</w:t>
      </w:r>
      <w:r>
        <w:rPr>
          <w:rFonts w:hint="eastAsia" w:ascii="Times New Roman" w:hAnsi="Times New Roman" w:cs="Times New Roman"/>
        </w:rPr>
        <w:t>雨季</w:t>
      </w:r>
      <w:r>
        <w:rPr>
          <w:rFonts w:ascii="Times New Roman" w:hAnsi="Times New Roman" w:cs="Times New Roman"/>
        </w:rPr>
        <w:t>排水系统检查井盖顶托降雨临界值，分析原因，提出治理方案，并进行技术经济比选。</w:t>
      </w:r>
    </w:p>
    <w:p w14:paraId="2C0C7FEB">
      <w:pPr>
        <w:ind w:firstLine="420"/>
        <w:rPr>
          <w:rFonts w:ascii="Times New Roman" w:hAnsi="Times New Roman" w:cs="Times New Roman"/>
          <w:lang w:bidi="ar"/>
        </w:rPr>
      </w:pPr>
      <w:r>
        <w:rPr>
          <w:rFonts w:ascii="Times New Roman" w:hAnsi="Times New Roman" w:cs="Times New Roman"/>
        </w:rPr>
        <w:t>（3）污水泵站运行规则优化：应对雨水泵站现状进行复核（上游排水设施、收水范围和泵站运行方案等），模拟历史降雨和设计降雨泵站运行情况，评估现状排水能力，优化泵站运行方案。</w:t>
      </w:r>
    </w:p>
    <w:p w14:paraId="76943542">
      <w:pPr>
        <w:ind w:firstLine="420"/>
        <w:rPr>
          <w:rFonts w:hint="default"/>
          <w:lang w:val="en-US"/>
        </w:rPr>
      </w:pPr>
    </w:p>
    <w:p w14:paraId="1E2CECF7">
      <w:pPr>
        <w:ind w:firstLine="420"/>
        <w:rPr>
          <w:rFonts w:hint="default"/>
          <w:lang w:val="en-US"/>
        </w:rPr>
      </w:pPr>
    </w:p>
    <w:p w14:paraId="2AB17D18">
      <w:pPr>
        <w:ind w:firstLine="420"/>
        <w:rPr>
          <w:rFonts w:hint="default" w:eastAsia="宋体"/>
          <w:strike/>
          <w:dstrike w:val="0"/>
          <w:lang w:val="en-US" w:eastAsia="zh-CN"/>
        </w:rPr>
      </w:pPr>
      <w:r>
        <w:rPr>
          <w:rFonts w:hint="eastAsia"/>
          <w:lang w:val="en-US" w:eastAsia="zh-CN"/>
        </w:rPr>
        <w:t xml:space="preserve">                      </w:t>
      </w:r>
      <w:bookmarkStart w:id="150" w:name="_GoBack"/>
      <w:bookmarkEnd w:id="150"/>
      <w:r>
        <w:rPr>
          <w:rFonts w:hint="eastAsia"/>
          <w:lang w:val="en-US" w:eastAsia="zh-CN"/>
        </w:rPr>
        <w:t xml:space="preserve"> </w:t>
      </w:r>
      <w:r>
        <w:rPr>
          <w:rFonts w:hint="eastAsia"/>
          <w:strike/>
          <w:dstrike w:val="0"/>
          <w:lang w:val="en-US" w:eastAsia="zh-CN"/>
        </w:rPr>
        <w:t xml:space="preserve">                       </w:t>
      </w:r>
    </w:p>
    <w:sectPr>
      <w:headerReference r:id="rId14" w:type="default"/>
      <w:footerReference r:id="rId16" w:type="default"/>
      <w:headerReference r:id="rId15" w:type="even"/>
      <w:footerReference r:id="rId1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0B27">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837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432C">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F8DD">
    <w:pPr>
      <w:pStyle w:val="8"/>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1E12">
                          <w:pPr>
                            <w:pStyle w:val="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C51E12">
                    <w:pPr>
                      <w:pStyle w:val="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6265">
    <w:pPr>
      <w:pStyle w:val="8"/>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C6B4">
                          <w:pPr>
                            <w:pStyle w:val="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8C6B4">
                    <w:pPr>
                      <w:pStyle w:val="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33BD">
    <w:pPr>
      <w:pStyle w:val="8"/>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9BB0">
                          <w:pPr>
                            <w:pStyle w:val="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3339BB0">
                    <w:pPr>
                      <w:pStyle w:val="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E034">
    <w:pPr>
      <w:pStyle w:val="8"/>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805CF">
                          <w:pPr>
                            <w:pStyle w:val="8"/>
                            <w:ind w:firstLine="36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47805CF">
                    <w:pPr>
                      <w:pStyle w:val="8"/>
                      <w:ind w:firstLine="36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4971">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5545">
    <w:pPr>
      <w:widowControl/>
      <w:spacing w:line="240" w:lineRule="auto"/>
      <w:ind w:firstLine="0" w:firstLineChars="0"/>
      <w:jc w:val="right"/>
      <w:rPr>
        <w:rFonts w:hint="eastAsia" w:ascii="黑体" w:hAnsi="黑体" w:eastAsia="黑体" w:cs="黑体"/>
        <w:kern w:val="0"/>
        <w:sz w:val="24"/>
      </w:rPr>
    </w:pPr>
    <w:r>
      <w:rPr>
        <w:rFonts w:hint="eastAsia" w:ascii="黑体" w:hAnsi="黑体" w:eastAsia="黑体" w:cs="黑体"/>
        <w:kern w:val="0"/>
        <w:sz w:val="24"/>
      </w:rPr>
      <w:t>T/ACEF XXX－2025</w:t>
    </w:r>
  </w:p>
  <w:p w14:paraId="18211DAC">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4743">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F1DF">
    <w:pPr>
      <w:widowControl/>
      <w:spacing w:line="240" w:lineRule="auto"/>
      <w:ind w:firstLine="0" w:firstLineChars="0"/>
      <w:jc w:val="right"/>
      <w:rPr>
        <w:rFonts w:hint="eastAsia" w:ascii="黑体" w:hAnsi="黑体" w:eastAsia="黑体" w:cs="黑体"/>
        <w:kern w:val="0"/>
        <w:sz w:val="24"/>
      </w:rPr>
    </w:pPr>
    <w:r>
      <w:rPr>
        <w:rFonts w:hint="eastAsia" w:ascii="黑体" w:hAnsi="黑体" w:eastAsia="黑体" w:cs="黑体"/>
        <w:kern w:val="0"/>
        <w:sz w:val="24"/>
      </w:rPr>
      <w:t>T/ACEF XXX－2025</w:t>
    </w:r>
  </w:p>
  <w:p w14:paraId="7CA2DA04">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D5EE">
    <w:pPr>
      <w:widowControl/>
      <w:spacing w:line="240" w:lineRule="auto"/>
      <w:ind w:firstLine="0" w:firstLineChars="0"/>
      <w:jc w:val="right"/>
      <w:rPr>
        <w:rFonts w:hint="eastAsia" w:ascii="黑体" w:hAnsi="黑体" w:eastAsia="黑体" w:cs="黑体"/>
        <w:kern w:val="0"/>
        <w:sz w:val="24"/>
      </w:rPr>
    </w:pPr>
    <w:r>
      <w:rPr>
        <w:rFonts w:hint="eastAsia" w:ascii="黑体" w:hAnsi="黑体" w:eastAsia="黑体" w:cs="黑体"/>
        <w:kern w:val="0"/>
        <w:sz w:val="24"/>
      </w:rPr>
      <w:t>T/ACEF XXX－2025</w:t>
    </w:r>
  </w:p>
  <w:p w14:paraId="6B490810">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0678">
    <w:pPr>
      <w:widowControl/>
      <w:spacing w:line="240" w:lineRule="auto"/>
      <w:ind w:firstLine="0" w:firstLineChars="0"/>
      <w:jc w:val="left"/>
      <w:rPr>
        <w:rFonts w:hint="eastAsia" w:ascii="黑体" w:hAnsi="黑体" w:eastAsia="黑体" w:cs="黑体"/>
        <w:kern w:val="0"/>
        <w:sz w:val="24"/>
      </w:rPr>
    </w:pPr>
    <w:r>
      <w:rPr>
        <w:rFonts w:hint="eastAsia" w:ascii="黑体" w:hAnsi="黑体" w:eastAsia="黑体" w:cs="黑体"/>
        <w:kern w:val="0"/>
        <w:sz w:val="24"/>
      </w:rPr>
      <w:t>T/ACEF XXX－2025</w:t>
    </w:r>
  </w:p>
  <w:p w14:paraId="2A0C2407">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BA35A"/>
    <w:multiLevelType w:val="multilevel"/>
    <w:tmpl w:val="DBFBA35A"/>
    <w:lvl w:ilvl="0" w:tentative="0">
      <w:start w:val="1"/>
      <w:numFmt w:val="none"/>
      <w:suff w:val="nothing"/>
      <w:lvlText w:val="%1"/>
      <w:lvlJc w:val="left"/>
      <w:pPr>
        <w:ind w:left="0" w:firstLine="0"/>
      </w:pPr>
    </w:lvl>
    <w:lvl w:ilvl="1" w:tentative="0">
      <w:start w:val="1"/>
      <w:numFmt w:val="decimal"/>
      <w:suff w:val="nothing"/>
      <w:lvlText w:val="%1%2　"/>
      <w:lvlJc w:val="left"/>
      <w:pPr>
        <w:ind w:left="142" w:firstLine="0"/>
      </w:pPr>
      <w:rPr>
        <w:rFonts w:hint="eastAsia" w:ascii="黑体" w:hAnsi="Times New Roman" w:eastAsia="黑体" w:cs="黑体"/>
        <w:b w:val="0"/>
        <w:i w:val="0"/>
        <w:sz w:val="21"/>
      </w:rPr>
    </w:lvl>
    <w:lvl w:ilvl="2" w:tentative="0">
      <w:start w:val="1"/>
      <w:numFmt w:val="decimal"/>
      <w:pStyle w:val="31"/>
      <w:suff w:val="nothing"/>
      <w:lvlText w:val="%1%2.%3　"/>
      <w:lvlJc w:val="left"/>
      <w:pPr>
        <w:ind w:left="71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2"/>
      <w:suff w:val="nothing"/>
      <w:lvlText w:val="%1%2.%3.%4　"/>
      <w:lvlJc w:val="left"/>
      <w:pPr>
        <w:ind w:left="1417" w:firstLine="0"/>
      </w:pPr>
      <w:rPr>
        <w:rFonts w:hint="eastAsia" w:ascii="黑体" w:hAnsi="Times New Roman" w:eastAsia="黑体" w:cs="黑体"/>
        <w:b w:val="0"/>
        <w:i w:val="0"/>
        <w:sz w:val="21"/>
      </w:rPr>
    </w:lvl>
    <w:lvl w:ilvl="4" w:tentative="0">
      <w:start w:val="1"/>
      <w:numFmt w:val="decimal"/>
      <w:suff w:val="space"/>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FEBCC74F"/>
    <w:multiLevelType w:val="singleLevel"/>
    <w:tmpl w:val="FEBCC74F"/>
    <w:lvl w:ilvl="0" w:tentative="0">
      <w:start w:val="1"/>
      <w:numFmt w:val="decimal"/>
      <w:suff w:val="nothing"/>
      <w:lvlText w:val="（%1）"/>
      <w:lvlJc w:val="left"/>
    </w:lvl>
  </w:abstractNum>
  <w:abstractNum w:abstractNumId="2">
    <w:nsid w:val="4C2A8B4C"/>
    <w:multiLevelType w:val="singleLevel"/>
    <w:tmpl w:val="4C2A8B4C"/>
    <w:lvl w:ilvl="0" w:tentative="0">
      <w:start w:val="1"/>
      <w:numFmt w:val="decimal"/>
      <w:suff w:val="nothing"/>
      <w:lvlText w:val="（%1）"/>
      <w:lvlJc w:val="left"/>
    </w:lvl>
  </w:abstractNum>
  <w:abstractNum w:abstractNumId="3">
    <w:nsid w:val="6F3E7D72"/>
    <w:multiLevelType w:val="singleLevel"/>
    <w:tmpl w:val="6F3E7D72"/>
    <w:lvl w:ilvl="0" w:tentative="0">
      <w:start w:val="1"/>
      <w:numFmt w:val="decimal"/>
      <w:suff w:val="space"/>
      <w:lvlText w:val="（%1）"/>
      <w:lvlJc w:val="left"/>
    </w:lvl>
  </w:abstractNum>
  <w:abstractNum w:abstractNumId="4">
    <w:nsid w:val="79FEE802"/>
    <w:multiLevelType w:val="singleLevel"/>
    <w:tmpl w:val="79FEE802"/>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ZGQ3Zjg2ZGMwMTNkZGIzY2FiODgzMDY1MWY2NDIifQ=="/>
  </w:docVars>
  <w:rsids>
    <w:rsidRoot w:val="21471AF5"/>
    <w:rsid w:val="000175E9"/>
    <w:rsid w:val="000F5830"/>
    <w:rsid w:val="00102F65"/>
    <w:rsid w:val="001702E1"/>
    <w:rsid w:val="00224CC6"/>
    <w:rsid w:val="002B6A3E"/>
    <w:rsid w:val="003E7C96"/>
    <w:rsid w:val="00565239"/>
    <w:rsid w:val="00607617"/>
    <w:rsid w:val="00622538"/>
    <w:rsid w:val="006C399C"/>
    <w:rsid w:val="00781C9D"/>
    <w:rsid w:val="007B2BDA"/>
    <w:rsid w:val="009A38C8"/>
    <w:rsid w:val="00A959A3"/>
    <w:rsid w:val="00AD784A"/>
    <w:rsid w:val="00B233AA"/>
    <w:rsid w:val="00BA6AA2"/>
    <w:rsid w:val="00BF7E4E"/>
    <w:rsid w:val="00D07C57"/>
    <w:rsid w:val="00D9452C"/>
    <w:rsid w:val="00DA3EB2"/>
    <w:rsid w:val="00E306E6"/>
    <w:rsid w:val="00E46889"/>
    <w:rsid w:val="00FD03D8"/>
    <w:rsid w:val="03960DD5"/>
    <w:rsid w:val="04583890"/>
    <w:rsid w:val="06894BE5"/>
    <w:rsid w:val="06950FB6"/>
    <w:rsid w:val="06DA1B1F"/>
    <w:rsid w:val="06FE3BD3"/>
    <w:rsid w:val="082032F5"/>
    <w:rsid w:val="0B69425C"/>
    <w:rsid w:val="0D3764FA"/>
    <w:rsid w:val="0F136D28"/>
    <w:rsid w:val="0FFBB47C"/>
    <w:rsid w:val="10826ED7"/>
    <w:rsid w:val="132E6CD6"/>
    <w:rsid w:val="143376FC"/>
    <w:rsid w:val="15FB6774"/>
    <w:rsid w:val="17D704EA"/>
    <w:rsid w:val="17F52A2B"/>
    <w:rsid w:val="1B1EAC2E"/>
    <w:rsid w:val="1BEBBCDD"/>
    <w:rsid w:val="1C354436"/>
    <w:rsid w:val="1CD8E9E6"/>
    <w:rsid w:val="1DFE7186"/>
    <w:rsid w:val="20094B6D"/>
    <w:rsid w:val="21471AF5"/>
    <w:rsid w:val="21EF03AB"/>
    <w:rsid w:val="243C2E6F"/>
    <w:rsid w:val="2B470BD4"/>
    <w:rsid w:val="2D223C99"/>
    <w:rsid w:val="2E0074EF"/>
    <w:rsid w:val="2EEDC997"/>
    <w:rsid w:val="2F3F9BAB"/>
    <w:rsid w:val="2FBF8B2A"/>
    <w:rsid w:val="30991A8F"/>
    <w:rsid w:val="331F3746"/>
    <w:rsid w:val="3382487F"/>
    <w:rsid w:val="36613638"/>
    <w:rsid w:val="37DC3589"/>
    <w:rsid w:val="37DD0765"/>
    <w:rsid w:val="392556D9"/>
    <w:rsid w:val="39983327"/>
    <w:rsid w:val="3A5152BB"/>
    <w:rsid w:val="3BCBDF5C"/>
    <w:rsid w:val="3BF5B152"/>
    <w:rsid w:val="3CFFD4AB"/>
    <w:rsid w:val="3E7F01FC"/>
    <w:rsid w:val="3EAF8BAB"/>
    <w:rsid w:val="3F9F5D31"/>
    <w:rsid w:val="3FBD57D4"/>
    <w:rsid w:val="3FFF4CEC"/>
    <w:rsid w:val="427B5949"/>
    <w:rsid w:val="42DC3FAF"/>
    <w:rsid w:val="464F7E64"/>
    <w:rsid w:val="46556818"/>
    <w:rsid w:val="4D061715"/>
    <w:rsid w:val="4DFD80F4"/>
    <w:rsid w:val="4E1C1FB4"/>
    <w:rsid w:val="50A116A9"/>
    <w:rsid w:val="533E3E66"/>
    <w:rsid w:val="53790233"/>
    <w:rsid w:val="53B00AA6"/>
    <w:rsid w:val="53DE4D54"/>
    <w:rsid w:val="53E84863"/>
    <w:rsid w:val="55395FA2"/>
    <w:rsid w:val="55FFD871"/>
    <w:rsid w:val="56202B08"/>
    <w:rsid w:val="57118C0A"/>
    <w:rsid w:val="57AC4DC9"/>
    <w:rsid w:val="57D12F00"/>
    <w:rsid w:val="57FB2D1E"/>
    <w:rsid w:val="57FB72D1"/>
    <w:rsid w:val="589D1464"/>
    <w:rsid w:val="5A9E0253"/>
    <w:rsid w:val="5AD82715"/>
    <w:rsid w:val="5B435708"/>
    <w:rsid w:val="5B7D362A"/>
    <w:rsid w:val="5C7E2050"/>
    <w:rsid w:val="5D7772D9"/>
    <w:rsid w:val="5DAB167E"/>
    <w:rsid w:val="5DCDBDF8"/>
    <w:rsid w:val="5DFDCFC6"/>
    <w:rsid w:val="5E78289D"/>
    <w:rsid w:val="5EFD0F6F"/>
    <w:rsid w:val="5EFFCFF8"/>
    <w:rsid w:val="5FAD2EF2"/>
    <w:rsid w:val="5FF3BFC8"/>
    <w:rsid w:val="600D38A8"/>
    <w:rsid w:val="603C0E70"/>
    <w:rsid w:val="64956898"/>
    <w:rsid w:val="671426AD"/>
    <w:rsid w:val="67F56038"/>
    <w:rsid w:val="67FF348E"/>
    <w:rsid w:val="6872609E"/>
    <w:rsid w:val="691F2E8A"/>
    <w:rsid w:val="693343A6"/>
    <w:rsid w:val="6A5D5528"/>
    <w:rsid w:val="6BAD5C15"/>
    <w:rsid w:val="6BD608CA"/>
    <w:rsid w:val="6D693E39"/>
    <w:rsid w:val="6DD2DE88"/>
    <w:rsid w:val="6DF2A030"/>
    <w:rsid w:val="6E9BED01"/>
    <w:rsid w:val="6ED655E0"/>
    <w:rsid w:val="6EDDEA72"/>
    <w:rsid w:val="6FDF28B6"/>
    <w:rsid w:val="6FF485DF"/>
    <w:rsid w:val="6FF4F514"/>
    <w:rsid w:val="6FF65D7D"/>
    <w:rsid w:val="71E7A019"/>
    <w:rsid w:val="725B4283"/>
    <w:rsid w:val="73BF26A9"/>
    <w:rsid w:val="75A501CC"/>
    <w:rsid w:val="75F90B79"/>
    <w:rsid w:val="75FAF25C"/>
    <w:rsid w:val="768C460E"/>
    <w:rsid w:val="76E7B4D8"/>
    <w:rsid w:val="776CD504"/>
    <w:rsid w:val="777EDEBE"/>
    <w:rsid w:val="77FB8790"/>
    <w:rsid w:val="79CD12CF"/>
    <w:rsid w:val="7A0917AF"/>
    <w:rsid w:val="7A1F6B7A"/>
    <w:rsid w:val="7A2B2D92"/>
    <w:rsid w:val="7AE8A556"/>
    <w:rsid w:val="7B7F61E5"/>
    <w:rsid w:val="7B97772B"/>
    <w:rsid w:val="7BA4F4C3"/>
    <w:rsid w:val="7BBBDBFA"/>
    <w:rsid w:val="7BCFEDD7"/>
    <w:rsid w:val="7D29A17F"/>
    <w:rsid w:val="7D95E4F2"/>
    <w:rsid w:val="7DAE0730"/>
    <w:rsid w:val="7DAEE751"/>
    <w:rsid w:val="7DCBB119"/>
    <w:rsid w:val="7DE3C430"/>
    <w:rsid w:val="7DEA9DF5"/>
    <w:rsid w:val="7DF3EDAD"/>
    <w:rsid w:val="7E3F2790"/>
    <w:rsid w:val="7EABEA09"/>
    <w:rsid w:val="7EB5631B"/>
    <w:rsid w:val="7EFE35D3"/>
    <w:rsid w:val="7F7BADCE"/>
    <w:rsid w:val="7FABA307"/>
    <w:rsid w:val="7FB6D8B9"/>
    <w:rsid w:val="7FBF83C1"/>
    <w:rsid w:val="7FD46B73"/>
    <w:rsid w:val="7FEEED02"/>
    <w:rsid w:val="7FF6B2AE"/>
    <w:rsid w:val="7FF7C17E"/>
    <w:rsid w:val="7FFEC857"/>
    <w:rsid w:val="7FFF2091"/>
    <w:rsid w:val="7FFF26E2"/>
    <w:rsid w:val="7FFFACF6"/>
    <w:rsid w:val="7FFFF826"/>
    <w:rsid w:val="8BFA02E2"/>
    <w:rsid w:val="96ED3E8F"/>
    <w:rsid w:val="9B294D88"/>
    <w:rsid w:val="9CB72C7A"/>
    <w:rsid w:val="9D9FF64D"/>
    <w:rsid w:val="9DDB2A49"/>
    <w:rsid w:val="9DFF1BD2"/>
    <w:rsid w:val="A6BE127A"/>
    <w:rsid w:val="AB7E5069"/>
    <w:rsid w:val="ADDF0500"/>
    <w:rsid w:val="AE5B8599"/>
    <w:rsid w:val="AEBF3DFF"/>
    <w:rsid w:val="AEBFED7E"/>
    <w:rsid w:val="AFEF0EE4"/>
    <w:rsid w:val="B6CF825C"/>
    <w:rsid w:val="B7FA37B2"/>
    <w:rsid w:val="BD7D9D4A"/>
    <w:rsid w:val="BDAF9F83"/>
    <w:rsid w:val="BDDBFD81"/>
    <w:rsid w:val="BDDE78B4"/>
    <w:rsid w:val="BEBE4649"/>
    <w:rsid w:val="BEDF77F6"/>
    <w:rsid w:val="BFE1BAB6"/>
    <w:rsid w:val="BFFA6AB1"/>
    <w:rsid w:val="C8EF87D3"/>
    <w:rsid w:val="CEF732C2"/>
    <w:rsid w:val="CEFFFB4E"/>
    <w:rsid w:val="CF79B19C"/>
    <w:rsid w:val="CFA3FFA3"/>
    <w:rsid w:val="D1FC0B31"/>
    <w:rsid w:val="D2FBE4FD"/>
    <w:rsid w:val="D7EABD02"/>
    <w:rsid w:val="D96733F8"/>
    <w:rsid w:val="DAE3A91B"/>
    <w:rsid w:val="DB3FBF77"/>
    <w:rsid w:val="DDBF941C"/>
    <w:rsid w:val="DDC7AD2F"/>
    <w:rsid w:val="DF5FB793"/>
    <w:rsid w:val="DFD264C0"/>
    <w:rsid w:val="DFF7BE10"/>
    <w:rsid w:val="DFFE53C8"/>
    <w:rsid w:val="E3BD0856"/>
    <w:rsid w:val="E5D5D0DD"/>
    <w:rsid w:val="E5EDA7D8"/>
    <w:rsid w:val="E679D436"/>
    <w:rsid w:val="E8BECB73"/>
    <w:rsid w:val="EBBD404C"/>
    <w:rsid w:val="EBEB43DF"/>
    <w:rsid w:val="EDFF64D8"/>
    <w:rsid w:val="EEFF93FC"/>
    <w:rsid w:val="EFB7D622"/>
    <w:rsid w:val="EFEF9605"/>
    <w:rsid w:val="F057311B"/>
    <w:rsid w:val="F28B97AD"/>
    <w:rsid w:val="F3EDAB24"/>
    <w:rsid w:val="F4D788A9"/>
    <w:rsid w:val="F5BF7E6D"/>
    <w:rsid w:val="F5DF54B4"/>
    <w:rsid w:val="F5F6B523"/>
    <w:rsid w:val="F7776399"/>
    <w:rsid w:val="F7DFD2AE"/>
    <w:rsid w:val="F7FC3370"/>
    <w:rsid w:val="F8DE20EF"/>
    <w:rsid w:val="F9438E93"/>
    <w:rsid w:val="FB5743F5"/>
    <w:rsid w:val="FBAB447F"/>
    <w:rsid w:val="FBDD7B02"/>
    <w:rsid w:val="FBE68C1B"/>
    <w:rsid w:val="FBE9DAC9"/>
    <w:rsid w:val="FBEFB631"/>
    <w:rsid w:val="FD9958D7"/>
    <w:rsid w:val="FDEFA157"/>
    <w:rsid w:val="FDFE6F4C"/>
    <w:rsid w:val="FEFF6C37"/>
    <w:rsid w:val="FF7599B7"/>
    <w:rsid w:val="FF7F196D"/>
    <w:rsid w:val="FF7F9930"/>
    <w:rsid w:val="FF97051C"/>
    <w:rsid w:val="FFBE9F5F"/>
    <w:rsid w:val="FFCFA884"/>
    <w:rsid w:val="FFD7C8C6"/>
    <w:rsid w:val="FFDF3EE0"/>
    <w:rsid w:val="FFEFA601"/>
    <w:rsid w:val="FFF3AB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1"/>
    <w:qFormat/>
    <w:uiPriority w:val="0"/>
    <w:pPr>
      <w:keepNext/>
      <w:keepLines/>
      <w:spacing w:line="720" w:lineRule="auto"/>
      <w:ind w:firstLine="0" w:firstLineChars="0"/>
      <w:jc w:val="left"/>
      <w:outlineLvl w:val="0"/>
    </w:pPr>
    <w:rPr>
      <w:rFonts w:ascii="Times New Roman" w:hAnsi="Times New Roman" w:eastAsia="黑体" w:cs="Times New Roman"/>
      <w:b/>
      <w:kern w:val="44"/>
    </w:rPr>
  </w:style>
  <w:style w:type="paragraph" w:styleId="3">
    <w:name w:val="heading 2"/>
    <w:basedOn w:val="1"/>
    <w:next w:val="1"/>
    <w:link w:val="22"/>
    <w:unhideWhenUsed/>
    <w:qFormat/>
    <w:uiPriority w:val="0"/>
    <w:pPr>
      <w:spacing w:line="400" w:lineRule="exact"/>
      <w:ind w:firstLine="0" w:firstLineChars="0"/>
      <w:jc w:val="left"/>
      <w:outlineLvl w:val="1"/>
    </w:pPr>
    <w:rPr>
      <w:rFonts w:ascii="宋体" w:hAnsi="宋体" w:cs="Times New Roman"/>
      <w:b/>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cs="Times New Roman"/>
      <w:sz w:val="20"/>
      <w:szCs w:val="20"/>
    </w:rPr>
  </w:style>
  <w:style w:type="paragraph" w:styleId="5">
    <w:name w:val="annotation text"/>
    <w:basedOn w:val="1"/>
    <w:link w:val="24"/>
    <w:qFormat/>
    <w:uiPriority w:val="0"/>
    <w:pPr>
      <w:spacing w:line="400" w:lineRule="exact"/>
      <w:ind w:firstLine="723"/>
      <w:jc w:val="left"/>
    </w:pPr>
    <w:rPr>
      <w:rFonts w:ascii="Times New Roman" w:hAnsi="Times New Roman" w:cs="Times New Roman"/>
      <w:sz w:val="28"/>
    </w:rPr>
  </w:style>
  <w:style w:type="paragraph" w:styleId="6">
    <w:name w:val="Body Text"/>
    <w:basedOn w:val="1"/>
    <w:link w:val="30"/>
    <w:qFormat/>
    <w:uiPriority w:val="0"/>
    <w:pPr>
      <w:kinsoku w:val="0"/>
      <w:autoSpaceDE w:val="0"/>
      <w:autoSpaceDN w:val="0"/>
      <w:adjustRightInd w:val="0"/>
      <w:snapToGrid w:val="0"/>
      <w:jc w:val="left"/>
      <w:textAlignment w:val="baseline"/>
    </w:pPr>
    <w:rPr>
      <w:rFonts w:ascii="黑体" w:hAnsi="宋体" w:eastAsia="黑体" w:cs="Times New Roman"/>
      <w:color w:val="000000"/>
      <w:kern w:val="0"/>
      <w:sz w:val="28"/>
      <w:szCs w:val="28"/>
    </w:rPr>
  </w:style>
  <w:style w:type="paragraph" w:styleId="7">
    <w:name w:val="Date"/>
    <w:basedOn w:val="1"/>
    <w:next w:val="1"/>
    <w:link w:val="33"/>
    <w:qFormat/>
    <w:uiPriority w:val="0"/>
    <w:pPr>
      <w:ind w:left="100" w:leftChars="2500"/>
    </w:pPr>
  </w:style>
  <w:style w:type="paragraph" w:styleId="8">
    <w:name w:val="footer"/>
    <w:basedOn w:val="1"/>
    <w:link w:val="25"/>
    <w:qFormat/>
    <w:uiPriority w:val="0"/>
    <w:pPr>
      <w:tabs>
        <w:tab w:val="center" w:pos="4153"/>
        <w:tab w:val="right" w:pos="8306"/>
      </w:tabs>
      <w:snapToGrid w:val="0"/>
      <w:jc w:val="left"/>
    </w:pPr>
    <w:rPr>
      <w:sz w:val="18"/>
    </w:rPr>
  </w:style>
  <w:style w:type="paragraph" w:styleId="9">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spacing w:line="240" w:lineRule="auto"/>
      <w:ind w:firstLine="0" w:firstLineChars="0"/>
    </w:pPr>
    <w:rPr>
      <w:rFonts w:ascii="Times New Roman" w:hAnsi="Times New Roman" w:eastAsia="黑体" w:cs="Times New Roman"/>
    </w:rPr>
  </w:style>
  <w:style w:type="paragraph" w:styleId="11">
    <w:name w:val="toc 2"/>
    <w:basedOn w:val="2"/>
    <w:next w:val="2"/>
    <w:qFormat/>
    <w:uiPriority w:val="39"/>
    <w:pPr>
      <w:spacing w:line="240" w:lineRule="auto"/>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26"/>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Hyperlink"/>
    <w:basedOn w:val="16"/>
    <w:qFormat/>
    <w:uiPriority w:val="99"/>
    <w:rPr>
      <w:color w:val="0000FF"/>
      <w:u w:val="single"/>
    </w:rPr>
  </w:style>
  <w:style w:type="character" w:styleId="19">
    <w:name w:val="annotation reference"/>
    <w:basedOn w:val="16"/>
    <w:qFormat/>
    <w:uiPriority w:val="0"/>
    <w:rPr>
      <w:sz w:val="21"/>
      <w:szCs w:val="21"/>
    </w:rPr>
  </w:style>
  <w:style w:type="character" w:customStyle="1" w:styleId="20">
    <w:name w:val="页眉 字符"/>
    <w:basedOn w:val="16"/>
    <w:link w:val="9"/>
    <w:qFormat/>
    <w:uiPriority w:val="0"/>
    <w:rPr>
      <w:rFonts w:hint="eastAsia" w:ascii="宋体" w:hAnsi="宋体" w:eastAsia="宋体" w:cs="Times New Roman"/>
      <w:kern w:val="2"/>
      <w:sz w:val="18"/>
      <w:szCs w:val="24"/>
    </w:rPr>
  </w:style>
  <w:style w:type="character" w:customStyle="1" w:styleId="21">
    <w:name w:val="标题 1 字符"/>
    <w:basedOn w:val="16"/>
    <w:link w:val="2"/>
    <w:qFormat/>
    <w:uiPriority w:val="0"/>
    <w:rPr>
      <w:rFonts w:hint="eastAsia" w:ascii="Times New Roman" w:hAnsi="Times New Roman" w:eastAsia="黑体" w:cs="Times New Roman"/>
      <w:b/>
      <w:kern w:val="44"/>
      <w:sz w:val="21"/>
      <w:szCs w:val="24"/>
    </w:rPr>
  </w:style>
  <w:style w:type="character" w:customStyle="1" w:styleId="22">
    <w:name w:val="标题 2 字符"/>
    <w:link w:val="3"/>
    <w:qFormat/>
    <w:uiPriority w:val="0"/>
    <w:rPr>
      <w:rFonts w:ascii="宋体" w:hAnsi="宋体" w:eastAsia="宋体" w:cs="Times New Roman"/>
      <w:b/>
      <w:kern w:val="2"/>
      <w:sz w:val="21"/>
      <w:szCs w:val="28"/>
      <w:lang w:val="en-US" w:eastAsia="zh-CN" w:bidi="ar-SA"/>
    </w:rPr>
  </w:style>
  <w:style w:type="paragraph" w:customStyle="1" w:styleId="23">
    <w:name w:val="msolistparagraph"/>
    <w:basedOn w:val="1"/>
    <w:qFormat/>
    <w:uiPriority w:val="0"/>
    <w:pPr>
      <w:spacing w:line="400" w:lineRule="exact"/>
      <w:ind w:firstLine="420"/>
    </w:pPr>
    <w:rPr>
      <w:rFonts w:ascii="Times New Roman" w:hAnsi="Times New Roman" w:cs="Times New Roman"/>
      <w:sz w:val="28"/>
    </w:rPr>
  </w:style>
  <w:style w:type="character" w:customStyle="1" w:styleId="24">
    <w:name w:val="批注文字 字符"/>
    <w:basedOn w:val="16"/>
    <w:link w:val="5"/>
    <w:qFormat/>
    <w:uiPriority w:val="0"/>
    <w:rPr>
      <w:rFonts w:hint="eastAsia" w:ascii="宋体" w:hAnsi="宋体" w:eastAsia="宋体" w:cs="Times New Roman"/>
      <w:kern w:val="2"/>
      <w:sz w:val="28"/>
      <w:szCs w:val="24"/>
    </w:rPr>
  </w:style>
  <w:style w:type="character" w:customStyle="1" w:styleId="25">
    <w:name w:val="页脚 字符"/>
    <w:basedOn w:val="16"/>
    <w:link w:val="8"/>
    <w:qFormat/>
    <w:uiPriority w:val="0"/>
    <w:rPr>
      <w:rFonts w:hint="eastAsia" w:ascii="宋体" w:hAnsi="宋体" w:eastAsia="宋体" w:cs="Times New Roman"/>
      <w:kern w:val="2"/>
      <w:sz w:val="18"/>
      <w:szCs w:val="24"/>
    </w:rPr>
  </w:style>
  <w:style w:type="character" w:customStyle="1" w:styleId="26">
    <w:name w:val="批注主题 字符"/>
    <w:basedOn w:val="24"/>
    <w:link w:val="13"/>
    <w:qFormat/>
    <w:uiPriority w:val="0"/>
    <w:rPr>
      <w:rFonts w:hint="eastAsia" w:ascii="宋体" w:hAnsi="宋体" w:eastAsia="宋体" w:cs="Times New Roman"/>
      <w:b/>
      <w:bCs/>
      <w:kern w:val="2"/>
      <w:sz w:val="28"/>
      <w:szCs w:val="24"/>
    </w:rPr>
  </w:style>
  <w:style w:type="paragraph" w:customStyle="1" w:styleId="27">
    <w:name w:val="Other|1"/>
    <w:basedOn w:val="1"/>
    <w:qFormat/>
    <w:uiPriority w:val="0"/>
    <w:pPr>
      <w:ind w:firstLine="400"/>
    </w:pPr>
    <w:rPr>
      <w:rFonts w:hint="eastAsia" w:ascii="宋体" w:hAnsi="宋体" w:cs="Times New Roman"/>
      <w:sz w:val="22"/>
      <w:szCs w:val="22"/>
    </w:rPr>
  </w:style>
  <w:style w:type="paragraph" w:customStyle="1" w:styleId="28">
    <w:name w:val="Table Text"/>
    <w:basedOn w:val="1"/>
    <w:hidden/>
    <w:qFormat/>
    <w:uiPriority w:val="0"/>
    <w:pPr>
      <w:spacing w:line="400" w:lineRule="exact"/>
      <w:ind w:firstLine="723"/>
    </w:pPr>
    <w:rPr>
      <w:rFonts w:hint="eastAsia" w:ascii="宋体" w:hAnsi="宋体" w:cs="Times New Roman"/>
      <w:sz w:val="20"/>
      <w:szCs w:val="20"/>
    </w:rPr>
  </w:style>
  <w:style w:type="table" w:customStyle="1" w:styleId="29">
    <w:name w:val="Table Normal"/>
    <w:basedOn w:val="14"/>
    <w:qFormat/>
    <w:uiPriority w:val="0"/>
    <w:tblPr>
      <w:tblCellMar>
        <w:left w:w="0" w:type="dxa"/>
        <w:right w:w="0" w:type="dxa"/>
      </w:tblCellMar>
    </w:tblPr>
  </w:style>
  <w:style w:type="character" w:customStyle="1" w:styleId="30">
    <w:name w:val="正文文本 字符"/>
    <w:basedOn w:val="16"/>
    <w:link w:val="6"/>
    <w:qFormat/>
    <w:uiPriority w:val="0"/>
    <w:rPr>
      <w:rFonts w:hint="default" w:ascii="Calibri" w:hAnsi="Calibri" w:cs="Calibri"/>
      <w:kern w:val="2"/>
      <w:sz w:val="21"/>
      <w:szCs w:val="21"/>
    </w:rPr>
  </w:style>
  <w:style w:type="paragraph" w:customStyle="1" w:styleId="31">
    <w:name w:val="标准文件_一级条标题"/>
    <w:next w:val="1"/>
    <w:qFormat/>
    <w:uiPriority w:val="0"/>
    <w:pPr>
      <w:numPr>
        <w:ilvl w:val="2"/>
        <w:numId w:val="1"/>
      </w:numPr>
      <w:spacing w:before="50" w:beforeLines="50" w:after="50" w:afterLines="50"/>
      <w:jc w:val="both"/>
      <w:outlineLvl w:val="1"/>
    </w:pPr>
    <w:rPr>
      <w:rFonts w:hint="eastAsia" w:ascii="黑体" w:hAnsi="Times New Roman" w:eastAsia="黑体" w:cs="Times New Roman"/>
      <w:sz w:val="21"/>
      <w:lang w:val="en-US" w:eastAsia="zh-CN" w:bidi="ar-SA"/>
    </w:rPr>
  </w:style>
  <w:style w:type="paragraph" w:customStyle="1" w:styleId="32">
    <w:name w:val="标准文件_二级条标题"/>
    <w:basedOn w:val="1"/>
    <w:next w:val="1"/>
    <w:qFormat/>
    <w:uiPriority w:val="0"/>
    <w:pPr>
      <w:numPr>
        <w:ilvl w:val="3"/>
        <w:numId w:val="1"/>
      </w:numPr>
      <w:spacing w:before="50" w:beforeLines="50" w:after="50" w:afterLines="50"/>
      <w:outlineLvl w:val="2"/>
    </w:pPr>
    <w:rPr>
      <w:rFonts w:hint="eastAsia" w:ascii="黑体" w:hAnsi="Times New Roman" w:eastAsia="黑体" w:cs="Times New Roman"/>
      <w:kern w:val="0"/>
      <w:szCs w:val="20"/>
    </w:rPr>
  </w:style>
  <w:style w:type="character" w:customStyle="1" w:styleId="33">
    <w:name w:val="日期 字符"/>
    <w:basedOn w:val="16"/>
    <w:link w:val="7"/>
    <w:qFormat/>
    <w:uiPriority w:val="0"/>
    <w:rPr>
      <w:rFonts w:asciiTheme="minorHAnsi" w:hAnsiTheme="minorHAnsi" w:eastAsiaTheme="minorEastAsia" w:cstheme="minorBidi"/>
      <w:kern w:val="2"/>
      <w:sz w:val="21"/>
      <w:szCs w:val="24"/>
    </w:rPr>
  </w:style>
  <w:style w:type="paragraph" w:customStyle="1" w:styleId="34">
    <w:name w:val="Revision"/>
    <w:hidden/>
    <w:unhideWhenUsed/>
    <w:qFormat/>
    <w:uiPriority w:val="99"/>
    <w:rPr>
      <w:rFonts w:eastAsia="宋体"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wmf"/><Relationship Id="rId21" Type="http://schemas.openxmlformats.org/officeDocument/2006/relationships/oleObject" Target="embeddings/oleObject1.bin"/><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1413</Words>
  <Characters>1748</Characters>
  <Lines>488</Lines>
  <Paragraphs>569</Paragraphs>
  <TotalTime>22</TotalTime>
  <ScaleCrop>false</ScaleCrop>
  <LinksUpToDate>false</LinksUpToDate>
  <CharactersWithSpaces>1819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2025-06-24T08:30:00Z</dcterms:created>
  <dc:creator>冉思红</dc:creator>
  <cp:lastModifiedBy>姚雷*^_^*</cp:lastModifiedBy>
  <dcterms:modified xsi:type="dcterms:W3CDTF">2025-07-11T05:56:28Z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5C4736FEF4ED40F184ED549E9CD3AF36_13</vt:lpwstr>
  </property>
  <property fmtid="{D5CDD505-2E9C-101B-9397-08002B2CF9AE}" pid="4" name="KSOTemplateDocerSaveRecord">
    <vt:lpwstr>eyJoZGlkIjoiOTY5ZmIwYTA3YjExMGJjOWVkY2QzOWUwZWI2M2I0NDAiLCJ1c2VySWQiOiIzMjUyNzM4MjYifQ==</vt:lpwstr>
  </property>
</Properties>
</file>