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EF347">
      <w:pPr>
        <w:pStyle w:val="2"/>
        <w:spacing w:before="63" w:line="222" w:lineRule="auto"/>
      </w:pPr>
      <w:r>
        <w:rPr>
          <w:spacing w:val="5"/>
        </w:rPr>
        <w:t>附件</w:t>
      </w:r>
    </w:p>
    <w:p w14:paraId="4C53BE30">
      <w:pPr>
        <w:spacing w:line="111" w:lineRule="exact"/>
      </w:pPr>
    </w:p>
    <w:tbl>
      <w:tblPr>
        <w:tblStyle w:val="6"/>
        <w:tblW w:w="92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2"/>
        <w:gridCol w:w="1898"/>
        <w:gridCol w:w="2247"/>
        <w:gridCol w:w="2492"/>
      </w:tblGrid>
      <w:tr w14:paraId="2F288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9239" w:type="dxa"/>
            <w:gridSpan w:val="4"/>
            <w:vAlign w:val="top"/>
          </w:tcPr>
          <w:p w14:paraId="2CDC1FDB">
            <w:pPr>
              <w:pStyle w:val="5"/>
              <w:spacing w:before="233" w:line="219" w:lineRule="auto"/>
              <w:ind w:left="2789"/>
            </w:pPr>
            <w:r>
              <w:rPr>
                <w:b/>
                <w:bCs/>
                <w:spacing w:val="-3"/>
              </w:rPr>
              <w:t>企业ESG咨询服务需求表</w:t>
            </w:r>
          </w:p>
        </w:tc>
      </w:tr>
      <w:tr w14:paraId="2F035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239" w:type="dxa"/>
            <w:gridSpan w:val="4"/>
            <w:vAlign w:val="top"/>
          </w:tcPr>
          <w:p w14:paraId="60D545B4">
            <w:pPr>
              <w:pStyle w:val="5"/>
              <w:spacing w:before="171" w:line="196" w:lineRule="auto"/>
              <w:ind w:left="95"/>
            </w:pPr>
            <w:r>
              <w:rPr>
                <w:spacing w:val="-1"/>
              </w:rPr>
              <w:t>一、单位基本信息</w:t>
            </w:r>
          </w:p>
        </w:tc>
      </w:tr>
      <w:tr w14:paraId="1735B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602" w:type="dxa"/>
            <w:vAlign w:val="top"/>
          </w:tcPr>
          <w:p w14:paraId="28A55BCF">
            <w:pPr>
              <w:pStyle w:val="5"/>
              <w:spacing w:before="104" w:line="220" w:lineRule="auto"/>
              <w:ind w:left="115"/>
            </w:pPr>
            <w:r>
              <w:rPr>
                <w:spacing w:val="-1"/>
              </w:rPr>
              <w:t>单位名称：</w:t>
            </w:r>
          </w:p>
        </w:tc>
        <w:tc>
          <w:tcPr>
            <w:tcW w:w="1898" w:type="dxa"/>
            <w:vAlign w:val="top"/>
          </w:tcPr>
          <w:p w14:paraId="04C78A91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01AF1737">
            <w:pPr>
              <w:pStyle w:val="5"/>
              <w:spacing w:before="104" w:line="220" w:lineRule="auto"/>
              <w:ind w:left="115"/>
            </w:pPr>
            <w:r>
              <w:t>行业领域：</w:t>
            </w:r>
          </w:p>
        </w:tc>
        <w:tc>
          <w:tcPr>
            <w:tcW w:w="2492" w:type="dxa"/>
            <w:vAlign w:val="top"/>
          </w:tcPr>
          <w:p w14:paraId="7BBBA865">
            <w:pPr>
              <w:rPr>
                <w:rFonts w:ascii="Arial"/>
                <w:sz w:val="21"/>
              </w:rPr>
            </w:pPr>
          </w:p>
        </w:tc>
      </w:tr>
      <w:tr w14:paraId="52147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602" w:type="dxa"/>
            <w:vAlign w:val="top"/>
          </w:tcPr>
          <w:p w14:paraId="420BF7C2">
            <w:pPr>
              <w:pStyle w:val="5"/>
              <w:spacing w:before="104" w:line="219" w:lineRule="auto"/>
              <w:ind w:left="115"/>
            </w:pPr>
            <w:r>
              <w:rPr>
                <w:spacing w:val="-1"/>
              </w:rPr>
              <w:t>单位规模：</w:t>
            </w:r>
          </w:p>
        </w:tc>
        <w:tc>
          <w:tcPr>
            <w:tcW w:w="1898" w:type="dxa"/>
            <w:vAlign w:val="top"/>
          </w:tcPr>
          <w:p w14:paraId="36766659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6DF828C5">
            <w:pPr>
              <w:pStyle w:val="5"/>
              <w:spacing w:before="105" w:line="220" w:lineRule="auto"/>
              <w:ind w:left="115"/>
            </w:pPr>
            <w:r>
              <w:t>单位所在地：</w:t>
            </w:r>
          </w:p>
        </w:tc>
        <w:tc>
          <w:tcPr>
            <w:tcW w:w="2492" w:type="dxa"/>
            <w:vAlign w:val="top"/>
          </w:tcPr>
          <w:p w14:paraId="16BDA374">
            <w:pPr>
              <w:rPr>
                <w:rFonts w:ascii="Arial"/>
                <w:sz w:val="21"/>
              </w:rPr>
            </w:pPr>
          </w:p>
        </w:tc>
      </w:tr>
      <w:tr w14:paraId="2812D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602" w:type="dxa"/>
            <w:vAlign w:val="top"/>
          </w:tcPr>
          <w:p w14:paraId="3E2AC350">
            <w:pPr>
              <w:pStyle w:val="5"/>
              <w:spacing w:before="165" w:line="199" w:lineRule="auto"/>
              <w:jc w:val="right"/>
            </w:pPr>
            <w:r>
              <w:rPr>
                <w:spacing w:val="-6"/>
              </w:rPr>
              <w:t>联系人姓名/职务：</w:t>
            </w:r>
          </w:p>
        </w:tc>
        <w:tc>
          <w:tcPr>
            <w:tcW w:w="1898" w:type="dxa"/>
            <w:vAlign w:val="top"/>
          </w:tcPr>
          <w:p w14:paraId="58152C01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46FC906D">
            <w:pPr>
              <w:pStyle w:val="5"/>
              <w:spacing w:before="175" w:line="193" w:lineRule="auto"/>
              <w:jc w:val="right"/>
            </w:pPr>
            <w:r>
              <w:rPr>
                <w:spacing w:val="-17"/>
              </w:rPr>
              <w:t>联系电话/邮箱：</w:t>
            </w:r>
          </w:p>
        </w:tc>
        <w:tc>
          <w:tcPr>
            <w:tcW w:w="2492" w:type="dxa"/>
            <w:vAlign w:val="top"/>
          </w:tcPr>
          <w:p w14:paraId="29293B67">
            <w:pPr>
              <w:rPr>
                <w:rFonts w:ascii="Arial"/>
                <w:sz w:val="21"/>
              </w:rPr>
            </w:pPr>
          </w:p>
        </w:tc>
      </w:tr>
      <w:tr w14:paraId="7F69B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239" w:type="dxa"/>
            <w:gridSpan w:val="4"/>
            <w:vAlign w:val="top"/>
          </w:tcPr>
          <w:p w14:paraId="3DA3003C">
            <w:pPr>
              <w:pStyle w:val="5"/>
              <w:spacing w:before="102" w:line="219" w:lineRule="auto"/>
              <w:ind w:left="99"/>
            </w:pPr>
            <w:r>
              <w:rPr>
                <w:b/>
                <w:bCs/>
                <w:spacing w:val="-3"/>
              </w:rPr>
              <w:t>二、ESG咨询服务需求背景</w:t>
            </w:r>
          </w:p>
        </w:tc>
      </w:tr>
      <w:tr w14:paraId="57CA8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2602" w:type="dxa"/>
            <w:vAlign w:val="top"/>
          </w:tcPr>
          <w:p w14:paraId="0542940A">
            <w:pPr>
              <w:spacing w:line="312" w:lineRule="auto"/>
              <w:rPr>
                <w:rFonts w:ascii="Arial"/>
                <w:sz w:val="21"/>
              </w:rPr>
            </w:pPr>
          </w:p>
          <w:p w14:paraId="258ED564">
            <w:pPr>
              <w:spacing w:line="313" w:lineRule="auto"/>
              <w:rPr>
                <w:rFonts w:ascii="Arial"/>
                <w:sz w:val="21"/>
              </w:rPr>
            </w:pPr>
          </w:p>
          <w:p w14:paraId="7906EC53">
            <w:pPr>
              <w:pStyle w:val="5"/>
              <w:spacing w:before="98" w:line="304" w:lineRule="auto"/>
              <w:ind w:left="995" w:right="462" w:hanging="530"/>
            </w:pPr>
            <w:r>
              <w:rPr>
                <w:spacing w:val="3"/>
              </w:rPr>
              <w:t>当前</w:t>
            </w:r>
            <w:r>
              <w:t>ESG</w:t>
            </w:r>
            <w:r>
              <w:rPr>
                <w:spacing w:val="3"/>
              </w:rPr>
              <w:t>实施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情况</w:t>
            </w:r>
          </w:p>
        </w:tc>
        <w:tc>
          <w:tcPr>
            <w:tcW w:w="6637" w:type="dxa"/>
            <w:gridSpan w:val="3"/>
            <w:vAlign w:val="top"/>
          </w:tcPr>
          <w:p w14:paraId="57CB7749">
            <w:pPr>
              <w:pStyle w:val="5"/>
              <w:spacing w:before="216" w:line="219" w:lineRule="auto"/>
              <w:ind w:left="123"/>
            </w:pPr>
            <w:r>
              <w:rPr>
                <w:spacing w:val="1"/>
              </w:rPr>
              <w:t>□尚未开展</w:t>
            </w:r>
            <w:r>
              <w:t>ESG</w:t>
            </w:r>
            <w:r>
              <w:rPr>
                <w:spacing w:val="1"/>
              </w:rPr>
              <w:t>管理</w:t>
            </w:r>
          </w:p>
          <w:p w14:paraId="7F487BE5">
            <w:pPr>
              <w:pStyle w:val="5"/>
              <w:spacing w:before="154" w:line="219" w:lineRule="auto"/>
              <w:ind w:left="123"/>
            </w:pPr>
            <w:r>
              <w:rPr>
                <w:spacing w:val="1"/>
              </w:rPr>
              <w:t>□已初步制定</w:t>
            </w:r>
            <w:r>
              <w:t>ESG</w:t>
            </w:r>
            <w:r>
              <w:rPr>
                <w:spacing w:val="1"/>
              </w:rPr>
              <w:t>战略</w:t>
            </w:r>
          </w:p>
          <w:p w14:paraId="6CD4A63B">
            <w:pPr>
              <w:pStyle w:val="5"/>
              <w:spacing w:before="121" w:line="218" w:lineRule="auto"/>
              <w:ind w:left="123"/>
            </w:pPr>
            <w:r>
              <w:rPr>
                <w:spacing w:val="4"/>
              </w:rPr>
              <w:t>□已发布</w:t>
            </w:r>
            <w:r>
              <w:t>ESG</w:t>
            </w:r>
            <w:r>
              <w:rPr>
                <w:spacing w:val="4"/>
              </w:rPr>
              <w:t>报告(请附报告年份)</w:t>
            </w:r>
          </w:p>
          <w:p w14:paraId="4727E801">
            <w:pPr>
              <w:pStyle w:val="5"/>
              <w:spacing w:before="169" w:line="220" w:lineRule="auto"/>
              <w:ind w:left="123"/>
            </w:pPr>
            <w:r>
              <w:rPr>
                <w:spacing w:val="-1"/>
              </w:rPr>
              <w:t>□其他：</w:t>
            </w:r>
          </w:p>
        </w:tc>
      </w:tr>
      <w:tr w14:paraId="1926B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2602" w:type="dxa"/>
            <w:vAlign w:val="top"/>
          </w:tcPr>
          <w:p w14:paraId="3F53B628">
            <w:pPr>
              <w:spacing w:line="285" w:lineRule="auto"/>
              <w:rPr>
                <w:rFonts w:ascii="Arial"/>
                <w:sz w:val="21"/>
              </w:rPr>
            </w:pPr>
          </w:p>
          <w:p w14:paraId="5D5973A0">
            <w:pPr>
              <w:spacing w:line="286" w:lineRule="auto"/>
              <w:rPr>
                <w:rFonts w:ascii="Arial"/>
                <w:sz w:val="21"/>
              </w:rPr>
            </w:pPr>
          </w:p>
          <w:p w14:paraId="0A57A875">
            <w:pPr>
              <w:spacing w:line="286" w:lineRule="auto"/>
              <w:rPr>
                <w:rFonts w:ascii="Arial"/>
                <w:sz w:val="21"/>
              </w:rPr>
            </w:pPr>
          </w:p>
          <w:p w14:paraId="5962BEF7">
            <w:pPr>
              <w:spacing w:line="286" w:lineRule="auto"/>
              <w:rPr>
                <w:rFonts w:ascii="Arial"/>
                <w:sz w:val="21"/>
              </w:rPr>
            </w:pPr>
          </w:p>
          <w:p w14:paraId="25056F0A">
            <w:pPr>
              <w:pStyle w:val="5"/>
              <w:spacing w:before="98" w:line="219" w:lineRule="auto"/>
              <w:ind w:left="395"/>
            </w:pPr>
            <w:r>
              <w:rPr>
                <w:spacing w:val="2"/>
              </w:rPr>
              <w:t>需求驱动因素</w:t>
            </w:r>
          </w:p>
          <w:p w14:paraId="7B5BC24B">
            <w:pPr>
              <w:pStyle w:val="5"/>
              <w:spacing w:before="135" w:line="221" w:lineRule="auto"/>
              <w:ind w:left="695"/>
            </w:pPr>
            <w:r>
              <w:rPr>
                <w:spacing w:val="13"/>
              </w:rPr>
              <w:t>(可多选)</w:t>
            </w:r>
          </w:p>
        </w:tc>
        <w:tc>
          <w:tcPr>
            <w:tcW w:w="6637" w:type="dxa"/>
            <w:gridSpan w:val="3"/>
            <w:vAlign w:val="top"/>
          </w:tcPr>
          <w:p w14:paraId="5C55F5D8">
            <w:pPr>
              <w:pStyle w:val="5"/>
              <w:spacing w:before="248" w:line="219" w:lineRule="auto"/>
              <w:ind w:left="123"/>
            </w:pPr>
            <w:r>
              <w:rPr>
                <w:spacing w:val="2"/>
              </w:rPr>
              <w:t>□满足监管要求</w:t>
            </w:r>
          </w:p>
          <w:p w14:paraId="49D95695">
            <w:pPr>
              <w:pStyle w:val="5"/>
              <w:spacing w:before="144" w:line="219" w:lineRule="auto"/>
              <w:ind w:left="123"/>
            </w:pPr>
            <w:r>
              <w:rPr>
                <w:spacing w:val="1"/>
              </w:rPr>
              <w:t>□投资者/股东要求</w:t>
            </w:r>
          </w:p>
          <w:p w14:paraId="5AF95CF9">
            <w:pPr>
              <w:pStyle w:val="5"/>
              <w:spacing w:before="134" w:line="219" w:lineRule="auto"/>
              <w:ind w:left="123"/>
            </w:pPr>
            <w:r>
              <w:rPr>
                <w:spacing w:val="1"/>
              </w:rPr>
              <w:t>□提升品牌形象与市场竞争力</w:t>
            </w:r>
          </w:p>
          <w:p w14:paraId="6FB00522">
            <w:pPr>
              <w:pStyle w:val="5"/>
              <w:spacing w:before="162" w:line="219" w:lineRule="auto"/>
              <w:ind w:left="123"/>
            </w:pPr>
            <w:r>
              <w:rPr>
                <w:spacing w:val="1"/>
              </w:rPr>
              <w:t>□供应链</w:t>
            </w:r>
            <w:r>
              <w:t>ESG</w:t>
            </w:r>
            <w:r>
              <w:rPr>
                <w:spacing w:val="1"/>
              </w:rPr>
              <w:t>合规需求</w:t>
            </w:r>
          </w:p>
          <w:p w14:paraId="5A504938">
            <w:pPr>
              <w:pStyle w:val="5"/>
              <w:spacing w:before="146" w:line="219" w:lineRule="auto"/>
              <w:ind w:left="123"/>
            </w:pPr>
            <w:r>
              <w:rPr>
                <w:spacing w:val="1"/>
              </w:rPr>
              <w:t>□国际业务拓展需求</w:t>
            </w:r>
          </w:p>
          <w:p w14:paraId="5B6B477C">
            <w:pPr>
              <w:pStyle w:val="5"/>
              <w:spacing w:before="134" w:line="220" w:lineRule="auto"/>
              <w:ind w:left="123"/>
            </w:pPr>
            <w:r>
              <w:rPr>
                <w:spacing w:val="-1"/>
              </w:rPr>
              <w:t>□其他：</w:t>
            </w:r>
          </w:p>
        </w:tc>
      </w:tr>
      <w:tr w14:paraId="7E750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7" w:hRule="atLeast"/>
        </w:trPr>
        <w:tc>
          <w:tcPr>
            <w:tcW w:w="2602" w:type="dxa"/>
            <w:vAlign w:val="top"/>
          </w:tcPr>
          <w:p w14:paraId="4D209B51">
            <w:pPr>
              <w:spacing w:line="268" w:lineRule="auto"/>
              <w:rPr>
                <w:rFonts w:ascii="Arial"/>
                <w:sz w:val="21"/>
              </w:rPr>
            </w:pPr>
          </w:p>
          <w:p w14:paraId="257C07B9">
            <w:pPr>
              <w:spacing w:line="269" w:lineRule="auto"/>
              <w:rPr>
                <w:rFonts w:ascii="Arial"/>
                <w:sz w:val="21"/>
              </w:rPr>
            </w:pPr>
          </w:p>
          <w:p w14:paraId="154294C3">
            <w:pPr>
              <w:spacing w:line="269" w:lineRule="auto"/>
              <w:rPr>
                <w:rFonts w:ascii="Arial"/>
                <w:sz w:val="21"/>
              </w:rPr>
            </w:pPr>
          </w:p>
          <w:p w14:paraId="6790EBE6">
            <w:pPr>
              <w:spacing w:line="269" w:lineRule="auto"/>
              <w:rPr>
                <w:rFonts w:ascii="Arial"/>
                <w:sz w:val="21"/>
              </w:rPr>
            </w:pPr>
          </w:p>
          <w:p w14:paraId="55DD2706">
            <w:pPr>
              <w:spacing w:line="269" w:lineRule="auto"/>
              <w:rPr>
                <w:rFonts w:ascii="Arial"/>
                <w:sz w:val="21"/>
              </w:rPr>
            </w:pPr>
          </w:p>
          <w:p w14:paraId="32875853">
            <w:pPr>
              <w:spacing w:line="269" w:lineRule="auto"/>
              <w:rPr>
                <w:rFonts w:ascii="Arial"/>
                <w:sz w:val="21"/>
              </w:rPr>
            </w:pPr>
          </w:p>
          <w:p w14:paraId="2B3E4768">
            <w:pPr>
              <w:pStyle w:val="5"/>
              <w:spacing w:before="98" w:line="220" w:lineRule="auto"/>
              <w:ind w:left="395"/>
            </w:pPr>
            <w:r>
              <w:rPr>
                <w:spacing w:val="1"/>
              </w:rPr>
              <w:t>需求核心目标</w:t>
            </w:r>
          </w:p>
          <w:p w14:paraId="5127BEE6">
            <w:pPr>
              <w:pStyle w:val="5"/>
              <w:spacing w:before="223" w:line="221" w:lineRule="auto"/>
              <w:ind w:left="695"/>
            </w:pPr>
            <w:r>
              <w:rPr>
                <w:spacing w:val="13"/>
              </w:rPr>
              <w:t>(可多选)</w:t>
            </w:r>
          </w:p>
        </w:tc>
        <w:tc>
          <w:tcPr>
            <w:tcW w:w="6637" w:type="dxa"/>
            <w:gridSpan w:val="3"/>
            <w:vAlign w:val="top"/>
          </w:tcPr>
          <w:p w14:paraId="49ED7728">
            <w:pPr>
              <w:pStyle w:val="5"/>
              <w:spacing w:before="250" w:line="219" w:lineRule="auto"/>
              <w:ind w:left="123"/>
            </w:pPr>
            <w:r>
              <w:rPr>
                <w:spacing w:val="4"/>
              </w:rPr>
              <w:t>□搭建</w:t>
            </w:r>
            <w:r>
              <w:t>ESG</w:t>
            </w:r>
            <w:r>
              <w:rPr>
                <w:spacing w:val="4"/>
              </w:rPr>
              <w:t>管理体系</w:t>
            </w:r>
          </w:p>
          <w:p w14:paraId="50C34571">
            <w:pPr>
              <w:pStyle w:val="5"/>
              <w:spacing w:before="101" w:line="218" w:lineRule="auto"/>
              <w:ind w:left="123"/>
            </w:pPr>
            <w:r>
              <w:rPr>
                <w:spacing w:val="4"/>
              </w:rPr>
              <w:t>□编制</w:t>
            </w:r>
            <w:r>
              <w:t>ESG</w:t>
            </w:r>
            <w:r>
              <w:rPr>
                <w:spacing w:val="4"/>
              </w:rPr>
              <w:t>报告</w:t>
            </w:r>
          </w:p>
          <w:p w14:paraId="53E81CFC">
            <w:pPr>
              <w:pStyle w:val="5"/>
              <w:spacing w:before="169" w:line="220" w:lineRule="auto"/>
              <w:ind w:left="123"/>
            </w:pPr>
            <w:r>
              <w:rPr>
                <w:spacing w:val="-1"/>
              </w:rPr>
              <w:t>□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ESG评级提升</w:t>
            </w:r>
          </w:p>
          <w:p w14:paraId="342DE972">
            <w:pPr>
              <w:pStyle w:val="5"/>
              <w:spacing w:before="151" w:line="219" w:lineRule="auto"/>
              <w:ind w:left="123"/>
            </w:pPr>
            <w:r>
              <w:rPr>
                <w:spacing w:val="1"/>
              </w:rPr>
              <w:t>□碳核算与碳中和路径规划</w:t>
            </w:r>
          </w:p>
          <w:p w14:paraId="5F81F76C">
            <w:pPr>
              <w:pStyle w:val="5"/>
              <w:spacing w:before="144" w:line="219" w:lineRule="auto"/>
              <w:ind w:left="123"/>
            </w:pPr>
            <w:r>
              <w:rPr>
                <w:spacing w:val="1"/>
              </w:rPr>
              <w:t xml:space="preserve">□ </w:t>
            </w:r>
            <w:r>
              <w:t>ESG</w:t>
            </w:r>
            <w:r>
              <w:rPr>
                <w:spacing w:val="1"/>
              </w:rPr>
              <w:t>风险识别与管理</w:t>
            </w:r>
          </w:p>
          <w:p w14:paraId="2A68A6B7">
            <w:pPr>
              <w:pStyle w:val="5"/>
              <w:spacing w:before="121" w:line="218" w:lineRule="auto"/>
              <w:ind w:left="123"/>
            </w:pPr>
            <w:r>
              <w:rPr>
                <w:spacing w:val="1"/>
              </w:rPr>
              <w:t>□供应链</w:t>
            </w:r>
            <w:r>
              <w:t>ESG</w:t>
            </w:r>
            <w:r>
              <w:rPr>
                <w:spacing w:val="1"/>
              </w:rPr>
              <w:t>评估与优化</w:t>
            </w:r>
          </w:p>
          <w:p w14:paraId="4683662E">
            <w:pPr>
              <w:pStyle w:val="5"/>
              <w:spacing w:before="148" w:line="219" w:lineRule="auto"/>
              <w:ind w:left="123"/>
            </w:pPr>
            <w:r>
              <w:rPr>
                <w:spacing w:val="1"/>
              </w:rPr>
              <w:t xml:space="preserve">□ </w:t>
            </w:r>
            <w:r>
              <w:t>ESG</w:t>
            </w:r>
            <w:r>
              <w:rPr>
                <w:spacing w:val="1"/>
              </w:rPr>
              <w:t>数据管理系统搭建</w:t>
            </w:r>
          </w:p>
          <w:p w14:paraId="5BFDF029">
            <w:pPr>
              <w:pStyle w:val="5"/>
              <w:spacing w:before="145" w:line="220" w:lineRule="auto"/>
              <w:ind w:left="123"/>
            </w:pPr>
            <w:r>
              <w:rPr>
                <w:spacing w:val="-1"/>
              </w:rPr>
              <w:t>□其他：</w:t>
            </w:r>
          </w:p>
        </w:tc>
      </w:tr>
      <w:tr w14:paraId="3523D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239" w:type="dxa"/>
            <w:gridSpan w:val="4"/>
            <w:vAlign w:val="top"/>
          </w:tcPr>
          <w:p w14:paraId="2EC7BCDE">
            <w:pPr>
              <w:pStyle w:val="5"/>
              <w:spacing w:before="173" w:line="204" w:lineRule="auto"/>
              <w:ind w:left="95"/>
            </w:pPr>
            <w:r>
              <w:rPr>
                <w:spacing w:val="1"/>
              </w:rPr>
              <w:t>三、</w:t>
            </w:r>
            <w:r>
              <w:t>ESG</w:t>
            </w:r>
            <w:r>
              <w:rPr>
                <w:spacing w:val="1"/>
              </w:rPr>
              <w:t>咨询服务内容需求</w:t>
            </w:r>
          </w:p>
        </w:tc>
      </w:tr>
    </w:tbl>
    <w:p w14:paraId="4CAFE377">
      <w:pPr>
        <w:rPr>
          <w:rFonts w:ascii="Arial"/>
          <w:sz w:val="21"/>
        </w:rPr>
      </w:pPr>
    </w:p>
    <w:p w14:paraId="32618258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30"/>
          <w:pgMar w:top="1326" w:right="1335" w:bottom="1313" w:left="1314" w:header="0" w:footer="976" w:gutter="0"/>
          <w:cols w:space="720" w:num="1"/>
        </w:sectPr>
      </w:pPr>
    </w:p>
    <w:tbl>
      <w:tblPr>
        <w:tblStyle w:val="6"/>
        <w:tblW w:w="925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2"/>
        <w:gridCol w:w="6642"/>
      </w:tblGrid>
      <w:tr w14:paraId="59F3B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2" w:hRule="atLeast"/>
        </w:trPr>
        <w:tc>
          <w:tcPr>
            <w:tcW w:w="2612" w:type="dxa"/>
            <w:vAlign w:val="top"/>
          </w:tcPr>
          <w:p w14:paraId="68B4DEB5">
            <w:pPr>
              <w:spacing w:line="258" w:lineRule="auto"/>
              <w:rPr>
                <w:rFonts w:ascii="Arial"/>
                <w:sz w:val="21"/>
              </w:rPr>
            </w:pPr>
          </w:p>
          <w:p w14:paraId="708CA341">
            <w:pPr>
              <w:spacing w:line="259" w:lineRule="auto"/>
              <w:rPr>
                <w:rFonts w:ascii="Arial"/>
                <w:sz w:val="21"/>
              </w:rPr>
            </w:pPr>
          </w:p>
          <w:p w14:paraId="2136558E">
            <w:pPr>
              <w:spacing w:line="259" w:lineRule="auto"/>
              <w:rPr>
                <w:rFonts w:ascii="Arial"/>
                <w:sz w:val="21"/>
              </w:rPr>
            </w:pPr>
          </w:p>
          <w:p w14:paraId="79144351">
            <w:pPr>
              <w:spacing w:line="259" w:lineRule="auto"/>
              <w:rPr>
                <w:rFonts w:ascii="Arial"/>
                <w:sz w:val="21"/>
              </w:rPr>
            </w:pPr>
          </w:p>
          <w:p w14:paraId="3CF85571">
            <w:pPr>
              <w:spacing w:line="259" w:lineRule="auto"/>
              <w:rPr>
                <w:rFonts w:ascii="Arial"/>
                <w:sz w:val="21"/>
              </w:rPr>
            </w:pPr>
          </w:p>
          <w:p w14:paraId="62570CE1">
            <w:pPr>
              <w:spacing w:line="259" w:lineRule="auto"/>
              <w:rPr>
                <w:rFonts w:ascii="Arial"/>
                <w:sz w:val="21"/>
              </w:rPr>
            </w:pPr>
          </w:p>
          <w:p w14:paraId="47D402B9">
            <w:pPr>
              <w:pStyle w:val="5"/>
              <w:spacing w:before="94" w:line="219" w:lineRule="auto"/>
              <w:ind w:left="71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核心服务</w:t>
            </w:r>
          </w:p>
          <w:p w14:paraId="755C5841">
            <w:pPr>
              <w:pStyle w:val="5"/>
              <w:spacing w:before="167" w:line="221" w:lineRule="auto"/>
              <w:ind w:left="715"/>
              <w:rPr>
                <w:sz w:val="29"/>
                <w:szCs w:val="29"/>
              </w:rPr>
            </w:pPr>
            <w:r>
              <w:rPr>
                <w:spacing w:val="12"/>
                <w:sz w:val="29"/>
                <w:szCs w:val="29"/>
              </w:rPr>
              <w:t>(可多选)</w:t>
            </w:r>
          </w:p>
        </w:tc>
        <w:tc>
          <w:tcPr>
            <w:tcW w:w="6642" w:type="dxa"/>
            <w:vAlign w:val="top"/>
          </w:tcPr>
          <w:p w14:paraId="00512B8F">
            <w:pPr>
              <w:pStyle w:val="5"/>
              <w:spacing w:before="154" w:line="272" w:lineRule="auto"/>
              <w:ind w:left="123" w:right="84" w:firstLine="19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□</w:t>
            </w:r>
            <w:r>
              <w:rPr>
                <w:spacing w:val="53"/>
                <w:sz w:val="29"/>
                <w:szCs w:val="29"/>
              </w:rPr>
              <w:t xml:space="preserve"> </w:t>
            </w:r>
            <w:r>
              <w:rPr>
                <w:b/>
                <w:bCs/>
                <w:spacing w:val="-3"/>
                <w:sz w:val="29"/>
                <w:szCs w:val="29"/>
              </w:rPr>
              <w:t>ESG战略规划与体系搭建：</w:t>
            </w:r>
            <w:r>
              <w:rPr>
                <w:spacing w:val="-3"/>
                <w:sz w:val="29"/>
                <w:szCs w:val="29"/>
              </w:rPr>
              <w:t>实质性议题识别、治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1"/>
                <w:sz w:val="29"/>
                <w:szCs w:val="29"/>
              </w:rPr>
              <w:t>理架构设计、政策合规支持、风险管理机制</w:t>
            </w:r>
          </w:p>
          <w:p w14:paraId="22ADEF2D">
            <w:pPr>
              <w:pStyle w:val="5"/>
              <w:spacing w:before="132" w:line="269" w:lineRule="auto"/>
              <w:ind w:left="133" w:right="104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□</w:t>
            </w:r>
            <w:r>
              <w:rPr>
                <w:spacing w:val="49"/>
                <w:sz w:val="29"/>
                <w:szCs w:val="29"/>
              </w:rPr>
              <w:t xml:space="preserve"> </w:t>
            </w:r>
            <w:r>
              <w:rPr>
                <w:b/>
                <w:bCs/>
                <w:spacing w:val="-3"/>
                <w:sz w:val="29"/>
                <w:szCs w:val="29"/>
              </w:rPr>
              <w:t>ESG报告编制与披露：</w:t>
            </w:r>
            <w:r>
              <w:rPr>
                <w:spacing w:val="-3"/>
                <w:sz w:val="29"/>
                <w:szCs w:val="29"/>
              </w:rPr>
              <w:t>框架设计、数据收集、案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2"/>
                <w:sz w:val="29"/>
                <w:szCs w:val="29"/>
              </w:rPr>
              <w:t>例挖掘、定制化报告</w:t>
            </w:r>
          </w:p>
          <w:p w14:paraId="0626B08D">
            <w:pPr>
              <w:pStyle w:val="5"/>
              <w:spacing w:before="167" w:line="219" w:lineRule="auto"/>
              <w:ind w:left="123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 xml:space="preserve">□ </w:t>
            </w:r>
            <w:r>
              <w:rPr>
                <w:b/>
                <w:bCs/>
                <w:sz w:val="29"/>
                <w:szCs w:val="29"/>
              </w:rPr>
              <w:t>ESG</w:t>
            </w:r>
            <w:r>
              <w:rPr>
                <w:b/>
                <w:bCs/>
                <w:spacing w:val="6"/>
                <w:sz w:val="29"/>
                <w:szCs w:val="29"/>
              </w:rPr>
              <w:t>评级提升与认证：</w:t>
            </w:r>
            <w:r>
              <w:rPr>
                <w:spacing w:val="6"/>
                <w:sz w:val="29"/>
                <w:szCs w:val="29"/>
              </w:rPr>
              <w:t>评级诊断(</w:t>
            </w:r>
            <w:r>
              <w:rPr>
                <w:sz w:val="29"/>
                <w:szCs w:val="29"/>
              </w:rPr>
              <w:t>MSCI</w:t>
            </w:r>
            <w:r>
              <w:rPr>
                <w:spacing w:val="6"/>
                <w:sz w:val="29"/>
                <w:szCs w:val="29"/>
              </w:rPr>
              <w:t>、</w:t>
            </w:r>
            <w:r>
              <w:rPr>
                <w:sz w:val="29"/>
                <w:szCs w:val="29"/>
              </w:rPr>
              <w:t>CDP</w:t>
            </w:r>
            <w:r>
              <w:rPr>
                <w:spacing w:val="6"/>
                <w:sz w:val="29"/>
                <w:szCs w:val="29"/>
              </w:rPr>
              <w:t>、</w:t>
            </w:r>
          </w:p>
          <w:p w14:paraId="2A274E62">
            <w:pPr>
              <w:pStyle w:val="5"/>
              <w:spacing w:before="179" w:line="279" w:lineRule="auto"/>
              <w:ind w:left="142" w:right="128" w:hanging="15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CSA、Wind、EcoVadis)</w:t>
            </w:r>
            <w:r>
              <w:rPr>
                <w:spacing w:val="-2"/>
                <w:sz w:val="29"/>
                <w:szCs w:val="29"/>
              </w:rPr>
              <w:t>、整改方案、认证支持(ISO</w:t>
            </w:r>
            <w:r>
              <w:rPr>
                <w:spacing w:val="4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14001/SA8000)、鉴证支持(AA1000)、环境友好企</w:t>
            </w:r>
            <w:r>
              <w:rPr>
                <w:spacing w:val="6"/>
                <w:sz w:val="29"/>
                <w:szCs w:val="29"/>
              </w:rPr>
              <w:t xml:space="preserve"> </w:t>
            </w:r>
            <w:r>
              <w:rPr>
                <w:spacing w:val="2"/>
                <w:sz w:val="29"/>
                <w:szCs w:val="29"/>
              </w:rPr>
              <w:t>业认证、专项报告编制</w:t>
            </w:r>
          </w:p>
        </w:tc>
      </w:tr>
      <w:tr w14:paraId="43F8D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2612" w:type="dxa"/>
            <w:vAlign w:val="top"/>
          </w:tcPr>
          <w:p w14:paraId="49846F1E">
            <w:pPr>
              <w:spacing w:line="458" w:lineRule="auto"/>
              <w:rPr>
                <w:rFonts w:ascii="Arial"/>
                <w:sz w:val="21"/>
              </w:rPr>
            </w:pPr>
          </w:p>
          <w:p w14:paraId="6FB9389F">
            <w:pPr>
              <w:pStyle w:val="5"/>
              <w:spacing w:before="94" w:line="219" w:lineRule="auto"/>
              <w:ind w:left="71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专项服务</w:t>
            </w:r>
          </w:p>
          <w:p w14:paraId="02A7A644">
            <w:pPr>
              <w:pStyle w:val="5"/>
              <w:spacing w:before="157" w:line="221" w:lineRule="auto"/>
              <w:ind w:left="715"/>
              <w:rPr>
                <w:sz w:val="29"/>
                <w:szCs w:val="29"/>
              </w:rPr>
            </w:pPr>
            <w:r>
              <w:rPr>
                <w:spacing w:val="12"/>
                <w:sz w:val="29"/>
                <w:szCs w:val="29"/>
              </w:rPr>
              <w:t>(可多选)</w:t>
            </w:r>
          </w:p>
        </w:tc>
        <w:tc>
          <w:tcPr>
            <w:tcW w:w="6642" w:type="dxa"/>
            <w:vAlign w:val="top"/>
          </w:tcPr>
          <w:p w14:paraId="265A2A55">
            <w:pPr>
              <w:pStyle w:val="5"/>
              <w:spacing w:before="291" w:line="276" w:lineRule="auto"/>
              <w:ind w:left="132" w:hanging="9"/>
              <w:rPr>
                <w:sz w:val="29"/>
                <w:szCs w:val="29"/>
              </w:rPr>
            </w:pPr>
            <w:r>
              <w:rPr>
                <w:spacing w:val="-13"/>
                <w:sz w:val="29"/>
                <w:szCs w:val="29"/>
              </w:rPr>
              <w:t>□</w:t>
            </w:r>
            <w:r>
              <w:rPr>
                <w:b/>
                <w:bCs/>
                <w:spacing w:val="-13"/>
                <w:sz w:val="29"/>
                <w:szCs w:val="29"/>
              </w:rPr>
              <w:t>碳中和与碳管理：</w:t>
            </w:r>
            <w:r>
              <w:rPr>
                <w:spacing w:val="-13"/>
                <w:sz w:val="29"/>
                <w:szCs w:val="29"/>
              </w:rPr>
              <w:t>盘查(范围1-3)、减排路径规划、</w:t>
            </w:r>
            <w:r>
              <w:rPr>
                <w:spacing w:val="6"/>
                <w:sz w:val="29"/>
                <w:szCs w:val="29"/>
              </w:rPr>
              <w:t xml:space="preserve"> </w:t>
            </w:r>
            <w:r>
              <w:rPr>
                <w:spacing w:val="-2"/>
                <w:sz w:val="29"/>
                <w:szCs w:val="29"/>
              </w:rPr>
              <w:t>碳资产开发(CCER)、碳中和长期目标设定(如SBTi)</w:t>
            </w:r>
          </w:p>
          <w:p w14:paraId="600D1FC9">
            <w:pPr>
              <w:pStyle w:val="5"/>
              <w:spacing w:before="149" w:line="219" w:lineRule="auto"/>
              <w:ind w:left="143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□</w:t>
            </w:r>
            <w:r>
              <w:rPr>
                <w:b/>
                <w:bCs/>
                <w:spacing w:val="-2"/>
                <w:sz w:val="29"/>
                <w:szCs w:val="29"/>
              </w:rPr>
              <w:t>供应链ESG管理：</w:t>
            </w:r>
            <w:r>
              <w:rPr>
                <w:spacing w:val="-2"/>
                <w:sz w:val="29"/>
                <w:szCs w:val="29"/>
              </w:rPr>
              <w:t>供应商尽职调查</w:t>
            </w:r>
          </w:p>
        </w:tc>
      </w:tr>
      <w:tr w14:paraId="28C90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2612" w:type="dxa"/>
            <w:vAlign w:val="top"/>
          </w:tcPr>
          <w:p w14:paraId="3399359A">
            <w:pPr>
              <w:spacing w:line="293" w:lineRule="auto"/>
              <w:rPr>
                <w:rFonts w:ascii="Arial"/>
                <w:sz w:val="21"/>
              </w:rPr>
            </w:pPr>
          </w:p>
          <w:p w14:paraId="710762D5">
            <w:pPr>
              <w:spacing w:line="294" w:lineRule="auto"/>
              <w:rPr>
                <w:rFonts w:ascii="Arial"/>
                <w:sz w:val="21"/>
              </w:rPr>
            </w:pPr>
          </w:p>
          <w:p w14:paraId="408C3DB3">
            <w:pPr>
              <w:pStyle w:val="5"/>
              <w:spacing w:before="94" w:line="219" w:lineRule="auto"/>
              <w:ind w:left="71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附加服务</w:t>
            </w:r>
          </w:p>
          <w:p w14:paraId="726FFCA9">
            <w:pPr>
              <w:pStyle w:val="5"/>
              <w:spacing w:before="149" w:line="221" w:lineRule="auto"/>
              <w:ind w:left="715"/>
              <w:rPr>
                <w:sz w:val="29"/>
                <w:szCs w:val="29"/>
              </w:rPr>
            </w:pPr>
            <w:r>
              <w:rPr>
                <w:spacing w:val="12"/>
                <w:sz w:val="29"/>
                <w:szCs w:val="29"/>
              </w:rPr>
              <w:t>(可多选)</w:t>
            </w:r>
          </w:p>
        </w:tc>
        <w:tc>
          <w:tcPr>
            <w:tcW w:w="6642" w:type="dxa"/>
            <w:vAlign w:val="top"/>
          </w:tcPr>
          <w:p w14:paraId="2EF37890">
            <w:pPr>
              <w:pStyle w:val="5"/>
              <w:spacing w:before="155" w:line="275" w:lineRule="auto"/>
              <w:ind w:left="132" w:right="266" w:hanging="9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□培训与能力建设：员工ESG培训、管理层战略研</w:t>
            </w:r>
            <w:r>
              <w:rPr>
                <w:spacing w:val="6"/>
                <w:sz w:val="29"/>
                <w:szCs w:val="29"/>
              </w:rPr>
              <w:t xml:space="preserve"> 讨会</w:t>
            </w:r>
          </w:p>
          <w:p w14:paraId="53A46368">
            <w:pPr>
              <w:pStyle w:val="5"/>
              <w:spacing w:before="136" w:line="268" w:lineRule="auto"/>
              <w:ind w:left="123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□品牌传播与相关案例申报：ESG案例申报、蓝皮书</w:t>
            </w:r>
            <w:r>
              <w:rPr>
                <w:spacing w:val="6"/>
                <w:sz w:val="29"/>
                <w:szCs w:val="29"/>
              </w:rPr>
              <w:t xml:space="preserve"> 发布</w:t>
            </w:r>
          </w:p>
        </w:tc>
      </w:tr>
      <w:tr w14:paraId="6A630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254" w:type="dxa"/>
            <w:gridSpan w:val="2"/>
            <w:vAlign w:val="top"/>
          </w:tcPr>
          <w:p w14:paraId="60CD345B">
            <w:pPr>
              <w:pStyle w:val="5"/>
              <w:spacing w:before="168" w:line="198" w:lineRule="auto"/>
              <w:ind w:left="665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四、其他说明</w:t>
            </w:r>
          </w:p>
        </w:tc>
      </w:tr>
      <w:tr w14:paraId="2A7CB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254" w:type="dxa"/>
            <w:gridSpan w:val="2"/>
            <w:vAlign w:val="top"/>
          </w:tcPr>
          <w:p w14:paraId="6DCEC175">
            <w:pPr>
              <w:pStyle w:val="5"/>
              <w:spacing w:before="188" w:line="191" w:lineRule="auto"/>
              <w:ind w:left="2785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(可补充特殊需求或注意事项)</w:t>
            </w:r>
          </w:p>
        </w:tc>
      </w:tr>
      <w:tr w14:paraId="04723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9254" w:type="dxa"/>
            <w:gridSpan w:val="2"/>
            <w:vAlign w:val="top"/>
          </w:tcPr>
          <w:p w14:paraId="2FC72012">
            <w:pPr>
              <w:rPr>
                <w:rFonts w:ascii="Arial"/>
                <w:sz w:val="21"/>
              </w:rPr>
            </w:pPr>
          </w:p>
        </w:tc>
      </w:tr>
      <w:tr w14:paraId="1412E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254" w:type="dxa"/>
            <w:gridSpan w:val="2"/>
            <w:vAlign w:val="top"/>
          </w:tcPr>
          <w:p w14:paraId="7B9484CE">
            <w:pPr>
              <w:pStyle w:val="5"/>
              <w:spacing w:before="189" w:line="185" w:lineRule="auto"/>
              <w:ind w:left="665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五、附件清单(如有)</w:t>
            </w:r>
          </w:p>
        </w:tc>
      </w:tr>
      <w:tr w14:paraId="6A172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9254" w:type="dxa"/>
            <w:gridSpan w:val="2"/>
            <w:vAlign w:val="top"/>
          </w:tcPr>
          <w:p w14:paraId="19C0D229">
            <w:pPr>
              <w:pStyle w:val="5"/>
              <w:spacing w:before="159" w:line="219" w:lineRule="auto"/>
              <w:ind w:left="66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□企业简介</w:t>
            </w:r>
          </w:p>
          <w:p w14:paraId="1DE87FC1">
            <w:pPr>
              <w:pStyle w:val="5"/>
              <w:spacing w:before="175" w:line="218" w:lineRule="auto"/>
              <w:ind w:left="665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□近年财报/社会责任报告/</w:t>
            </w:r>
            <w:r>
              <w:rPr>
                <w:sz w:val="29"/>
                <w:szCs w:val="29"/>
              </w:rPr>
              <w:t>ESG</w:t>
            </w:r>
            <w:r>
              <w:rPr>
                <w:spacing w:val="1"/>
                <w:sz w:val="29"/>
                <w:szCs w:val="29"/>
              </w:rPr>
              <w:t>报告</w:t>
            </w:r>
          </w:p>
          <w:p w14:paraId="07556AA2">
            <w:pPr>
              <w:pStyle w:val="5"/>
              <w:spacing w:before="139" w:line="203" w:lineRule="auto"/>
              <w:ind w:left="665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□其他相关文件：</w:t>
            </w:r>
          </w:p>
        </w:tc>
      </w:tr>
      <w:tr w14:paraId="4A2AE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254" w:type="dxa"/>
            <w:gridSpan w:val="2"/>
            <w:vAlign w:val="top"/>
          </w:tcPr>
          <w:p w14:paraId="35F7598B">
            <w:pPr>
              <w:pStyle w:val="5"/>
              <w:spacing w:before="177" w:line="205" w:lineRule="auto"/>
              <w:ind w:left="669"/>
              <w:rPr>
                <w:sz w:val="29"/>
                <w:szCs w:val="29"/>
              </w:rPr>
            </w:pPr>
            <w:r>
              <w:rPr>
                <w:b/>
                <w:bCs/>
                <w:spacing w:val="-5"/>
                <w:sz w:val="29"/>
                <w:szCs w:val="29"/>
              </w:rPr>
              <w:t>六、提交方式</w:t>
            </w:r>
          </w:p>
        </w:tc>
      </w:tr>
      <w:tr w14:paraId="274F9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612" w:type="dxa"/>
            <w:vAlign w:val="top"/>
          </w:tcPr>
          <w:p w14:paraId="58F4976B">
            <w:pPr>
              <w:pStyle w:val="5"/>
              <w:spacing w:before="122" w:line="220" w:lineRule="auto"/>
              <w:ind w:left="645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提交邮箱：</w:t>
            </w:r>
          </w:p>
        </w:tc>
        <w:tc>
          <w:tcPr>
            <w:tcW w:w="6642" w:type="dxa"/>
            <w:vAlign w:val="top"/>
          </w:tcPr>
          <w:p w14:paraId="3CF6EE23">
            <w:pPr>
              <w:rPr>
                <w:rFonts w:ascii="Arial"/>
                <w:sz w:val="21"/>
              </w:rPr>
            </w:pPr>
          </w:p>
        </w:tc>
      </w:tr>
      <w:tr w14:paraId="64DD5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12" w:type="dxa"/>
            <w:vAlign w:val="top"/>
          </w:tcPr>
          <w:p w14:paraId="4908F81D">
            <w:pPr>
              <w:pStyle w:val="5"/>
              <w:spacing w:before="183" w:line="192" w:lineRule="auto"/>
              <w:ind w:left="645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截止日期：</w:t>
            </w:r>
          </w:p>
        </w:tc>
        <w:tc>
          <w:tcPr>
            <w:tcW w:w="6642" w:type="dxa"/>
            <w:vAlign w:val="top"/>
          </w:tcPr>
          <w:p w14:paraId="35909822">
            <w:pPr>
              <w:rPr>
                <w:rFonts w:ascii="Arial"/>
                <w:sz w:val="21"/>
              </w:rPr>
            </w:pPr>
          </w:p>
        </w:tc>
      </w:tr>
    </w:tbl>
    <w:p w14:paraId="610F053D">
      <w:pPr>
        <w:rPr>
          <w:rFonts w:ascii="Arial"/>
          <w:sz w:val="21"/>
        </w:rPr>
      </w:pPr>
    </w:p>
    <w:p w14:paraId="449E8DD4">
      <w:bookmarkStart w:id="0" w:name="_GoBack"/>
      <w:bookmarkEnd w:id="0"/>
    </w:p>
    <w:sectPr>
      <w:footerReference r:id="rId6" w:type="default"/>
      <w:pgSz w:w="11900" w:h="16830"/>
      <w:pgMar w:top="1264" w:right="1320" w:bottom="1331" w:left="1314" w:header="0" w:footer="98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763DE">
    <w:pPr>
      <w:spacing w:line="232" w:lineRule="auto"/>
      <w:ind w:left="4065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F4069">
    <w:pPr>
      <w:spacing w:before="1" w:line="232" w:lineRule="auto"/>
      <w:ind w:left="408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9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2025-06-06T06:40:50Z</dcterms:created>
  <dc:creator>63578</dc:creator>
  <cp:lastModifiedBy>全联云域</cp:lastModifiedBy>
  <dcterms:modified xsi:type="dcterms:W3CDTF">2025-06-06T06:40:54Z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eyJoZGlkIjoiMzAxYjdkMTM3YjM2YTc2ZjY5ZTg5MWE0MDY0ZjgwZGMiLCJ1c2VySWQiOiIyOTUwMzY2MDcifQ==</vt:lpwstr>
  </property>
  <property fmtid="{D5CDD505-2E9C-101B-9397-08002B2CF9AE}" pid="4" name="ICV">
    <vt:lpwstr>7DB03E256E3149AC9D648918F965D51F_12</vt:lpwstr>
  </property>
</Properties>
</file>