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96CA8B">
      <w:pPr>
        <w:pStyle w:val="9"/>
        <w:tabs>
          <w:tab w:val="left" w:pos="930"/>
          <w:tab w:val="right" w:leader="dot" w:pos="9034"/>
        </w:tabs>
        <w:spacing w:after="0"/>
        <w:ind w:firstLine="0"/>
        <w:jc w:val="center"/>
        <w:rPr>
          <w:rStyle w:val="14"/>
          <w:rFonts w:hint="default" w:ascii="宋体" w:hAnsi="宋体" w:eastAsia="宋体"/>
          <w:b/>
          <w:bCs/>
          <w:sz w:val="36"/>
          <w:szCs w:val="36"/>
          <w:lang w:val="en-US"/>
        </w:rPr>
      </w:pPr>
      <w:bookmarkStart w:id="18" w:name="_GoBack"/>
      <w:bookmarkEnd w:id="18"/>
      <w:bookmarkStart w:id="0" w:name="bookmark6"/>
      <w:bookmarkStart w:id="1" w:name="bookmark7"/>
    </w:p>
    <w:p w14:paraId="24FF1D2E">
      <w:pPr>
        <w:pStyle w:val="9"/>
        <w:tabs>
          <w:tab w:val="left" w:pos="930"/>
          <w:tab w:val="right" w:leader="dot" w:pos="9034"/>
        </w:tabs>
        <w:spacing w:after="0"/>
        <w:ind w:firstLine="0"/>
        <w:jc w:val="center"/>
        <w:rPr>
          <w:rStyle w:val="14"/>
          <w:rFonts w:hint="eastAsia" w:ascii="宋体" w:hAnsi="宋体" w:eastAsia="宋体"/>
          <w:b/>
          <w:bCs/>
          <w:sz w:val="36"/>
          <w:szCs w:val="36"/>
          <w:lang w:val="en-US"/>
        </w:rPr>
      </w:pPr>
      <w:r>
        <w:rPr>
          <w:rStyle w:val="14"/>
          <w:rFonts w:ascii="宋体" w:hAnsi="宋体" w:eastAsia="宋体"/>
          <w:b/>
          <w:bCs/>
          <w:sz w:val="36"/>
          <w:szCs w:val="36"/>
          <w:lang w:val="en-US"/>
        </w:rPr>
        <w:t>《</w:t>
      </w:r>
      <w:r>
        <w:rPr>
          <w:rStyle w:val="14"/>
          <w:rFonts w:hint="eastAsia" w:ascii="宋体" w:hAnsi="宋体" w:eastAsia="宋体"/>
          <w:b/>
          <w:bCs/>
          <w:sz w:val="36"/>
          <w:szCs w:val="36"/>
          <w:lang w:val="en-US"/>
        </w:rPr>
        <w:t>硫自养反硝化脱氮工艺设计与运行技术规范</w:t>
      </w:r>
    </w:p>
    <w:p w14:paraId="07B876DF">
      <w:pPr>
        <w:pStyle w:val="9"/>
        <w:tabs>
          <w:tab w:val="left" w:pos="930"/>
          <w:tab w:val="right" w:leader="dot" w:pos="9034"/>
        </w:tabs>
        <w:spacing w:after="0"/>
        <w:ind w:firstLine="0"/>
        <w:jc w:val="center"/>
        <w:rPr>
          <w:rStyle w:val="14"/>
          <w:rFonts w:hint="default" w:ascii="宋体" w:hAnsi="宋体" w:eastAsia="宋体"/>
          <w:b/>
          <w:bCs/>
          <w:sz w:val="36"/>
          <w:szCs w:val="36"/>
          <w:lang w:val="en-US"/>
        </w:rPr>
      </w:pPr>
      <w:r>
        <w:rPr>
          <w:rStyle w:val="14"/>
          <w:rFonts w:ascii="宋体" w:hAnsi="宋体" w:eastAsia="宋体"/>
          <w:b/>
          <w:bCs/>
          <w:sz w:val="36"/>
          <w:szCs w:val="36"/>
          <w:lang w:val="en-US"/>
        </w:rPr>
        <w:t>（征求意见稿）》</w:t>
      </w:r>
      <w:r>
        <w:rPr>
          <w:rStyle w:val="14"/>
          <w:rFonts w:hint="default" w:ascii="宋体" w:hAnsi="宋体" w:eastAsia="宋体"/>
          <w:b/>
          <w:bCs/>
          <w:sz w:val="36"/>
          <w:szCs w:val="36"/>
          <w:lang w:val="en-US"/>
        </w:rPr>
        <w:t>团体标准编制说明</w:t>
      </w:r>
    </w:p>
    <w:p w14:paraId="1A4B0B7B">
      <w:pPr>
        <w:pStyle w:val="9"/>
        <w:tabs>
          <w:tab w:val="left" w:pos="930"/>
          <w:tab w:val="right" w:leader="dot" w:pos="9034"/>
        </w:tabs>
        <w:spacing w:after="0" w:line="360" w:lineRule="auto"/>
        <w:ind w:firstLine="0"/>
        <w:jc w:val="both"/>
        <w:rPr>
          <w:rStyle w:val="14"/>
          <w:rFonts w:hint="default" w:ascii="宋体" w:hAnsi="宋体" w:eastAsia="宋体"/>
          <w:b/>
          <w:bCs/>
          <w:lang w:val="en-US"/>
        </w:rPr>
      </w:pPr>
    </w:p>
    <w:p w14:paraId="7B95F007">
      <w:pPr>
        <w:pStyle w:val="9"/>
        <w:tabs>
          <w:tab w:val="left" w:pos="930"/>
          <w:tab w:val="right" w:leader="dot" w:pos="9034"/>
        </w:tabs>
        <w:spacing w:after="0" w:line="360" w:lineRule="auto"/>
        <w:ind w:firstLine="643" w:firstLineChars="200"/>
        <w:jc w:val="both"/>
        <w:rPr>
          <w:rFonts w:ascii="宋体" w:hAnsi="宋体" w:eastAsia="宋体"/>
          <w:b/>
          <w:bCs/>
          <w:sz w:val="32"/>
        </w:rPr>
      </w:pPr>
      <w:r>
        <w:rPr>
          <w:rStyle w:val="14"/>
          <w:rFonts w:ascii="宋体" w:hAnsi="宋体" w:eastAsia="宋体"/>
          <w:b/>
          <w:bCs/>
          <w:lang w:val="en-US"/>
        </w:rPr>
        <w:t>—</w:t>
      </w:r>
      <w:r>
        <w:rPr>
          <w:rStyle w:val="14"/>
          <w:rFonts w:ascii="宋体" w:hAnsi="宋体" w:eastAsia="宋体"/>
          <w:b/>
          <w:bCs/>
        </w:rPr>
        <w:t>、编制背景、目的和意义</w:t>
      </w:r>
      <w:bookmarkEnd w:id="0"/>
      <w:bookmarkEnd w:id="1"/>
    </w:p>
    <w:p w14:paraId="61E21B82">
      <w:pPr>
        <w:pStyle w:val="9"/>
        <w:tabs>
          <w:tab w:val="left" w:pos="930"/>
          <w:tab w:val="right" w:leader="dot" w:pos="9034"/>
        </w:tabs>
        <w:spacing w:after="0" w:line="360" w:lineRule="auto"/>
        <w:ind w:firstLine="560" w:firstLineChars="200"/>
        <w:jc w:val="both"/>
        <w:rPr>
          <w:rFonts w:hint="eastAsia" w:ascii="宋体" w:hAnsi="宋体" w:eastAsia="宋体"/>
          <w:color w:val="auto"/>
          <w:kern w:val="2"/>
          <w:sz w:val="28"/>
          <w:szCs w:val="28"/>
          <w:lang w:eastAsia="zh-CN"/>
        </w:rPr>
      </w:pPr>
      <w:r>
        <w:rPr>
          <w:rFonts w:hint="eastAsia" w:ascii="宋体" w:hAnsi="宋体" w:eastAsia="宋体"/>
          <w:color w:val="auto"/>
          <w:kern w:val="2"/>
          <w:sz w:val="28"/>
          <w:szCs w:val="28"/>
          <w:lang w:val="en-US" w:eastAsia="zh-CN"/>
        </w:rPr>
        <w:t>当前废水排放标准日趋严格，最新出台的部分地方标准要求总氮不高于15mg/L或10mg/L，污水处理系统普遍面临深度脱氮的迫切需求。传统的异养反硝化技术应用广泛、成熟，但普遍存在碳源消耗量大、污泥产量大、运行成本高的问题。在此背景下，硫自养反硝化技术因其不需外加有机碳源、无有机物过剩风险、污泥产量低、脱氮深度好、污泥产量低等优势成为研究与应用热点，目前正进入快速应用阶段。但</w:t>
      </w:r>
      <w:r>
        <w:rPr>
          <w:rFonts w:hint="eastAsia" w:ascii="宋体" w:hAnsi="宋体" w:eastAsia="宋体"/>
          <w:color w:val="auto"/>
          <w:kern w:val="2"/>
          <w:sz w:val="28"/>
          <w:szCs w:val="28"/>
          <w:lang w:eastAsia="zh-CN"/>
        </w:rPr>
        <w:t>当前关于硫自养反硝化脱氮工艺设计与运行的技术规范和实施细则缺失，亟需提出经济合理的硫自养反硝化脱氮处理的技术指南和实施细则，明确技术规范。</w:t>
      </w:r>
    </w:p>
    <w:p w14:paraId="52FA7602">
      <w:pPr>
        <w:pStyle w:val="9"/>
        <w:tabs>
          <w:tab w:val="left" w:pos="930"/>
          <w:tab w:val="right" w:leader="dot" w:pos="9034"/>
        </w:tabs>
        <w:spacing w:after="0" w:line="360" w:lineRule="auto"/>
        <w:ind w:firstLine="560" w:firstLineChars="200"/>
        <w:jc w:val="both"/>
        <w:rPr>
          <w:rFonts w:hint="eastAsia" w:ascii="宋体" w:hAnsi="宋体" w:eastAsia="宋体"/>
          <w:color w:val="auto"/>
          <w:kern w:val="2"/>
          <w:sz w:val="28"/>
          <w:szCs w:val="28"/>
          <w:lang w:eastAsia="zh-CN"/>
        </w:rPr>
      </w:pPr>
      <w:r>
        <w:rPr>
          <w:rFonts w:hint="eastAsia" w:ascii="宋体" w:hAnsi="宋体" w:eastAsia="宋体"/>
          <w:color w:val="auto"/>
          <w:kern w:val="2"/>
          <w:sz w:val="28"/>
          <w:szCs w:val="28"/>
          <w:lang w:eastAsia="zh-CN"/>
        </w:rPr>
        <w:t>《硫自养反硝化脱氮工艺设计与运行技术规范》</w:t>
      </w:r>
      <w:r>
        <w:rPr>
          <w:rFonts w:hint="eastAsia" w:ascii="宋体" w:hAnsi="宋体" w:eastAsia="宋体"/>
          <w:color w:val="auto"/>
          <w:kern w:val="2"/>
          <w:sz w:val="28"/>
          <w:szCs w:val="28"/>
          <w:lang w:val="en-US" w:eastAsia="zh-CN"/>
        </w:rPr>
        <w:t>团体标准</w:t>
      </w:r>
      <w:r>
        <w:rPr>
          <w:rFonts w:hint="eastAsia" w:ascii="宋体" w:hAnsi="宋体" w:eastAsia="宋体"/>
          <w:color w:val="auto"/>
          <w:kern w:val="2"/>
          <w:sz w:val="28"/>
          <w:szCs w:val="28"/>
          <w:lang w:eastAsia="zh-CN"/>
        </w:rPr>
        <w:t>的制定对硫自养反硝化脱氮处理技术的应用将起到重要的指导作用，并提供技术保障，其成果的应用将会促进硫自养反硝化脱氮技术的开发和应用，解决企业硫自养反硝化脱氮处理可能遇到的技术问题，节约成本、具</w:t>
      </w:r>
      <w:r>
        <w:rPr>
          <w:rFonts w:hint="eastAsia" w:ascii="宋体" w:hAnsi="宋体" w:eastAsia="宋体"/>
          <w:color w:val="auto"/>
          <w:kern w:val="2"/>
          <w:sz w:val="28"/>
          <w:szCs w:val="28"/>
          <w:lang w:val="en-US" w:eastAsia="zh-CN"/>
        </w:rPr>
        <w:t>有良好的环境效益和经济效益</w:t>
      </w:r>
      <w:r>
        <w:rPr>
          <w:rFonts w:hint="eastAsia" w:ascii="宋体" w:hAnsi="宋体" w:eastAsia="宋体"/>
          <w:color w:val="auto"/>
          <w:kern w:val="2"/>
          <w:sz w:val="28"/>
          <w:szCs w:val="28"/>
          <w:lang w:eastAsia="zh-CN"/>
        </w:rPr>
        <w:t xml:space="preserve">。  </w:t>
      </w:r>
    </w:p>
    <w:p w14:paraId="7799C159">
      <w:pPr>
        <w:pStyle w:val="9"/>
        <w:tabs>
          <w:tab w:val="left" w:pos="930"/>
          <w:tab w:val="right" w:leader="dot" w:pos="9034"/>
        </w:tabs>
        <w:spacing w:after="0" w:line="360" w:lineRule="auto"/>
        <w:ind w:firstLine="643" w:firstLineChars="200"/>
        <w:jc w:val="both"/>
        <w:rPr>
          <w:rStyle w:val="14"/>
          <w:rFonts w:hint="default" w:ascii="宋体" w:hAnsi="宋体" w:eastAsia="宋体"/>
          <w:b/>
          <w:bCs/>
          <w:lang w:val="en-US"/>
        </w:rPr>
      </w:pPr>
      <w:r>
        <w:rPr>
          <w:rStyle w:val="14"/>
          <w:rFonts w:ascii="宋体" w:hAnsi="宋体" w:eastAsia="宋体"/>
          <w:b/>
          <w:bCs/>
          <w:lang w:val="en-US"/>
        </w:rPr>
        <w:t>二、编制过程</w:t>
      </w:r>
    </w:p>
    <w:p w14:paraId="0B42DAB1">
      <w:pPr>
        <w:spacing w:line="360" w:lineRule="auto"/>
        <w:ind w:firstLine="560" w:firstLineChars="200"/>
        <w:jc w:val="both"/>
        <w:rPr>
          <w:rFonts w:hint="eastAsia" w:ascii="宋体" w:hAnsi="宋体" w:eastAsia="宋体"/>
          <w:color w:val="auto"/>
          <w:kern w:val="2"/>
          <w:sz w:val="28"/>
          <w:szCs w:val="28"/>
          <w:lang w:val="en-US" w:eastAsia="zh-CN"/>
        </w:rPr>
      </w:pPr>
      <w:r>
        <w:rPr>
          <w:rFonts w:hint="eastAsia" w:ascii="宋体" w:hAnsi="宋体" w:eastAsia="宋体"/>
          <w:color w:val="auto"/>
          <w:kern w:val="2"/>
          <w:sz w:val="28"/>
          <w:szCs w:val="28"/>
          <w:lang w:val="en-US" w:eastAsia="zh-CN"/>
        </w:rPr>
        <w:t>中石化（北京）化工研究院有限公司联合北京天灏柯润环境科技有限公司自2024年9月起开始筹备</w:t>
      </w:r>
      <w:r>
        <w:rPr>
          <w:rFonts w:hint="eastAsia" w:ascii="宋体" w:hAnsi="宋体" w:eastAsia="宋体"/>
          <w:color w:val="auto"/>
          <w:kern w:val="2"/>
          <w:sz w:val="28"/>
          <w:szCs w:val="28"/>
          <w:lang w:eastAsia="zh-CN"/>
        </w:rPr>
        <w:t>《硫自养反硝化脱氮工艺设计与运行技术规范</w:t>
      </w:r>
      <w:r>
        <w:rPr>
          <w:rFonts w:ascii="宋体" w:hAnsi="宋体" w:eastAsia="宋体"/>
          <w:color w:val="auto"/>
          <w:kern w:val="2"/>
          <w:sz w:val="28"/>
          <w:szCs w:val="28"/>
          <w:lang w:eastAsia="zh-CN"/>
        </w:rPr>
        <w:t>》</w:t>
      </w:r>
      <w:r>
        <w:rPr>
          <w:rFonts w:hint="eastAsia" w:ascii="宋体" w:hAnsi="宋体" w:eastAsia="宋体"/>
          <w:color w:val="auto"/>
          <w:kern w:val="2"/>
          <w:sz w:val="28"/>
          <w:szCs w:val="28"/>
          <w:lang w:val="en-US" w:eastAsia="zh-CN"/>
        </w:rPr>
        <w:t>编制工作。历经现状调研、实地考察、设计与运行资料收集、技术评估等工作，历经多次讨论修订后形成，2025年初完成草案编制，同期申请在</w:t>
      </w:r>
      <w:r>
        <w:rPr>
          <w:rFonts w:ascii="宋体" w:hAnsi="宋体" w:eastAsia="宋体"/>
          <w:color w:val="auto"/>
          <w:kern w:val="2"/>
          <w:sz w:val="28"/>
          <w:szCs w:val="28"/>
          <w:lang w:val="zh-CN" w:eastAsia="zh-CN"/>
        </w:rPr>
        <w:t>中华环保联合会</w:t>
      </w:r>
      <w:r>
        <w:rPr>
          <w:rFonts w:hint="eastAsia" w:ascii="宋体" w:hAnsi="宋体" w:eastAsia="宋体"/>
          <w:color w:val="auto"/>
          <w:kern w:val="2"/>
          <w:sz w:val="28"/>
          <w:szCs w:val="28"/>
          <w:lang w:val="en-US" w:eastAsia="zh-CN"/>
        </w:rPr>
        <w:t>立项。</w:t>
      </w:r>
    </w:p>
    <w:p w14:paraId="5D2C00D3">
      <w:pPr>
        <w:spacing w:line="360" w:lineRule="auto"/>
        <w:ind w:firstLine="560" w:firstLineChars="200"/>
        <w:jc w:val="both"/>
        <w:rPr>
          <w:rFonts w:hint="eastAsia" w:ascii="宋体" w:hAnsi="宋体" w:eastAsia="宋体"/>
          <w:color w:val="auto"/>
          <w:kern w:val="2"/>
          <w:sz w:val="28"/>
          <w:szCs w:val="28"/>
          <w:highlight w:val="none"/>
          <w:lang w:val="en-US" w:eastAsia="zh-CN"/>
        </w:rPr>
      </w:pPr>
      <w:r>
        <w:rPr>
          <w:rFonts w:hint="eastAsia" w:ascii="宋体" w:hAnsi="宋体" w:eastAsia="宋体"/>
          <w:color w:val="auto"/>
          <w:kern w:val="2"/>
          <w:sz w:val="28"/>
          <w:szCs w:val="28"/>
          <w:highlight w:val="none"/>
          <w:lang w:val="en-US" w:eastAsia="zh-CN"/>
        </w:rPr>
        <w:t>2025年3月，中华环保联合会组织召开了《</w:t>
      </w:r>
      <w:r>
        <w:rPr>
          <w:rFonts w:hint="eastAsia" w:ascii="宋体" w:hAnsi="宋体" w:eastAsia="宋体"/>
          <w:color w:val="auto"/>
          <w:kern w:val="2"/>
          <w:sz w:val="28"/>
          <w:szCs w:val="28"/>
          <w:highlight w:val="none"/>
          <w:lang w:eastAsia="zh-CN"/>
        </w:rPr>
        <w:t>硫自养反硝化脱氮工艺设计与运行技术规范</w:t>
      </w:r>
      <w:r>
        <w:rPr>
          <w:rFonts w:hint="eastAsia" w:ascii="宋体" w:hAnsi="宋体" w:eastAsia="宋体"/>
          <w:color w:val="auto"/>
          <w:kern w:val="2"/>
          <w:sz w:val="28"/>
          <w:szCs w:val="28"/>
          <w:highlight w:val="none"/>
          <w:lang w:val="en-US" w:eastAsia="zh-CN"/>
        </w:rPr>
        <w:t>》团体标准启动会，重点探讨了绿色低碳品牌创新评价的总体原则、内容架构、评价流程等，明确标准的编制方向。</w:t>
      </w:r>
    </w:p>
    <w:p w14:paraId="7280B28D">
      <w:pPr>
        <w:spacing w:line="360" w:lineRule="auto"/>
        <w:ind w:firstLine="560" w:firstLineChars="200"/>
        <w:jc w:val="both"/>
        <w:rPr>
          <w:rFonts w:hint="default" w:ascii="宋体" w:hAnsi="宋体" w:eastAsia="宋体"/>
          <w:color w:val="auto"/>
          <w:kern w:val="2"/>
          <w:sz w:val="28"/>
          <w:szCs w:val="28"/>
          <w:lang w:val="zh-CN" w:eastAsia="zh-CN"/>
        </w:rPr>
      </w:pPr>
      <w:r>
        <w:rPr>
          <w:rFonts w:hint="eastAsia" w:ascii="宋体" w:hAnsi="宋体" w:eastAsia="宋体"/>
          <w:color w:val="auto"/>
          <w:kern w:val="2"/>
          <w:sz w:val="28"/>
          <w:szCs w:val="28"/>
          <w:highlight w:val="none"/>
          <w:lang w:val="en-US" w:eastAsia="zh-CN"/>
        </w:rPr>
        <w:t>2025年4月，</w:t>
      </w:r>
      <w:r>
        <w:rPr>
          <w:rFonts w:ascii="宋体" w:hAnsi="宋体" w:eastAsia="宋体"/>
          <w:color w:val="auto"/>
          <w:kern w:val="2"/>
          <w:sz w:val="28"/>
          <w:szCs w:val="28"/>
          <w:highlight w:val="none"/>
          <w:lang w:val="zh-CN" w:eastAsia="zh-CN"/>
        </w:rPr>
        <w:t>中华环保联合会组织召开了</w:t>
      </w:r>
      <w:r>
        <w:rPr>
          <w:rFonts w:hint="eastAsia" w:ascii="宋体" w:hAnsi="宋体" w:eastAsia="宋体"/>
          <w:color w:val="auto"/>
          <w:kern w:val="2"/>
          <w:sz w:val="28"/>
          <w:szCs w:val="28"/>
          <w:highlight w:val="none"/>
          <w:lang w:eastAsia="zh-CN"/>
        </w:rPr>
        <w:t>《硫自养反硝化脱氮工艺设计与运行技术规范</w:t>
      </w:r>
      <w:r>
        <w:rPr>
          <w:rFonts w:ascii="宋体" w:hAnsi="宋体" w:eastAsia="宋体"/>
          <w:color w:val="auto"/>
          <w:kern w:val="2"/>
          <w:sz w:val="28"/>
          <w:szCs w:val="28"/>
          <w:highlight w:val="none"/>
          <w:lang w:eastAsia="zh-CN"/>
        </w:rPr>
        <w:t>》</w:t>
      </w:r>
      <w:r>
        <w:rPr>
          <w:rFonts w:ascii="宋体" w:hAnsi="宋体" w:eastAsia="宋体"/>
          <w:color w:val="auto"/>
          <w:kern w:val="2"/>
          <w:sz w:val="28"/>
          <w:szCs w:val="28"/>
          <w:highlight w:val="none"/>
          <w:lang w:val="zh-CN" w:eastAsia="zh-CN"/>
        </w:rPr>
        <w:t>团体标准</w:t>
      </w:r>
      <w:r>
        <w:rPr>
          <w:rFonts w:hint="eastAsia" w:ascii="宋体" w:hAnsi="宋体" w:eastAsia="宋体"/>
          <w:color w:val="auto"/>
          <w:kern w:val="2"/>
          <w:sz w:val="28"/>
          <w:szCs w:val="28"/>
          <w:highlight w:val="none"/>
          <w:lang w:val="en-US" w:eastAsia="zh-CN"/>
        </w:rPr>
        <w:t>征求意见稿技术审查会。</w:t>
      </w:r>
      <w:r>
        <w:rPr>
          <w:rFonts w:ascii="宋体" w:hAnsi="宋体" w:eastAsia="宋体"/>
          <w:color w:val="auto"/>
          <w:kern w:val="2"/>
          <w:sz w:val="28"/>
          <w:szCs w:val="28"/>
          <w:lang w:val="zh-CN" w:eastAsia="zh-CN"/>
        </w:rPr>
        <w:t>参编单位重点</w:t>
      </w:r>
      <w:r>
        <w:rPr>
          <w:rFonts w:hint="eastAsia" w:ascii="宋体" w:hAnsi="宋体" w:eastAsia="宋体"/>
          <w:color w:val="auto"/>
          <w:kern w:val="2"/>
          <w:sz w:val="28"/>
          <w:szCs w:val="28"/>
          <w:lang w:val="en-US" w:eastAsia="zh-CN"/>
        </w:rPr>
        <w:t>介绍</w:t>
      </w:r>
      <w:r>
        <w:rPr>
          <w:rFonts w:ascii="宋体" w:hAnsi="宋体" w:eastAsia="宋体"/>
          <w:color w:val="auto"/>
          <w:kern w:val="2"/>
          <w:sz w:val="28"/>
          <w:szCs w:val="28"/>
          <w:lang w:val="zh-CN" w:eastAsia="zh-CN"/>
        </w:rPr>
        <w:t>了</w:t>
      </w:r>
      <w:r>
        <w:rPr>
          <w:rFonts w:hint="eastAsia" w:ascii="宋体" w:hAnsi="宋体" w:eastAsia="宋体"/>
          <w:color w:val="auto"/>
          <w:kern w:val="2"/>
          <w:sz w:val="28"/>
          <w:szCs w:val="28"/>
          <w:lang w:val="en-US" w:eastAsia="zh-CN"/>
        </w:rPr>
        <w:t>标准编制背景和意义、</w:t>
      </w:r>
      <w:r>
        <w:rPr>
          <w:rFonts w:hint="eastAsia" w:ascii="宋体" w:hAnsi="宋体" w:eastAsia="宋体"/>
          <w:color w:val="auto"/>
          <w:kern w:val="2"/>
          <w:sz w:val="28"/>
          <w:szCs w:val="28"/>
          <w:lang w:eastAsia="zh-CN"/>
        </w:rPr>
        <w:t>硫自养反硝化脱氮工艺设计与运行</w:t>
      </w:r>
      <w:r>
        <w:rPr>
          <w:rFonts w:ascii="宋体" w:hAnsi="宋体" w:eastAsia="宋体"/>
          <w:color w:val="auto"/>
          <w:kern w:val="2"/>
          <w:sz w:val="28"/>
          <w:szCs w:val="28"/>
          <w:lang w:val="zh-CN" w:eastAsia="zh-CN"/>
        </w:rPr>
        <w:t>的有关实践情况</w:t>
      </w:r>
      <w:r>
        <w:rPr>
          <w:rFonts w:hint="eastAsia" w:ascii="宋体" w:hAnsi="宋体" w:eastAsia="宋体"/>
          <w:color w:val="auto"/>
          <w:kern w:val="2"/>
          <w:sz w:val="28"/>
          <w:szCs w:val="28"/>
          <w:lang w:val="en-US" w:eastAsia="zh-CN"/>
        </w:rPr>
        <w:t>及征求意见稿技术内容</w:t>
      </w:r>
      <w:r>
        <w:rPr>
          <w:rFonts w:ascii="宋体" w:hAnsi="宋体" w:eastAsia="宋体"/>
          <w:color w:val="auto"/>
          <w:kern w:val="2"/>
          <w:sz w:val="28"/>
          <w:szCs w:val="28"/>
          <w:lang w:val="zh-CN" w:eastAsia="zh-CN"/>
        </w:rPr>
        <w:t>。</w:t>
      </w:r>
      <w:r>
        <w:rPr>
          <w:rFonts w:hint="eastAsia" w:ascii="宋体" w:hAnsi="宋体" w:eastAsia="宋体"/>
          <w:color w:val="auto"/>
          <w:kern w:val="2"/>
          <w:sz w:val="28"/>
          <w:szCs w:val="28"/>
          <w:lang w:val="en-US" w:eastAsia="zh-CN"/>
        </w:rPr>
        <w:t>与会专家</w:t>
      </w:r>
      <w:r>
        <w:rPr>
          <w:rFonts w:ascii="宋体" w:hAnsi="宋体" w:eastAsia="宋体"/>
          <w:color w:val="auto"/>
          <w:kern w:val="2"/>
          <w:sz w:val="28"/>
          <w:szCs w:val="28"/>
          <w:lang w:val="zh-CN" w:eastAsia="zh-CN"/>
        </w:rPr>
        <w:t>主要对标准稿的编写格式规范及主要技术指标进行了审查，修改完善后形成征求意见稿。</w:t>
      </w:r>
    </w:p>
    <w:p w14:paraId="20953A82">
      <w:pPr>
        <w:spacing w:line="360" w:lineRule="auto"/>
        <w:ind w:firstLine="643" w:firstLineChars="200"/>
        <w:jc w:val="both"/>
        <w:rPr>
          <w:rFonts w:ascii="宋体" w:hAnsi="宋体" w:eastAsia="宋体"/>
          <w:b/>
          <w:sz w:val="32"/>
          <w:szCs w:val="32"/>
          <w:lang w:eastAsia="zh-CN"/>
        </w:rPr>
      </w:pPr>
      <w:bookmarkStart w:id="2" w:name="bookmark8"/>
      <w:bookmarkStart w:id="3" w:name="bookmark9"/>
      <w:r>
        <w:rPr>
          <w:rFonts w:ascii="宋体" w:hAnsi="宋体" w:eastAsia="宋体"/>
          <w:b/>
          <w:sz w:val="32"/>
          <w:szCs w:val="32"/>
          <w:lang w:eastAsia="zh-CN"/>
        </w:rPr>
        <w:t>三、标准编制原则和主要内容</w:t>
      </w:r>
      <w:bookmarkEnd w:id="2"/>
      <w:bookmarkEnd w:id="3"/>
    </w:p>
    <w:p w14:paraId="5E51A929">
      <w:pPr>
        <w:pStyle w:val="17"/>
        <w:spacing w:after="0" w:line="360" w:lineRule="auto"/>
        <w:ind w:firstLine="562" w:firstLineChars="200"/>
        <w:rPr>
          <w:rFonts w:ascii="宋体" w:hAnsi="宋体" w:eastAsia="宋体" w:cs="宋体"/>
          <w:b/>
          <w:szCs w:val="28"/>
        </w:rPr>
      </w:pPr>
      <w:r>
        <w:rPr>
          <w:rStyle w:val="16"/>
          <w:rFonts w:hint="eastAsia" w:ascii="宋体" w:hAnsi="宋体" w:eastAsia="宋体" w:cs="宋体"/>
          <w:b/>
          <w:szCs w:val="28"/>
          <w:lang w:val="en-US"/>
        </w:rPr>
        <w:t>3</w:t>
      </w:r>
      <w:r>
        <w:rPr>
          <w:rStyle w:val="16"/>
          <w:rFonts w:ascii="宋体" w:hAnsi="宋体" w:eastAsia="宋体" w:cs="宋体"/>
          <w:b/>
          <w:szCs w:val="28"/>
          <w:lang w:val="en-US"/>
        </w:rPr>
        <w:t>.1</w:t>
      </w:r>
      <w:r>
        <w:rPr>
          <w:rStyle w:val="16"/>
          <w:rFonts w:hint="eastAsia" w:ascii="宋体" w:hAnsi="宋体" w:eastAsia="宋体" w:cs="宋体"/>
          <w:b/>
          <w:szCs w:val="28"/>
          <w:lang w:val="en-US"/>
        </w:rPr>
        <w:t xml:space="preserve"> </w:t>
      </w:r>
      <w:r>
        <w:rPr>
          <w:rStyle w:val="16"/>
          <w:rFonts w:ascii="宋体" w:hAnsi="宋体" w:eastAsia="宋体" w:cs="宋体"/>
          <w:b/>
          <w:szCs w:val="28"/>
        </w:rPr>
        <w:t>编制原则</w:t>
      </w:r>
    </w:p>
    <w:p w14:paraId="72D05F0C">
      <w:pPr>
        <w:spacing w:line="360" w:lineRule="auto"/>
        <w:ind w:firstLine="560" w:firstLineChars="200"/>
        <w:jc w:val="both"/>
        <w:rPr>
          <w:rFonts w:ascii="宋体" w:hAnsi="宋体" w:eastAsia="宋体"/>
          <w:sz w:val="28"/>
          <w:szCs w:val="28"/>
          <w:lang w:eastAsia="zh-CN"/>
        </w:rPr>
      </w:pPr>
      <w:r>
        <w:rPr>
          <w:rFonts w:ascii="宋体" w:hAnsi="宋体" w:eastAsia="宋体"/>
          <w:sz w:val="28"/>
          <w:szCs w:val="28"/>
          <w:lang w:eastAsia="zh-CN"/>
        </w:rPr>
        <w:t>1、</w:t>
      </w:r>
      <w:r>
        <w:rPr>
          <w:rFonts w:hint="eastAsia" w:ascii="宋体" w:hAnsi="宋体" w:eastAsia="宋体"/>
          <w:sz w:val="28"/>
          <w:szCs w:val="28"/>
          <w:lang w:eastAsia="zh-CN"/>
        </w:rPr>
        <w:t>本文件</w:t>
      </w:r>
      <w:r>
        <w:rPr>
          <w:rFonts w:ascii="宋体" w:hAnsi="宋体" w:eastAsia="宋体"/>
          <w:sz w:val="28"/>
          <w:szCs w:val="28"/>
          <w:lang w:eastAsia="zh-CN"/>
        </w:rPr>
        <w:t>按照GB/T 1.1-2020《标准化工作导则 第1部分：标准化文件的结构和起草规则》的要求进行编写。</w:t>
      </w:r>
    </w:p>
    <w:p w14:paraId="101C98B8">
      <w:pPr>
        <w:spacing w:line="360" w:lineRule="auto"/>
        <w:ind w:firstLine="560" w:firstLineChars="200"/>
        <w:jc w:val="both"/>
        <w:rPr>
          <w:rFonts w:ascii="宋体" w:hAnsi="宋体" w:eastAsia="宋体"/>
          <w:sz w:val="28"/>
          <w:szCs w:val="28"/>
          <w:lang w:eastAsia="zh-CN"/>
        </w:rPr>
      </w:pPr>
      <w:r>
        <w:rPr>
          <w:rFonts w:ascii="宋体" w:hAnsi="宋体" w:eastAsia="宋体"/>
          <w:sz w:val="28"/>
          <w:szCs w:val="28"/>
          <w:lang w:eastAsia="zh-CN"/>
        </w:rPr>
        <w:t>2、参照相关法律、法规和规定，在编制过程中着重考虑了科学性、适用性和可操作性。</w:t>
      </w:r>
    </w:p>
    <w:p w14:paraId="3208263C">
      <w:pPr>
        <w:pStyle w:val="17"/>
        <w:spacing w:after="0" w:line="360" w:lineRule="auto"/>
        <w:ind w:firstLine="562" w:firstLineChars="200"/>
        <w:rPr>
          <w:rStyle w:val="16"/>
          <w:rFonts w:hint="default" w:ascii="宋体" w:hAnsi="宋体" w:eastAsia="宋体" w:cs="宋体"/>
          <w:b/>
          <w:szCs w:val="28"/>
        </w:rPr>
      </w:pPr>
      <w:r>
        <w:rPr>
          <w:rStyle w:val="16"/>
          <w:rFonts w:hint="eastAsia" w:ascii="宋体" w:hAnsi="宋体" w:eastAsia="宋体" w:cs="宋体"/>
          <w:b/>
          <w:szCs w:val="28"/>
          <w:lang w:val="en-US"/>
        </w:rPr>
        <w:t>3</w:t>
      </w:r>
      <w:r>
        <w:rPr>
          <w:rStyle w:val="16"/>
          <w:rFonts w:ascii="宋体" w:hAnsi="宋体" w:eastAsia="宋体" w:cs="宋体"/>
          <w:b/>
          <w:szCs w:val="28"/>
          <w:lang w:val="en-US"/>
        </w:rPr>
        <w:t>.2</w:t>
      </w:r>
      <w:r>
        <w:rPr>
          <w:rStyle w:val="16"/>
          <w:rFonts w:hint="eastAsia" w:ascii="宋体" w:hAnsi="宋体" w:eastAsia="宋体" w:cs="宋体"/>
          <w:b/>
          <w:szCs w:val="28"/>
          <w:lang w:val="en-US"/>
        </w:rPr>
        <w:t xml:space="preserve"> </w:t>
      </w:r>
      <w:r>
        <w:rPr>
          <w:rStyle w:val="16"/>
          <w:rFonts w:ascii="宋体" w:hAnsi="宋体" w:eastAsia="宋体" w:cs="宋体"/>
          <w:b/>
          <w:szCs w:val="28"/>
        </w:rPr>
        <w:t>标准主要内容</w:t>
      </w:r>
    </w:p>
    <w:p w14:paraId="3A3C544B">
      <w:pPr>
        <w:widowControl/>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sz w:val="28"/>
          <w:szCs w:val="28"/>
          <w:lang w:eastAsia="zh-CN"/>
        </w:rPr>
        <w:t>本文件的主要内容包括前言、范围、规范性引用文件、术语和定义、总体要求、进水要求、工艺设计、主要工艺设备和材料、运行与维护、检测与控制、安全与环保。</w:t>
      </w:r>
    </w:p>
    <w:p w14:paraId="0F0F3296">
      <w:pPr>
        <w:widowControl/>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sz w:val="28"/>
          <w:szCs w:val="28"/>
          <w:lang w:eastAsia="zh-CN"/>
        </w:rPr>
        <w:t xml:space="preserve">本文件适用于工业废水、城镇污水处理过程中硫自养反硝化脱氮工艺的设计与运行。 </w:t>
      </w:r>
    </w:p>
    <w:p w14:paraId="538E7F8D">
      <w:pPr>
        <w:spacing w:line="360" w:lineRule="auto"/>
        <w:ind w:firstLine="643" w:firstLineChars="200"/>
        <w:rPr>
          <w:rFonts w:ascii="宋体" w:hAnsi="宋体" w:eastAsia="宋体"/>
          <w:b/>
          <w:sz w:val="32"/>
          <w:szCs w:val="32"/>
          <w:lang w:eastAsia="zh-CN"/>
        </w:rPr>
      </w:pPr>
      <w:bookmarkStart w:id="4" w:name="bookmark11"/>
      <w:bookmarkStart w:id="5" w:name="bookmark10"/>
      <w:r>
        <w:rPr>
          <w:rFonts w:ascii="宋体" w:hAnsi="宋体" w:eastAsia="宋体"/>
          <w:b/>
          <w:sz w:val="32"/>
          <w:szCs w:val="32"/>
          <w:lang w:eastAsia="zh-CN"/>
        </w:rPr>
        <w:t>四、涉及专利情况</w:t>
      </w:r>
      <w:bookmarkEnd w:id="4"/>
      <w:bookmarkEnd w:id="5"/>
    </w:p>
    <w:p w14:paraId="56A02117">
      <w:pPr>
        <w:pStyle w:val="29"/>
        <w:spacing w:after="0" w:line="360" w:lineRule="auto"/>
        <w:ind w:firstLine="560" w:firstLineChars="200"/>
        <w:jc w:val="both"/>
        <w:rPr>
          <w:rStyle w:val="28"/>
          <w:rFonts w:ascii="宋体" w:hAnsi="宋体" w:eastAsia="宋体"/>
          <w:sz w:val="28"/>
          <w:szCs w:val="28"/>
        </w:rPr>
      </w:pPr>
      <w:r>
        <w:rPr>
          <w:rStyle w:val="28"/>
          <w:rFonts w:ascii="宋体" w:hAnsi="宋体" w:eastAsia="宋体"/>
          <w:sz w:val="28"/>
          <w:szCs w:val="28"/>
        </w:rPr>
        <w:t>本文件不涉及任何已有的专利内容，与国家及行业其他标准无知识产权和专利冲突。</w:t>
      </w:r>
    </w:p>
    <w:p w14:paraId="2BB4C324">
      <w:pPr>
        <w:spacing w:line="360" w:lineRule="auto"/>
        <w:ind w:firstLine="643" w:firstLineChars="200"/>
        <w:rPr>
          <w:rFonts w:ascii="宋体" w:hAnsi="宋体" w:eastAsia="宋体"/>
          <w:b/>
          <w:sz w:val="32"/>
          <w:szCs w:val="32"/>
          <w:lang w:eastAsia="zh-CN"/>
        </w:rPr>
      </w:pPr>
      <w:bookmarkStart w:id="6" w:name="bookmark13"/>
      <w:bookmarkStart w:id="7" w:name="bookmark12"/>
      <w:r>
        <w:rPr>
          <w:rFonts w:ascii="宋体" w:hAnsi="宋体" w:eastAsia="宋体"/>
          <w:b/>
          <w:sz w:val="32"/>
          <w:szCs w:val="32"/>
          <w:lang w:eastAsia="zh-CN"/>
        </w:rPr>
        <w:t>五、预期效果</w:t>
      </w:r>
      <w:bookmarkEnd w:id="6"/>
      <w:bookmarkEnd w:id="7"/>
    </w:p>
    <w:p w14:paraId="6A5961E7">
      <w:pPr>
        <w:pStyle w:val="29"/>
        <w:spacing w:after="0" w:line="360" w:lineRule="auto"/>
        <w:ind w:firstLine="560" w:firstLineChars="200"/>
        <w:jc w:val="both"/>
        <w:rPr>
          <w:rStyle w:val="28"/>
          <w:rFonts w:hint="default" w:ascii="宋体" w:hAnsi="宋体" w:eastAsia="宋体"/>
          <w:sz w:val="28"/>
          <w:szCs w:val="28"/>
        </w:rPr>
      </w:pPr>
      <w:r>
        <w:rPr>
          <w:rStyle w:val="28"/>
          <w:rFonts w:ascii="宋体" w:hAnsi="宋体" w:eastAsia="宋体"/>
          <w:sz w:val="28"/>
          <w:szCs w:val="28"/>
        </w:rPr>
        <w:t>本文件的实施能够有效指导</w:t>
      </w:r>
      <w:r>
        <w:rPr>
          <w:rFonts w:hint="eastAsia" w:ascii="宋体" w:hAnsi="宋体" w:eastAsia="宋体"/>
          <w:color w:val="auto"/>
          <w:kern w:val="2"/>
          <w:sz w:val="28"/>
          <w:szCs w:val="28"/>
          <w:lang w:eastAsia="zh-CN"/>
        </w:rPr>
        <w:t>硫自养反硝化脱氮工艺设计与运行</w:t>
      </w:r>
      <w:r>
        <w:rPr>
          <w:rStyle w:val="28"/>
          <w:rFonts w:ascii="宋体" w:hAnsi="宋体" w:eastAsia="宋体"/>
          <w:sz w:val="28"/>
          <w:szCs w:val="28"/>
        </w:rPr>
        <w:t>，促进</w:t>
      </w:r>
      <w:r>
        <w:rPr>
          <w:rFonts w:hint="eastAsia" w:ascii="宋体" w:hAnsi="宋体" w:eastAsia="宋体"/>
          <w:color w:val="auto"/>
          <w:kern w:val="2"/>
          <w:sz w:val="28"/>
          <w:szCs w:val="28"/>
          <w:lang w:eastAsia="zh-CN"/>
        </w:rPr>
        <w:t>硫自养反硝化脱氮工艺设计与运行</w:t>
      </w:r>
      <w:r>
        <w:rPr>
          <w:rStyle w:val="28"/>
          <w:rFonts w:ascii="宋体" w:hAnsi="宋体" w:eastAsia="宋体"/>
          <w:sz w:val="28"/>
          <w:szCs w:val="28"/>
        </w:rPr>
        <w:t>工作更加规范化、系统化、标准化。</w:t>
      </w:r>
    </w:p>
    <w:p w14:paraId="2B3B9F04">
      <w:pPr>
        <w:spacing w:line="360" w:lineRule="auto"/>
        <w:ind w:firstLine="643" w:firstLineChars="200"/>
        <w:rPr>
          <w:rFonts w:ascii="宋体" w:hAnsi="宋体" w:eastAsia="宋体"/>
          <w:b/>
          <w:sz w:val="32"/>
          <w:szCs w:val="32"/>
          <w:lang w:eastAsia="zh-CN"/>
        </w:rPr>
      </w:pPr>
      <w:bookmarkStart w:id="8" w:name="bookmark15"/>
      <w:bookmarkStart w:id="9" w:name="bookmark14"/>
      <w:r>
        <w:rPr>
          <w:rFonts w:ascii="宋体" w:hAnsi="宋体" w:eastAsia="宋体"/>
          <w:b/>
          <w:sz w:val="32"/>
          <w:szCs w:val="32"/>
          <w:lang w:eastAsia="zh-CN"/>
        </w:rPr>
        <w:t>六、同类标准对比</w:t>
      </w:r>
      <w:bookmarkEnd w:id="8"/>
      <w:bookmarkEnd w:id="9"/>
    </w:p>
    <w:p w14:paraId="55110A82">
      <w:pPr>
        <w:pStyle w:val="29"/>
        <w:spacing w:after="0" w:line="360" w:lineRule="auto"/>
        <w:ind w:firstLine="560" w:firstLineChars="200"/>
        <w:jc w:val="both"/>
        <w:rPr>
          <w:rStyle w:val="28"/>
          <w:rFonts w:hint="default" w:ascii="宋体" w:hAnsi="宋体" w:eastAsia="宋体"/>
          <w:sz w:val="28"/>
          <w:szCs w:val="28"/>
        </w:rPr>
      </w:pPr>
      <w:r>
        <w:rPr>
          <w:rStyle w:val="28"/>
          <w:rFonts w:ascii="宋体" w:hAnsi="宋体" w:eastAsia="宋体"/>
          <w:sz w:val="28"/>
        </w:rPr>
        <w:t>目前，国内外尚无专门针对</w:t>
      </w:r>
      <w:r>
        <w:rPr>
          <w:rStyle w:val="28"/>
          <w:rFonts w:hint="eastAsia" w:ascii="宋体" w:hAnsi="宋体" w:eastAsia="宋体"/>
          <w:sz w:val="28"/>
        </w:rPr>
        <w:t>硫自养反硝化脱氮工艺技术</w:t>
      </w:r>
      <w:r>
        <w:rPr>
          <w:rStyle w:val="28"/>
          <w:rFonts w:ascii="宋体" w:hAnsi="宋体" w:eastAsia="宋体"/>
          <w:sz w:val="28"/>
        </w:rPr>
        <w:t>方面的标准或规范。本文件为首次制定。</w:t>
      </w:r>
    </w:p>
    <w:p w14:paraId="2AE81DA4">
      <w:pPr>
        <w:pStyle w:val="29"/>
        <w:spacing w:after="0" w:line="360" w:lineRule="auto"/>
        <w:ind w:firstLine="560" w:firstLineChars="200"/>
        <w:jc w:val="both"/>
        <w:rPr>
          <w:rStyle w:val="28"/>
          <w:rFonts w:ascii="宋体" w:hAnsi="宋体" w:eastAsia="宋体"/>
          <w:sz w:val="28"/>
          <w:szCs w:val="28"/>
        </w:rPr>
      </w:pPr>
      <w:r>
        <w:rPr>
          <w:rStyle w:val="28"/>
          <w:rFonts w:ascii="宋体" w:hAnsi="宋体" w:eastAsia="宋体"/>
          <w:sz w:val="28"/>
          <w:szCs w:val="28"/>
        </w:rPr>
        <w:t>本文件在编制过程中，结合了众多国内</w:t>
      </w:r>
      <w:r>
        <w:rPr>
          <w:rFonts w:hint="eastAsia" w:ascii="宋体" w:hAnsi="宋体" w:eastAsia="宋体"/>
          <w:color w:val="auto"/>
          <w:kern w:val="2"/>
          <w:sz w:val="28"/>
          <w:szCs w:val="28"/>
          <w:lang w:eastAsia="zh-CN"/>
        </w:rPr>
        <w:t>硫自养反硝化脱氮</w:t>
      </w:r>
      <w:r>
        <w:rPr>
          <w:rStyle w:val="28"/>
          <w:rFonts w:ascii="宋体" w:hAnsi="宋体" w:eastAsia="宋体"/>
          <w:sz w:val="28"/>
          <w:szCs w:val="28"/>
        </w:rPr>
        <w:t>项目的实践经验，并得到多位行业专家的指导。</w:t>
      </w:r>
    </w:p>
    <w:p w14:paraId="09D68CBC">
      <w:pPr>
        <w:spacing w:line="360" w:lineRule="auto"/>
        <w:ind w:firstLine="643" w:firstLineChars="200"/>
        <w:rPr>
          <w:rFonts w:ascii="宋体" w:hAnsi="宋体" w:eastAsia="宋体"/>
          <w:b/>
          <w:sz w:val="32"/>
          <w:szCs w:val="32"/>
          <w:lang w:eastAsia="zh-CN"/>
        </w:rPr>
      </w:pPr>
      <w:bookmarkStart w:id="10" w:name="bookmark18"/>
      <w:bookmarkStart w:id="11" w:name="bookmark19"/>
      <w:r>
        <w:rPr>
          <w:rFonts w:ascii="宋体" w:hAnsi="宋体" w:eastAsia="宋体"/>
          <w:b/>
          <w:sz w:val="32"/>
          <w:szCs w:val="32"/>
          <w:lang w:eastAsia="zh-CN"/>
        </w:rPr>
        <w:t>七、重大分歧意见</w:t>
      </w:r>
      <w:bookmarkEnd w:id="10"/>
      <w:bookmarkEnd w:id="11"/>
    </w:p>
    <w:p w14:paraId="566F738C">
      <w:pPr>
        <w:pStyle w:val="33"/>
        <w:spacing w:line="360" w:lineRule="auto"/>
        <w:ind w:firstLine="560"/>
        <w:rPr>
          <w:color w:val="000000"/>
          <w:sz w:val="28"/>
          <w:szCs w:val="28"/>
        </w:rPr>
      </w:pPr>
      <w:bookmarkStart w:id="12" w:name="bookmark20"/>
      <w:bookmarkStart w:id="13" w:name="bookmark21"/>
      <w:r>
        <w:rPr>
          <w:rFonts w:hint="eastAsia"/>
          <w:color w:val="000000"/>
          <w:sz w:val="28"/>
          <w:szCs w:val="28"/>
          <w:lang w:eastAsia="zh-CN"/>
        </w:rPr>
        <w:t>本文件</w:t>
      </w:r>
      <w:r>
        <w:rPr>
          <w:rFonts w:hint="eastAsia"/>
          <w:color w:val="000000"/>
          <w:sz w:val="28"/>
          <w:szCs w:val="28"/>
        </w:rPr>
        <w:t>起草过程中没有重大分歧意见。</w:t>
      </w:r>
    </w:p>
    <w:p w14:paraId="5649E0C4">
      <w:pPr>
        <w:spacing w:line="360" w:lineRule="auto"/>
        <w:ind w:firstLine="643" w:firstLineChars="200"/>
        <w:rPr>
          <w:rFonts w:ascii="宋体" w:hAnsi="宋体" w:eastAsia="宋体"/>
          <w:b/>
          <w:sz w:val="32"/>
          <w:szCs w:val="32"/>
          <w:lang w:eastAsia="zh-CN"/>
        </w:rPr>
      </w:pPr>
      <w:r>
        <w:rPr>
          <w:rFonts w:ascii="宋体" w:hAnsi="宋体" w:eastAsia="宋体"/>
          <w:b/>
          <w:sz w:val="32"/>
          <w:szCs w:val="32"/>
          <w:lang w:eastAsia="zh-CN"/>
        </w:rPr>
        <w:t>八、标准性质</w:t>
      </w:r>
      <w:bookmarkEnd w:id="12"/>
      <w:bookmarkEnd w:id="13"/>
    </w:p>
    <w:p w14:paraId="5435A539">
      <w:pPr>
        <w:spacing w:line="360" w:lineRule="auto"/>
        <w:ind w:firstLine="560" w:firstLineChars="200"/>
        <w:jc w:val="both"/>
        <w:rPr>
          <w:rFonts w:ascii="宋体" w:hAnsi="宋体" w:eastAsia="宋体"/>
          <w:sz w:val="28"/>
          <w:szCs w:val="28"/>
          <w:lang w:eastAsia="zh-CN"/>
        </w:rPr>
      </w:pPr>
      <w:r>
        <w:rPr>
          <w:rFonts w:hint="eastAsia" w:ascii="宋体" w:hAnsi="宋体" w:eastAsia="宋体"/>
          <w:sz w:val="28"/>
          <w:szCs w:val="28"/>
          <w:lang w:eastAsia="zh-CN"/>
        </w:rPr>
        <w:t>本文件</w:t>
      </w:r>
      <w:r>
        <w:rPr>
          <w:rFonts w:ascii="宋体" w:hAnsi="宋体" w:eastAsia="宋体"/>
          <w:sz w:val="28"/>
          <w:szCs w:val="28"/>
          <w:lang w:eastAsia="zh-CN"/>
        </w:rPr>
        <w:t>属于行业自愿参与的质量认定类团体标准。</w:t>
      </w:r>
      <w:bookmarkStart w:id="14" w:name="bookmark22"/>
      <w:bookmarkStart w:id="15" w:name="bookmark23"/>
    </w:p>
    <w:bookmarkEnd w:id="14"/>
    <w:bookmarkEnd w:id="15"/>
    <w:p w14:paraId="06400850">
      <w:pPr>
        <w:spacing w:line="360" w:lineRule="auto"/>
        <w:ind w:firstLine="643" w:firstLineChars="200"/>
        <w:rPr>
          <w:rFonts w:ascii="宋体" w:hAnsi="宋体" w:eastAsia="宋体"/>
          <w:b/>
          <w:sz w:val="32"/>
          <w:szCs w:val="32"/>
          <w:lang w:eastAsia="zh-CN"/>
        </w:rPr>
      </w:pPr>
      <w:bookmarkStart w:id="16" w:name="bookmark25"/>
      <w:bookmarkStart w:id="17" w:name="bookmark24"/>
      <w:r>
        <w:rPr>
          <w:rFonts w:ascii="宋体" w:hAnsi="宋体" w:eastAsia="宋体"/>
          <w:b/>
          <w:sz w:val="32"/>
          <w:szCs w:val="32"/>
          <w:lang w:eastAsia="zh-CN"/>
        </w:rPr>
        <w:t>九、现行标准废止</w:t>
      </w:r>
      <w:bookmarkEnd w:id="16"/>
      <w:bookmarkEnd w:id="17"/>
    </w:p>
    <w:p w14:paraId="4D57A8F7">
      <w:pPr>
        <w:spacing w:line="360" w:lineRule="auto"/>
        <w:ind w:firstLine="560" w:firstLineChars="200"/>
        <w:jc w:val="both"/>
        <w:rPr>
          <w:rStyle w:val="14"/>
          <w:rFonts w:ascii="宋体" w:hAnsi="宋体" w:eastAsia="宋体"/>
          <w:sz w:val="28"/>
          <w:szCs w:val="28"/>
        </w:rPr>
      </w:pPr>
      <w:r>
        <w:rPr>
          <w:rFonts w:ascii="宋体" w:hAnsi="宋体" w:eastAsia="宋体"/>
          <w:sz w:val="28"/>
          <w:szCs w:val="28"/>
          <w:lang w:eastAsia="zh-CN"/>
        </w:rPr>
        <w:t>无。</w:t>
      </w:r>
    </w:p>
    <w:p w14:paraId="04753C54">
      <w:pPr>
        <w:spacing w:line="360" w:lineRule="auto"/>
        <w:ind w:firstLine="643" w:firstLineChars="200"/>
        <w:rPr>
          <w:rFonts w:ascii="宋体" w:hAnsi="宋体" w:eastAsia="宋体"/>
          <w:b/>
          <w:sz w:val="32"/>
          <w:szCs w:val="32"/>
          <w:lang w:eastAsia="zh-CN"/>
        </w:rPr>
      </w:pPr>
      <w:r>
        <w:rPr>
          <w:rFonts w:ascii="宋体" w:hAnsi="宋体" w:eastAsia="宋体"/>
          <w:b/>
          <w:sz w:val="32"/>
          <w:szCs w:val="32"/>
          <w:lang w:eastAsia="zh-CN"/>
        </w:rPr>
        <w:t>十、其他说明</w:t>
      </w:r>
    </w:p>
    <w:p w14:paraId="5C43D577">
      <w:pPr>
        <w:spacing w:line="360" w:lineRule="auto"/>
        <w:ind w:firstLine="560" w:firstLineChars="200"/>
        <w:jc w:val="both"/>
        <w:rPr>
          <w:rStyle w:val="14"/>
          <w:rFonts w:ascii="宋体" w:hAnsi="宋体" w:eastAsia="宋体"/>
          <w:sz w:val="28"/>
          <w:szCs w:val="28"/>
          <w:lang w:val="en-US"/>
        </w:rPr>
      </w:pPr>
      <w:r>
        <w:rPr>
          <w:rFonts w:ascii="宋体" w:hAnsi="宋体" w:eastAsia="宋体"/>
          <w:sz w:val="28"/>
          <w:szCs w:val="28"/>
          <w:lang w:eastAsia="zh-CN"/>
        </w:rPr>
        <w:t>无。</w:t>
      </w:r>
    </w:p>
    <w:p w14:paraId="179D1DB0">
      <w:pPr>
        <w:spacing w:line="360" w:lineRule="auto"/>
        <w:jc w:val="right"/>
        <w:rPr>
          <w:rFonts w:hint="default" w:ascii="宋体" w:hAnsi="宋体" w:eastAsia="宋体"/>
          <w:b/>
          <w:sz w:val="28"/>
          <w:szCs w:val="28"/>
          <w:lang w:eastAsia="zh-CN"/>
        </w:rPr>
      </w:pPr>
    </w:p>
    <w:p w14:paraId="5D27A941">
      <w:pPr>
        <w:spacing w:line="360" w:lineRule="auto"/>
        <w:jc w:val="right"/>
        <w:rPr>
          <w:rFonts w:ascii="宋体" w:hAnsi="宋体" w:eastAsia="宋体"/>
          <w:b w:val="0"/>
          <w:bCs/>
          <w:sz w:val="28"/>
          <w:szCs w:val="28"/>
          <w:lang w:eastAsia="zh-CN"/>
        </w:rPr>
      </w:pPr>
      <w:r>
        <w:rPr>
          <w:rFonts w:ascii="宋体" w:hAnsi="宋体" w:eastAsia="宋体"/>
          <w:b w:val="0"/>
          <w:bCs/>
          <w:sz w:val="28"/>
          <w:szCs w:val="28"/>
          <w:lang w:eastAsia="zh-CN"/>
        </w:rPr>
        <w:t>《</w:t>
      </w:r>
      <w:r>
        <w:rPr>
          <w:rFonts w:hint="eastAsia" w:ascii="宋体" w:hAnsi="宋体" w:eastAsia="宋体"/>
          <w:b w:val="0"/>
          <w:bCs/>
          <w:color w:val="auto"/>
          <w:kern w:val="2"/>
          <w:sz w:val="28"/>
          <w:szCs w:val="28"/>
          <w:lang w:eastAsia="zh-CN"/>
        </w:rPr>
        <w:t>硫自养反硝化脱氮工艺设计与运行技术规范</w:t>
      </w:r>
      <w:r>
        <w:rPr>
          <w:rFonts w:ascii="宋体" w:hAnsi="宋体" w:eastAsia="宋体"/>
          <w:b w:val="0"/>
          <w:bCs/>
          <w:sz w:val="28"/>
          <w:szCs w:val="28"/>
          <w:lang w:eastAsia="zh-CN"/>
        </w:rPr>
        <w:t>》团体标准编制组</w:t>
      </w:r>
    </w:p>
    <w:p w14:paraId="7BE70B90">
      <w:pPr>
        <w:spacing w:line="360" w:lineRule="auto"/>
        <w:jc w:val="right"/>
        <w:rPr>
          <w:rFonts w:ascii="宋体" w:hAnsi="宋体" w:eastAsia="宋体"/>
          <w:b w:val="0"/>
          <w:bCs/>
          <w:sz w:val="28"/>
          <w:szCs w:val="28"/>
          <w:lang w:eastAsia="zh-CN"/>
        </w:rPr>
      </w:pPr>
      <w:r>
        <w:rPr>
          <w:rFonts w:ascii="宋体" w:hAnsi="宋体" w:eastAsia="宋体"/>
          <w:b w:val="0"/>
          <w:bCs/>
          <w:sz w:val="28"/>
          <w:szCs w:val="28"/>
          <w:lang w:eastAsia="zh-CN"/>
        </w:rPr>
        <w:t>202</w:t>
      </w:r>
      <w:r>
        <w:rPr>
          <w:rFonts w:hint="eastAsia" w:ascii="宋体" w:hAnsi="宋体" w:eastAsia="宋体"/>
          <w:b w:val="0"/>
          <w:bCs/>
          <w:sz w:val="28"/>
          <w:szCs w:val="28"/>
          <w:lang w:val="en-US" w:eastAsia="zh-CN"/>
        </w:rPr>
        <w:t>5</w:t>
      </w:r>
      <w:r>
        <w:rPr>
          <w:rFonts w:ascii="宋体" w:hAnsi="宋体" w:eastAsia="宋体"/>
          <w:b w:val="0"/>
          <w:bCs/>
          <w:sz w:val="28"/>
          <w:szCs w:val="28"/>
          <w:lang w:eastAsia="zh-CN"/>
        </w:rPr>
        <w:t>年</w:t>
      </w:r>
      <w:r>
        <w:rPr>
          <w:rFonts w:hint="eastAsia" w:ascii="宋体" w:hAnsi="宋体" w:eastAsia="宋体"/>
          <w:b w:val="0"/>
          <w:bCs/>
          <w:sz w:val="28"/>
          <w:szCs w:val="28"/>
          <w:lang w:val="en-US" w:eastAsia="zh-CN"/>
        </w:rPr>
        <w:t>4</w:t>
      </w:r>
      <w:r>
        <w:rPr>
          <w:rFonts w:ascii="宋体" w:hAnsi="宋体" w:eastAsia="宋体"/>
          <w:b w:val="0"/>
          <w:bCs/>
          <w:sz w:val="28"/>
          <w:szCs w:val="28"/>
          <w:lang w:eastAsia="zh-CN"/>
        </w:rPr>
        <w:t>月2</w:t>
      </w:r>
      <w:r>
        <w:rPr>
          <w:rFonts w:hint="eastAsia" w:ascii="宋体" w:hAnsi="宋体" w:eastAsia="宋体"/>
          <w:b w:val="0"/>
          <w:bCs/>
          <w:sz w:val="28"/>
          <w:szCs w:val="28"/>
          <w:lang w:val="en-US" w:eastAsia="zh-CN"/>
        </w:rPr>
        <w:t>3</w:t>
      </w:r>
      <w:r>
        <w:rPr>
          <w:rFonts w:ascii="宋体" w:hAnsi="宋体" w:eastAsia="宋体"/>
          <w:b w:val="0"/>
          <w:bCs/>
          <w:sz w:val="28"/>
          <w:szCs w:val="28"/>
          <w:lang w:eastAsia="zh-CN"/>
        </w:rPr>
        <w:t>日</w:t>
      </w:r>
    </w:p>
    <w:sectPr>
      <w:footerReference r:id="rId3" w:type="default"/>
      <w:pgSz w:w="11900" w:h="16840"/>
      <w:pgMar w:top="1134" w:right="1644" w:bottom="1134" w:left="1644" w:header="1134" w:footer="851" w:gutter="0"/>
      <w:lnNumType w:countBy="0" w:distance="36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1D16">
    <w:pPr>
      <w:pStyle w:val="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hint="default" w:ascii="宋体" w:hAnsi="宋体" w:eastAsia="宋体"/>
        <w:sz w:val="24"/>
        <w:szCs w:val="24"/>
        <w:lang w:val="zh-CN" w:eastAsia="zh-CN"/>
      </w:rPr>
      <w:t>-</w:t>
    </w:r>
    <w:r>
      <w:rPr>
        <w:rFonts w:hint="default" w:ascii="宋体" w:hAnsi="宋体" w:eastAsia="宋体"/>
        <w:sz w:val="24"/>
        <w:szCs w:val="24"/>
      </w:rPr>
      <w:t xml:space="preserve"> 4 -</w:t>
    </w:r>
    <w:r>
      <w:rPr>
        <w:rFonts w:ascii="宋体" w:hAnsi="宋体" w:eastAsia="宋体"/>
        <w:sz w:val="24"/>
        <w:szCs w:val="24"/>
      </w:rPr>
      <w:fldChar w:fldCharType="end"/>
    </w:r>
  </w:p>
  <w:p w14:paraId="14C0470F">
    <w:pPr>
      <w:pStyle w:val="2"/>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81"/>
  <w:drawingGridVerticalSpacing w:val="181"/>
  <w:displayHorizontalDrawingGridEvery w:val="1"/>
  <w:displayVerticalDrawingGridEvery w:val="1"/>
  <w:doNotShadeFormData w:val="1"/>
  <w:characterSpacingControl w:val="compressPunctuation"/>
  <w:doNotValidateAgainstSchema/>
  <w:doNotDemarcateInvalidXm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0A"/>
    <w:rsid w:val="000037B8"/>
    <w:rsid w:val="00003F2C"/>
    <w:rsid w:val="00004436"/>
    <w:rsid w:val="000058E6"/>
    <w:rsid w:val="00006A28"/>
    <w:rsid w:val="00014A61"/>
    <w:rsid w:val="0001696D"/>
    <w:rsid w:val="00016BB6"/>
    <w:rsid w:val="000170FB"/>
    <w:rsid w:val="00017D90"/>
    <w:rsid w:val="00020A4E"/>
    <w:rsid w:val="0002124D"/>
    <w:rsid w:val="00021A2F"/>
    <w:rsid w:val="000226A5"/>
    <w:rsid w:val="0002464E"/>
    <w:rsid w:val="00025EE0"/>
    <w:rsid w:val="0002608D"/>
    <w:rsid w:val="0002787C"/>
    <w:rsid w:val="000321AA"/>
    <w:rsid w:val="00033904"/>
    <w:rsid w:val="00035924"/>
    <w:rsid w:val="00037C46"/>
    <w:rsid w:val="00040986"/>
    <w:rsid w:val="00041208"/>
    <w:rsid w:val="00043BAA"/>
    <w:rsid w:val="00043BE1"/>
    <w:rsid w:val="000449DE"/>
    <w:rsid w:val="000471C5"/>
    <w:rsid w:val="00047BD8"/>
    <w:rsid w:val="00047FE5"/>
    <w:rsid w:val="000513A0"/>
    <w:rsid w:val="00053F53"/>
    <w:rsid w:val="00055048"/>
    <w:rsid w:val="0005698B"/>
    <w:rsid w:val="00056E79"/>
    <w:rsid w:val="00057588"/>
    <w:rsid w:val="00062FC5"/>
    <w:rsid w:val="00067C5F"/>
    <w:rsid w:val="00073680"/>
    <w:rsid w:val="00076050"/>
    <w:rsid w:val="000775C3"/>
    <w:rsid w:val="000815F8"/>
    <w:rsid w:val="00082847"/>
    <w:rsid w:val="00084885"/>
    <w:rsid w:val="00085560"/>
    <w:rsid w:val="00085F45"/>
    <w:rsid w:val="00086A5F"/>
    <w:rsid w:val="000904C6"/>
    <w:rsid w:val="000936DB"/>
    <w:rsid w:val="00093F31"/>
    <w:rsid w:val="00097EA1"/>
    <w:rsid w:val="00097F2F"/>
    <w:rsid w:val="000A109A"/>
    <w:rsid w:val="000A271F"/>
    <w:rsid w:val="000A3B4F"/>
    <w:rsid w:val="000A3D16"/>
    <w:rsid w:val="000A5D8C"/>
    <w:rsid w:val="000A6D01"/>
    <w:rsid w:val="000A7658"/>
    <w:rsid w:val="000A7A77"/>
    <w:rsid w:val="000A7C7D"/>
    <w:rsid w:val="000B06F6"/>
    <w:rsid w:val="000B3540"/>
    <w:rsid w:val="000B7F3D"/>
    <w:rsid w:val="000C0221"/>
    <w:rsid w:val="000C1083"/>
    <w:rsid w:val="000C2CC7"/>
    <w:rsid w:val="000C3C88"/>
    <w:rsid w:val="000C56C2"/>
    <w:rsid w:val="000C5B4E"/>
    <w:rsid w:val="000C6232"/>
    <w:rsid w:val="000C73B3"/>
    <w:rsid w:val="000D02DB"/>
    <w:rsid w:val="000D08A8"/>
    <w:rsid w:val="000D0A46"/>
    <w:rsid w:val="000D0D6D"/>
    <w:rsid w:val="000D25FD"/>
    <w:rsid w:val="000D2691"/>
    <w:rsid w:val="000D3909"/>
    <w:rsid w:val="000D5913"/>
    <w:rsid w:val="000D7241"/>
    <w:rsid w:val="000E02E8"/>
    <w:rsid w:val="000E0AE4"/>
    <w:rsid w:val="000E1280"/>
    <w:rsid w:val="000E50F4"/>
    <w:rsid w:val="000E6322"/>
    <w:rsid w:val="000E65A2"/>
    <w:rsid w:val="000E7D05"/>
    <w:rsid w:val="00100183"/>
    <w:rsid w:val="00100AF0"/>
    <w:rsid w:val="001017FC"/>
    <w:rsid w:val="001028E2"/>
    <w:rsid w:val="001049FE"/>
    <w:rsid w:val="0010533A"/>
    <w:rsid w:val="00110C4E"/>
    <w:rsid w:val="0011279F"/>
    <w:rsid w:val="00115139"/>
    <w:rsid w:val="00116515"/>
    <w:rsid w:val="00120E70"/>
    <w:rsid w:val="001215B9"/>
    <w:rsid w:val="001219B1"/>
    <w:rsid w:val="00123CDC"/>
    <w:rsid w:val="00124EE0"/>
    <w:rsid w:val="00125A91"/>
    <w:rsid w:val="00125E16"/>
    <w:rsid w:val="0012634B"/>
    <w:rsid w:val="00126732"/>
    <w:rsid w:val="00127E44"/>
    <w:rsid w:val="00130AFB"/>
    <w:rsid w:val="00132299"/>
    <w:rsid w:val="00133526"/>
    <w:rsid w:val="00133706"/>
    <w:rsid w:val="00134A77"/>
    <w:rsid w:val="00135719"/>
    <w:rsid w:val="00136C65"/>
    <w:rsid w:val="001404D6"/>
    <w:rsid w:val="00141337"/>
    <w:rsid w:val="001430BF"/>
    <w:rsid w:val="00144156"/>
    <w:rsid w:val="001500E3"/>
    <w:rsid w:val="00150E26"/>
    <w:rsid w:val="001600D3"/>
    <w:rsid w:val="00162A44"/>
    <w:rsid w:val="00162A80"/>
    <w:rsid w:val="00162AC1"/>
    <w:rsid w:val="00163425"/>
    <w:rsid w:val="00164E41"/>
    <w:rsid w:val="001666F7"/>
    <w:rsid w:val="0017046E"/>
    <w:rsid w:val="00170BE7"/>
    <w:rsid w:val="00170FD0"/>
    <w:rsid w:val="001732F6"/>
    <w:rsid w:val="00175A68"/>
    <w:rsid w:val="00180CD2"/>
    <w:rsid w:val="001810C7"/>
    <w:rsid w:val="0018150B"/>
    <w:rsid w:val="001837D2"/>
    <w:rsid w:val="0018459B"/>
    <w:rsid w:val="00184B83"/>
    <w:rsid w:val="00186F56"/>
    <w:rsid w:val="00187CF9"/>
    <w:rsid w:val="001917E6"/>
    <w:rsid w:val="00193C75"/>
    <w:rsid w:val="00195AAB"/>
    <w:rsid w:val="00197495"/>
    <w:rsid w:val="001A1309"/>
    <w:rsid w:val="001A5B1E"/>
    <w:rsid w:val="001B095F"/>
    <w:rsid w:val="001B2343"/>
    <w:rsid w:val="001B2415"/>
    <w:rsid w:val="001B2D04"/>
    <w:rsid w:val="001C3052"/>
    <w:rsid w:val="001C3D76"/>
    <w:rsid w:val="001C5F3B"/>
    <w:rsid w:val="001C6652"/>
    <w:rsid w:val="001D0D42"/>
    <w:rsid w:val="001D204E"/>
    <w:rsid w:val="001D3F1C"/>
    <w:rsid w:val="001E5700"/>
    <w:rsid w:val="001E5F1B"/>
    <w:rsid w:val="001E747A"/>
    <w:rsid w:val="001E7996"/>
    <w:rsid w:val="001F1D2E"/>
    <w:rsid w:val="001F4739"/>
    <w:rsid w:val="001F4C48"/>
    <w:rsid w:val="001F5282"/>
    <w:rsid w:val="001F5494"/>
    <w:rsid w:val="002024EE"/>
    <w:rsid w:val="0020561A"/>
    <w:rsid w:val="00205E98"/>
    <w:rsid w:val="002101C6"/>
    <w:rsid w:val="002121D1"/>
    <w:rsid w:val="00213A56"/>
    <w:rsid w:val="00213E9E"/>
    <w:rsid w:val="002168D0"/>
    <w:rsid w:val="00217295"/>
    <w:rsid w:val="00220395"/>
    <w:rsid w:val="002229D2"/>
    <w:rsid w:val="00222F8B"/>
    <w:rsid w:val="00224279"/>
    <w:rsid w:val="00226C49"/>
    <w:rsid w:val="00230E11"/>
    <w:rsid w:val="002321C9"/>
    <w:rsid w:val="002334C6"/>
    <w:rsid w:val="002345A2"/>
    <w:rsid w:val="002357DB"/>
    <w:rsid w:val="0023646A"/>
    <w:rsid w:val="002366F2"/>
    <w:rsid w:val="00240901"/>
    <w:rsid w:val="00241B0C"/>
    <w:rsid w:val="00243E37"/>
    <w:rsid w:val="0024473C"/>
    <w:rsid w:val="002461FC"/>
    <w:rsid w:val="00246596"/>
    <w:rsid w:val="00247F3B"/>
    <w:rsid w:val="00247F75"/>
    <w:rsid w:val="00250F19"/>
    <w:rsid w:val="00251377"/>
    <w:rsid w:val="00252EAE"/>
    <w:rsid w:val="002540B2"/>
    <w:rsid w:val="002559BF"/>
    <w:rsid w:val="00257D21"/>
    <w:rsid w:val="002618C6"/>
    <w:rsid w:val="002655E1"/>
    <w:rsid w:val="00266467"/>
    <w:rsid w:val="0026790F"/>
    <w:rsid w:val="00267F0F"/>
    <w:rsid w:val="002710DE"/>
    <w:rsid w:val="0027189F"/>
    <w:rsid w:val="002727B1"/>
    <w:rsid w:val="002730AC"/>
    <w:rsid w:val="002744DC"/>
    <w:rsid w:val="0027559E"/>
    <w:rsid w:val="00276D0F"/>
    <w:rsid w:val="00277DB1"/>
    <w:rsid w:val="002801E5"/>
    <w:rsid w:val="002814CE"/>
    <w:rsid w:val="002829D5"/>
    <w:rsid w:val="00286314"/>
    <w:rsid w:val="00286A9D"/>
    <w:rsid w:val="00287A01"/>
    <w:rsid w:val="00287E95"/>
    <w:rsid w:val="0029079A"/>
    <w:rsid w:val="00291A38"/>
    <w:rsid w:val="00291E15"/>
    <w:rsid w:val="002928AE"/>
    <w:rsid w:val="0029460F"/>
    <w:rsid w:val="00296B44"/>
    <w:rsid w:val="00296DF5"/>
    <w:rsid w:val="00297403"/>
    <w:rsid w:val="002974A3"/>
    <w:rsid w:val="002A11C9"/>
    <w:rsid w:val="002A3C67"/>
    <w:rsid w:val="002A4A92"/>
    <w:rsid w:val="002A7CAB"/>
    <w:rsid w:val="002B1D2F"/>
    <w:rsid w:val="002B24EB"/>
    <w:rsid w:val="002B2558"/>
    <w:rsid w:val="002B3152"/>
    <w:rsid w:val="002B3774"/>
    <w:rsid w:val="002B3B15"/>
    <w:rsid w:val="002B5985"/>
    <w:rsid w:val="002C1C10"/>
    <w:rsid w:val="002C3696"/>
    <w:rsid w:val="002C48A2"/>
    <w:rsid w:val="002C4995"/>
    <w:rsid w:val="002C62BD"/>
    <w:rsid w:val="002C7B30"/>
    <w:rsid w:val="002D10F9"/>
    <w:rsid w:val="002D1CF4"/>
    <w:rsid w:val="002D4B81"/>
    <w:rsid w:val="002E0215"/>
    <w:rsid w:val="002E02C7"/>
    <w:rsid w:val="002E080E"/>
    <w:rsid w:val="002E096D"/>
    <w:rsid w:val="002E13A8"/>
    <w:rsid w:val="002E3D3D"/>
    <w:rsid w:val="002E4303"/>
    <w:rsid w:val="002E489F"/>
    <w:rsid w:val="002E5A46"/>
    <w:rsid w:val="002E5B29"/>
    <w:rsid w:val="002E5E1B"/>
    <w:rsid w:val="002E6F6D"/>
    <w:rsid w:val="002E7E6A"/>
    <w:rsid w:val="002F02A0"/>
    <w:rsid w:val="002F3143"/>
    <w:rsid w:val="002F4D26"/>
    <w:rsid w:val="002F5041"/>
    <w:rsid w:val="002F6FC0"/>
    <w:rsid w:val="003005EB"/>
    <w:rsid w:val="003048C7"/>
    <w:rsid w:val="00304CA8"/>
    <w:rsid w:val="00310238"/>
    <w:rsid w:val="003144D6"/>
    <w:rsid w:val="003206F3"/>
    <w:rsid w:val="0032503E"/>
    <w:rsid w:val="00325D1D"/>
    <w:rsid w:val="00327376"/>
    <w:rsid w:val="00327F07"/>
    <w:rsid w:val="00331A28"/>
    <w:rsid w:val="00332769"/>
    <w:rsid w:val="00332C52"/>
    <w:rsid w:val="00333E8E"/>
    <w:rsid w:val="003343E3"/>
    <w:rsid w:val="00334E14"/>
    <w:rsid w:val="00335FCA"/>
    <w:rsid w:val="00336812"/>
    <w:rsid w:val="003369C5"/>
    <w:rsid w:val="00336A35"/>
    <w:rsid w:val="00336FBF"/>
    <w:rsid w:val="00337390"/>
    <w:rsid w:val="00340D92"/>
    <w:rsid w:val="0034128A"/>
    <w:rsid w:val="00342618"/>
    <w:rsid w:val="00342CE2"/>
    <w:rsid w:val="00343F06"/>
    <w:rsid w:val="00345BC3"/>
    <w:rsid w:val="0034651F"/>
    <w:rsid w:val="00346DFB"/>
    <w:rsid w:val="00347464"/>
    <w:rsid w:val="00347487"/>
    <w:rsid w:val="00353908"/>
    <w:rsid w:val="00356048"/>
    <w:rsid w:val="00356231"/>
    <w:rsid w:val="00356256"/>
    <w:rsid w:val="00356287"/>
    <w:rsid w:val="0036008E"/>
    <w:rsid w:val="0036043A"/>
    <w:rsid w:val="00362B3F"/>
    <w:rsid w:val="00366921"/>
    <w:rsid w:val="00366DB7"/>
    <w:rsid w:val="00370C83"/>
    <w:rsid w:val="00373CE2"/>
    <w:rsid w:val="00377C55"/>
    <w:rsid w:val="0038262B"/>
    <w:rsid w:val="00382B0A"/>
    <w:rsid w:val="00383916"/>
    <w:rsid w:val="00384442"/>
    <w:rsid w:val="00384B4B"/>
    <w:rsid w:val="00385D4E"/>
    <w:rsid w:val="0038697F"/>
    <w:rsid w:val="003878CD"/>
    <w:rsid w:val="00392FA7"/>
    <w:rsid w:val="00393B23"/>
    <w:rsid w:val="00395EDF"/>
    <w:rsid w:val="003A2621"/>
    <w:rsid w:val="003A37AB"/>
    <w:rsid w:val="003A554B"/>
    <w:rsid w:val="003A6018"/>
    <w:rsid w:val="003B3419"/>
    <w:rsid w:val="003B3511"/>
    <w:rsid w:val="003B71D7"/>
    <w:rsid w:val="003C09C3"/>
    <w:rsid w:val="003C1653"/>
    <w:rsid w:val="003C3430"/>
    <w:rsid w:val="003C4503"/>
    <w:rsid w:val="003D34EE"/>
    <w:rsid w:val="003D48D1"/>
    <w:rsid w:val="003D4C99"/>
    <w:rsid w:val="003D6D37"/>
    <w:rsid w:val="003D7BBF"/>
    <w:rsid w:val="003D7EA8"/>
    <w:rsid w:val="003E03CC"/>
    <w:rsid w:val="003E05FD"/>
    <w:rsid w:val="003E321A"/>
    <w:rsid w:val="003E3ADA"/>
    <w:rsid w:val="003E3CA2"/>
    <w:rsid w:val="003F4EA4"/>
    <w:rsid w:val="003F4EED"/>
    <w:rsid w:val="004022C0"/>
    <w:rsid w:val="004022C8"/>
    <w:rsid w:val="004037D0"/>
    <w:rsid w:val="00405601"/>
    <w:rsid w:val="00405AA3"/>
    <w:rsid w:val="00406207"/>
    <w:rsid w:val="0040622E"/>
    <w:rsid w:val="0040638F"/>
    <w:rsid w:val="00407CC6"/>
    <w:rsid w:val="00410451"/>
    <w:rsid w:val="004104AC"/>
    <w:rsid w:val="00412023"/>
    <w:rsid w:val="00412E8D"/>
    <w:rsid w:val="00413F8B"/>
    <w:rsid w:val="0041500C"/>
    <w:rsid w:val="004211E2"/>
    <w:rsid w:val="004253A7"/>
    <w:rsid w:val="004253DC"/>
    <w:rsid w:val="00430503"/>
    <w:rsid w:val="00430B1A"/>
    <w:rsid w:val="0043186D"/>
    <w:rsid w:val="00431E17"/>
    <w:rsid w:val="00435547"/>
    <w:rsid w:val="00436349"/>
    <w:rsid w:val="0044082F"/>
    <w:rsid w:val="0044170F"/>
    <w:rsid w:val="004425CD"/>
    <w:rsid w:val="00447C87"/>
    <w:rsid w:val="00450C44"/>
    <w:rsid w:val="0045130B"/>
    <w:rsid w:val="0045144D"/>
    <w:rsid w:val="00452F01"/>
    <w:rsid w:val="0045347D"/>
    <w:rsid w:val="004542F9"/>
    <w:rsid w:val="00454E76"/>
    <w:rsid w:val="00455AE4"/>
    <w:rsid w:val="00456686"/>
    <w:rsid w:val="00456E1C"/>
    <w:rsid w:val="0045701A"/>
    <w:rsid w:val="00463123"/>
    <w:rsid w:val="004721D3"/>
    <w:rsid w:val="004728EA"/>
    <w:rsid w:val="00476974"/>
    <w:rsid w:val="004811F5"/>
    <w:rsid w:val="0048145D"/>
    <w:rsid w:val="00484D70"/>
    <w:rsid w:val="004855B4"/>
    <w:rsid w:val="00490F0E"/>
    <w:rsid w:val="00492058"/>
    <w:rsid w:val="004935B1"/>
    <w:rsid w:val="00494AF3"/>
    <w:rsid w:val="00494D94"/>
    <w:rsid w:val="004A0326"/>
    <w:rsid w:val="004A3F64"/>
    <w:rsid w:val="004A48B7"/>
    <w:rsid w:val="004B17D6"/>
    <w:rsid w:val="004B2EE7"/>
    <w:rsid w:val="004B751C"/>
    <w:rsid w:val="004C07BA"/>
    <w:rsid w:val="004C161F"/>
    <w:rsid w:val="004C274A"/>
    <w:rsid w:val="004C3566"/>
    <w:rsid w:val="004C405E"/>
    <w:rsid w:val="004C5587"/>
    <w:rsid w:val="004C5A33"/>
    <w:rsid w:val="004C5A35"/>
    <w:rsid w:val="004D12C9"/>
    <w:rsid w:val="004D181A"/>
    <w:rsid w:val="004D2CB6"/>
    <w:rsid w:val="004D5838"/>
    <w:rsid w:val="004D5894"/>
    <w:rsid w:val="004D707A"/>
    <w:rsid w:val="004E08EE"/>
    <w:rsid w:val="004E34EF"/>
    <w:rsid w:val="004E38CF"/>
    <w:rsid w:val="004E6302"/>
    <w:rsid w:val="004E6B1E"/>
    <w:rsid w:val="004E6CFC"/>
    <w:rsid w:val="004E73AD"/>
    <w:rsid w:val="004E77A1"/>
    <w:rsid w:val="004F14C6"/>
    <w:rsid w:val="004F2579"/>
    <w:rsid w:val="004F6C57"/>
    <w:rsid w:val="004F750E"/>
    <w:rsid w:val="005004D7"/>
    <w:rsid w:val="00500961"/>
    <w:rsid w:val="00501B69"/>
    <w:rsid w:val="00502F71"/>
    <w:rsid w:val="005075A0"/>
    <w:rsid w:val="0050766E"/>
    <w:rsid w:val="005106BC"/>
    <w:rsid w:val="00510E1F"/>
    <w:rsid w:val="00511BF2"/>
    <w:rsid w:val="0051202D"/>
    <w:rsid w:val="00513EEA"/>
    <w:rsid w:val="00516738"/>
    <w:rsid w:val="00523754"/>
    <w:rsid w:val="00523B41"/>
    <w:rsid w:val="00523CB5"/>
    <w:rsid w:val="005240AD"/>
    <w:rsid w:val="00525869"/>
    <w:rsid w:val="00526A3B"/>
    <w:rsid w:val="00530658"/>
    <w:rsid w:val="0053173A"/>
    <w:rsid w:val="005328E3"/>
    <w:rsid w:val="005336AC"/>
    <w:rsid w:val="00533AE4"/>
    <w:rsid w:val="00536346"/>
    <w:rsid w:val="00537E39"/>
    <w:rsid w:val="00544503"/>
    <w:rsid w:val="00544755"/>
    <w:rsid w:val="005472A4"/>
    <w:rsid w:val="0055546B"/>
    <w:rsid w:val="00557D61"/>
    <w:rsid w:val="0056067B"/>
    <w:rsid w:val="00560A5C"/>
    <w:rsid w:val="00560AE5"/>
    <w:rsid w:val="0056330C"/>
    <w:rsid w:val="00564F28"/>
    <w:rsid w:val="005654C1"/>
    <w:rsid w:val="005724FE"/>
    <w:rsid w:val="00573BD3"/>
    <w:rsid w:val="00575456"/>
    <w:rsid w:val="00575C09"/>
    <w:rsid w:val="00583F29"/>
    <w:rsid w:val="00584E9A"/>
    <w:rsid w:val="00585701"/>
    <w:rsid w:val="005865DC"/>
    <w:rsid w:val="005929B7"/>
    <w:rsid w:val="00593B13"/>
    <w:rsid w:val="00593C36"/>
    <w:rsid w:val="00594AB1"/>
    <w:rsid w:val="00594D7D"/>
    <w:rsid w:val="005A14B9"/>
    <w:rsid w:val="005A2650"/>
    <w:rsid w:val="005A35FA"/>
    <w:rsid w:val="005A3ACB"/>
    <w:rsid w:val="005A5304"/>
    <w:rsid w:val="005A7C18"/>
    <w:rsid w:val="005B1A4E"/>
    <w:rsid w:val="005B588A"/>
    <w:rsid w:val="005B5C76"/>
    <w:rsid w:val="005C13F6"/>
    <w:rsid w:val="005C1B0A"/>
    <w:rsid w:val="005C44AD"/>
    <w:rsid w:val="005C5628"/>
    <w:rsid w:val="005C5F77"/>
    <w:rsid w:val="005D09EF"/>
    <w:rsid w:val="005D13B4"/>
    <w:rsid w:val="005D1E09"/>
    <w:rsid w:val="005D1EA9"/>
    <w:rsid w:val="005D1F01"/>
    <w:rsid w:val="005D3CE6"/>
    <w:rsid w:val="005D60EC"/>
    <w:rsid w:val="005D6A86"/>
    <w:rsid w:val="005D7847"/>
    <w:rsid w:val="005D798D"/>
    <w:rsid w:val="005E0924"/>
    <w:rsid w:val="005E0B6B"/>
    <w:rsid w:val="005E26F9"/>
    <w:rsid w:val="005E416C"/>
    <w:rsid w:val="005E4B53"/>
    <w:rsid w:val="005E571F"/>
    <w:rsid w:val="005F326B"/>
    <w:rsid w:val="005F4CEF"/>
    <w:rsid w:val="005F5F52"/>
    <w:rsid w:val="005F68AC"/>
    <w:rsid w:val="005F7DCE"/>
    <w:rsid w:val="0060134C"/>
    <w:rsid w:val="006066CD"/>
    <w:rsid w:val="00611FA1"/>
    <w:rsid w:val="006130B4"/>
    <w:rsid w:val="006133D8"/>
    <w:rsid w:val="00613E6D"/>
    <w:rsid w:val="00613EFA"/>
    <w:rsid w:val="00614BB2"/>
    <w:rsid w:val="00615BC8"/>
    <w:rsid w:val="00615D1B"/>
    <w:rsid w:val="006172F0"/>
    <w:rsid w:val="00617938"/>
    <w:rsid w:val="0062043B"/>
    <w:rsid w:val="00620E60"/>
    <w:rsid w:val="00622814"/>
    <w:rsid w:val="00622D08"/>
    <w:rsid w:val="00622D3F"/>
    <w:rsid w:val="00622F1F"/>
    <w:rsid w:val="006267C2"/>
    <w:rsid w:val="00627FA0"/>
    <w:rsid w:val="006300E0"/>
    <w:rsid w:val="00640D0D"/>
    <w:rsid w:val="006427EF"/>
    <w:rsid w:val="00644616"/>
    <w:rsid w:val="0064727F"/>
    <w:rsid w:val="00651F36"/>
    <w:rsid w:val="006550DC"/>
    <w:rsid w:val="0065579B"/>
    <w:rsid w:val="00655833"/>
    <w:rsid w:val="00660DAF"/>
    <w:rsid w:val="00661C2A"/>
    <w:rsid w:val="00663A6F"/>
    <w:rsid w:val="00664780"/>
    <w:rsid w:val="00664FD7"/>
    <w:rsid w:val="00666432"/>
    <w:rsid w:val="00666628"/>
    <w:rsid w:val="0066745C"/>
    <w:rsid w:val="00671A55"/>
    <w:rsid w:val="00672622"/>
    <w:rsid w:val="00672941"/>
    <w:rsid w:val="00673E3E"/>
    <w:rsid w:val="006759AE"/>
    <w:rsid w:val="00675F1D"/>
    <w:rsid w:val="0067763F"/>
    <w:rsid w:val="00677A7A"/>
    <w:rsid w:val="00677C47"/>
    <w:rsid w:val="00677DEE"/>
    <w:rsid w:val="00680144"/>
    <w:rsid w:val="00680378"/>
    <w:rsid w:val="006846A3"/>
    <w:rsid w:val="00685814"/>
    <w:rsid w:val="006871E8"/>
    <w:rsid w:val="00687A01"/>
    <w:rsid w:val="00687C0C"/>
    <w:rsid w:val="0069213B"/>
    <w:rsid w:val="00693A57"/>
    <w:rsid w:val="0069455C"/>
    <w:rsid w:val="0069555F"/>
    <w:rsid w:val="00695C62"/>
    <w:rsid w:val="00696353"/>
    <w:rsid w:val="00697AB9"/>
    <w:rsid w:val="006A04C6"/>
    <w:rsid w:val="006A3D7D"/>
    <w:rsid w:val="006A436C"/>
    <w:rsid w:val="006A46BF"/>
    <w:rsid w:val="006A4D03"/>
    <w:rsid w:val="006A7D98"/>
    <w:rsid w:val="006B00EA"/>
    <w:rsid w:val="006B09EA"/>
    <w:rsid w:val="006B2243"/>
    <w:rsid w:val="006B347B"/>
    <w:rsid w:val="006B5CFF"/>
    <w:rsid w:val="006B7D79"/>
    <w:rsid w:val="006C0548"/>
    <w:rsid w:val="006C4AD8"/>
    <w:rsid w:val="006C6AA9"/>
    <w:rsid w:val="006C7794"/>
    <w:rsid w:val="006D0CD6"/>
    <w:rsid w:val="006D3960"/>
    <w:rsid w:val="006D5CC3"/>
    <w:rsid w:val="006E34E9"/>
    <w:rsid w:val="006E56C7"/>
    <w:rsid w:val="006E6B13"/>
    <w:rsid w:val="006E7AFD"/>
    <w:rsid w:val="006F031A"/>
    <w:rsid w:val="006F1721"/>
    <w:rsid w:val="006F443A"/>
    <w:rsid w:val="006F4B73"/>
    <w:rsid w:val="006F702E"/>
    <w:rsid w:val="00705D62"/>
    <w:rsid w:val="007060BA"/>
    <w:rsid w:val="00706622"/>
    <w:rsid w:val="007075C7"/>
    <w:rsid w:val="00712FFE"/>
    <w:rsid w:val="007130B7"/>
    <w:rsid w:val="007132C1"/>
    <w:rsid w:val="00715BB4"/>
    <w:rsid w:val="00722C4F"/>
    <w:rsid w:val="0072434B"/>
    <w:rsid w:val="007266C2"/>
    <w:rsid w:val="00726765"/>
    <w:rsid w:val="00726AB1"/>
    <w:rsid w:val="00726E7A"/>
    <w:rsid w:val="007326E7"/>
    <w:rsid w:val="007337D7"/>
    <w:rsid w:val="00734637"/>
    <w:rsid w:val="0073541C"/>
    <w:rsid w:val="00736774"/>
    <w:rsid w:val="007367F0"/>
    <w:rsid w:val="00740F0E"/>
    <w:rsid w:val="00741D98"/>
    <w:rsid w:val="0074370E"/>
    <w:rsid w:val="00746976"/>
    <w:rsid w:val="00746D0F"/>
    <w:rsid w:val="00750073"/>
    <w:rsid w:val="00751A51"/>
    <w:rsid w:val="007544FF"/>
    <w:rsid w:val="00757FB9"/>
    <w:rsid w:val="007612BF"/>
    <w:rsid w:val="00766942"/>
    <w:rsid w:val="00767DDB"/>
    <w:rsid w:val="007708E0"/>
    <w:rsid w:val="00773073"/>
    <w:rsid w:val="00775399"/>
    <w:rsid w:val="007758E8"/>
    <w:rsid w:val="007761B2"/>
    <w:rsid w:val="00777A79"/>
    <w:rsid w:val="00780DD1"/>
    <w:rsid w:val="007816BD"/>
    <w:rsid w:val="00782624"/>
    <w:rsid w:val="00782FFC"/>
    <w:rsid w:val="007870F5"/>
    <w:rsid w:val="00790BB0"/>
    <w:rsid w:val="00790D1D"/>
    <w:rsid w:val="007918D6"/>
    <w:rsid w:val="00793E99"/>
    <w:rsid w:val="0079427A"/>
    <w:rsid w:val="0079752F"/>
    <w:rsid w:val="007A5C75"/>
    <w:rsid w:val="007B2853"/>
    <w:rsid w:val="007B2FE7"/>
    <w:rsid w:val="007B3716"/>
    <w:rsid w:val="007B3CD6"/>
    <w:rsid w:val="007B468D"/>
    <w:rsid w:val="007C14AC"/>
    <w:rsid w:val="007C2D95"/>
    <w:rsid w:val="007C3070"/>
    <w:rsid w:val="007C4642"/>
    <w:rsid w:val="007C4A0A"/>
    <w:rsid w:val="007C5077"/>
    <w:rsid w:val="007C755A"/>
    <w:rsid w:val="007D0534"/>
    <w:rsid w:val="007D3AAC"/>
    <w:rsid w:val="007D6377"/>
    <w:rsid w:val="007E03AC"/>
    <w:rsid w:val="007E3A90"/>
    <w:rsid w:val="007E3FF2"/>
    <w:rsid w:val="007E7880"/>
    <w:rsid w:val="007E78CE"/>
    <w:rsid w:val="007E7C6A"/>
    <w:rsid w:val="007F1FF7"/>
    <w:rsid w:val="007F307D"/>
    <w:rsid w:val="007F33DF"/>
    <w:rsid w:val="007F4530"/>
    <w:rsid w:val="007F5421"/>
    <w:rsid w:val="007F5850"/>
    <w:rsid w:val="007F6940"/>
    <w:rsid w:val="00800CC7"/>
    <w:rsid w:val="00801089"/>
    <w:rsid w:val="00804A35"/>
    <w:rsid w:val="00805452"/>
    <w:rsid w:val="00806615"/>
    <w:rsid w:val="00807A42"/>
    <w:rsid w:val="00810ADF"/>
    <w:rsid w:val="0081609E"/>
    <w:rsid w:val="0081628D"/>
    <w:rsid w:val="008204FE"/>
    <w:rsid w:val="0082056A"/>
    <w:rsid w:val="00821606"/>
    <w:rsid w:val="00823B9F"/>
    <w:rsid w:val="008241A6"/>
    <w:rsid w:val="0082589A"/>
    <w:rsid w:val="0082691E"/>
    <w:rsid w:val="008271AF"/>
    <w:rsid w:val="00832135"/>
    <w:rsid w:val="00833D85"/>
    <w:rsid w:val="00836E75"/>
    <w:rsid w:val="008371CF"/>
    <w:rsid w:val="008374BC"/>
    <w:rsid w:val="00840FF2"/>
    <w:rsid w:val="00843A3D"/>
    <w:rsid w:val="00843A87"/>
    <w:rsid w:val="008451CA"/>
    <w:rsid w:val="00850303"/>
    <w:rsid w:val="00851000"/>
    <w:rsid w:val="00852CB6"/>
    <w:rsid w:val="00857724"/>
    <w:rsid w:val="00862AE2"/>
    <w:rsid w:val="00863D03"/>
    <w:rsid w:val="00864645"/>
    <w:rsid w:val="00867DF6"/>
    <w:rsid w:val="008702BE"/>
    <w:rsid w:val="0087107C"/>
    <w:rsid w:val="00871A1F"/>
    <w:rsid w:val="008738EA"/>
    <w:rsid w:val="0087466C"/>
    <w:rsid w:val="008747CB"/>
    <w:rsid w:val="008755BC"/>
    <w:rsid w:val="008806E9"/>
    <w:rsid w:val="008809F5"/>
    <w:rsid w:val="00882A6E"/>
    <w:rsid w:val="0088505B"/>
    <w:rsid w:val="0088757A"/>
    <w:rsid w:val="00890180"/>
    <w:rsid w:val="00895183"/>
    <w:rsid w:val="0089531A"/>
    <w:rsid w:val="0089546E"/>
    <w:rsid w:val="0089641D"/>
    <w:rsid w:val="008971A6"/>
    <w:rsid w:val="008A0933"/>
    <w:rsid w:val="008A107D"/>
    <w:rsid w:val="008A23C7"/>
    <w:rsid w:val="008A2B62"/>
    <w:rsid w:val="008A5CF2"/>
    <w:rsid w:val="008A7C1E"/>
    <w:rsid w:val="008B022D"/>
    <w:rsid w:val="008B3445"/>
    <w:rsid w:val="008B35CD"/>
    <w:rsid w:val="008B5BD3"/>
    <w:rsid w:val="008B5F67"/>
    <w:rsid w:val="008B6334"/>
    <w:rsid w:val="008B7E3B"/>
    <w:rsid w:val="008C042B"/>
    <w:rsid w:val="008C0C4F"/>
    <w:rsid w:val="008C29C4"/>
    <w:rsid w:val="008C75E9"/>
    <w:rsid w:val="008D1155"/>
    <w:rsid w:val="008D1798"/>
    <w:rsid w:val="008D231E"/>
    <w:rsid w:val="008D3013"/>
    <w:rsid w:val="008D409A"/>
    <w:rsid w:val="008E2D61"/>
    <w:rsid w:val="008E3344"/>
    <w:rsid w:val="008E6029"/>
    <w:rsid w:val="008F1C3D"/>
    <w:rsid w:val="008F3171"/>
    <w:rsid w:val="008F3365"/>
    <w:rsid w:val="008F3874"/>
    <w:rsid w:val="008F3C1C"/>
    <w:rsid w:val="008F3F31"/>
    <w:rsid w:val="008F6DD6"/>
    <w:rsid w:val="009001E3"/>
    <w:rsid w:val="00903473"/>
    <w:rsid w:val="009035A8"/>
    <w:rsid w:val="0090461B"/>
    <w:rsid w:val="009067AB"/>
    <w:rsid w:val="009075AE"/>
    <w:rsid w:val="00907BDC"/>
    <w:rsid w:val="009109F5"/>
    <w:rsid w:val="00911D61"/>
    <w:rsid w:val="009122AA"/>
    <w:rsid w:val="00916638"/>
    <w:rsid w:val="009176C3"/>
    <w:rsid w:val="00917BE8"/>
    <w:rsid w:val="009208B6"/>
    <w:rsid w:val="009227ED"/>
    <w:rsid w:val="00923D49"/>
    <w:rsid w:val="0092505D"/>
    <w:rsid w:val="009309EB"/>
    <w:rsid w:val="00931E3C"/>
    <w:rsid w:val="009331D4"/>
    <w:rsid w:val="00934C0F"/>
    <w:rsid w:val="0093600A"/>
    <w:rsid w:val="009365B4"/>
    <w:rsid w:val="00936F5E"/>
    <w:rsid w:val="0094145B"/>
    <w:rsid w:val="009443A5"/>
    <w:rsid w:val="00946CAF"/>
    <w:rsid w:val="00947479"/>
    <w:rsid w:val="009506D3"/>
    <w:rsid w:val="00954030"/>
    <w:rsid w:val="00954564"/>
    <w:rsid w:val="00960833"/>
    <w:rsid w:val="00962026"/>
    <w:rsid w:val="00962366"/>
    <w:rsid w:val="00963D24"/>
    <w:rsid w:val="0097292A"/>
    <w:rsid w:val="00975130"/>
    <w:rsid w:val="0097639A"/>
    <w:rsid w:val="00980502"/>
    <w:rsid w:val="00983FD8"/>
    <w:rsid w:val="009856D9"/>
    <w:rsid w:val="00986305"/>
    <w:rsid w:val="009874ED"/>
    <w:rsid w:val="00990FD3"/>
    <w:rsid w:val="0099179F"/>
    <w:rsid w:val="009923F7"/>
    <w:rsid w:val="009928DE"/>
    <w:rsid w:val="009930A0"/>
    <w:rsid w:val="00996CA8"/>
    <w:rsid w:val="009979F7"/>
    <w:rsid w:val="00997F66"/>
    <w:rsid w:val="009A3D5A"/>
    <w:rsid w:val="009A62FC"/>
    <w:rsid w:val="009A664F"/>
    <w:rsid w:val="009A73D0"/>
    <w:rsid w:val="009B03C8"/>
    <w:rsid w:val="009B06CD"/>
    <w:rsid w:val="009B07CC"/>
    <w:rsid w:val="009B10D7"/>
    <w:rsid w:val="009B1776"/>
    <w:rsid w:val="009B396E"/>
    <w:rsid w:val="009B416C"/>
    <w:rsid w:val="009B4435"/>
    <w:rsid w:val="009B545D"/>
    <w:rsid w:val="009B6649"/>
    <w:rsid w:val="009C4682"/>
    <w:rsid w:val="009C5659"/>
    <w:rsid w:val="009D2D9E"/>
    <w:rsid w:val="009D36E1"/>
    <w:rsid w:val="009D39D5"/>
    <w:rsid w:val="009D5AC9"/>
    <w:rsid w:val="009E13C8"/>
    <w:rsid w:val="009E2F8E"/>
    <w:rsid w:val="009F1CB2"/>
    <w:rsid w:val="009F1E41"/>
    <w:rsid w:val="009F1E56"/>
    <w:rsid w:val="009F2086"/>
    <w:rsid w:val="009F37F2"/>
    <w:rsid w:val="009F620B"/>
    <w:rsid w:val="00A0016D"/>
    <w:rsid w:val="00A02EA5"/>
    <w:rsid w:val="00A036A9"/>
    <w:rsid w:val="00A03E5F"/>
    <w:rsid w:val="00A175C2"/>
    <w:rsid w:val="00A17BEF"/>
    <w:rsid w:val="00A21A7A"/>
    <w:rsid w:val="00A229A7"/>
    <w:rsid w:val="00A23BA3"/>
    <w:rsid w:val="00A25F53"/>
    <w:rsid w:val="00A2663D"/>
    <w:rsid w:val="00A2764E"/>
    <w:rsid w:val="00A3015A"/>
    <w:rsid w:val="00A31421"/>
    <w:rsid w:val="00A329E7"/>
    <w:rsid w:val="00A33A99"/>
    <w:rsid w:val="00A33F07"/>
    <w:rsid w:val="00A360F4"/>
    <w:rsid w:val="00A379B4"/>
    <w:rsid w:val="00A41F04"/>
    <w:rsid w:val="00A425DF"/>
    <w:rsid w:val="00A434E6"/>
    <w:rsid w:val="00A46613"/>
    <w:rsid w:val="00A46784"/>
    <w:rsid w:val="00A47569"/>
    <w:rsid w:val="00A50279"/>
    <w:rsid w:val="00A5036C"/>
    <w:rsid w:val="00A50679"/>
    <w:rsid w:val="00A50827"/>
    <w:rsid w:val="00A50B1F"/>
    <w:rsid w:val="00A532F5"/>
    <w:rsid w:val="00A5391E"/>
    <w:rsid w:val="00A53ADA"/>
    <w:rsid w:val="00A55108"/>
    <w:rsid w:val="00A603E2"/>
    <w:rsid w:val="00A62842"/>
    <w:rsid w:val="00A631EA"/>
    <w:rsid w:val="00A63333"/>
    <w:rsid w:val="00A64A47"/>
    <w:rsid w:val="00A67025"/>
    <w:rsid w:val="00A6726D"/>
    <w:rsid w:val="00A67D71"/>
    <w:rsid w:val="00A73C5E"/>
    <w:rsid w:val="00A74613"/>
    <w:rsid w:val="00A7492A"/>
    <w:rsid w:val="00A76708"/>
    <w:rsid w:val="00A771DC"/>
    <w:rsid w:val="00A80231"/>
    <w:rsid w:val="00A83338"/>
    <w:rsid w:val="00A83347"/>
    <w:rsid w:val="00A838AE"/>
    <w:rsid w:val="00A84432"/>
    <w:rsid w:val="00A84F46"/>
    <w:rsid w:val="00A9547D"/>
    <w:rsid w:val="00AA1B98"/>
    <w:rsid w:val="00AA3D1A"/>
    <w:rsid w:val="00AA497B"/>
    <w:rsid w:val="00AA4E0A"/>
    <w:rsid w:val="00AB0EC5"/>
    <w:rsid w:val="00AB14E5"/>
    <w:rsid w:val="00AB26BF"/>
    <w:rsid w:val="00AB3498"/>
    <w:rsid w:val="00AB47AC"/>
    <w:rsid w:val="00AB4FDB"/>
    <w:rsid w:val="00AB7D54"/>
    <w:rsid w:val="00AC1D70"/>
    <w:rsid w:val="00AC3D29"/>
    <w:rsid w:val="00AC6F7B"/>
    <w:rsid w:val="00AD28C1"/>
    <w:rsid w:val="00AD2E96"/>
    <w:rsid w:val="00AD3B8E"/>
    <w:rsid w:val="00AD570A"/>
    <w:rsid w:val="00AD63C9"/>
    <w:rsid w:val="00AD7455"/>
    <w:rsid w:val="00AE0AA2"/>
    <w:rsid w:val="00AE29F3"/>
    <w:rsid w:val="00AE3333"/>
    <w:rsid w:val="00AE7ABE"/>
    <w:rsid w:val="00AF346E"/>
    <w:rsid w:val="00AF5493"/>
    <w:rsid w:val="00AF643A"/>
    <w:rsid w:val="00AF656A"/>
    <w:rsid w:val="00B00859"/>
    <w:rsid w:val="00B01F1D"/>
    <w:rsid w:val="00B07FC3"/>
    <w:rsid w:val="00B110AD"/>
    <w:rsid w:val="00B113CA"/>
    <w:rsid w:val="00B11B20"/>
    <w:rsid w:val="00B12026"/>
    <w:rsid w:val="00B12BE7"/>
    <w:rsid w:val="00B16198"/>
    <w:rsid w:val="00B175D7"/>
    <w:rsid w:val="00B203E9"/>
    <w:rsid w:val="00B22AD9"/>
    <w:rsid w:val="00B2538B"/>
    <w:rsid w:val="00B2592B"/>
    <w:rsid w:val="00B2646C"/>
    <w:rsid w:val="00B30D45"/>
    <w:rsid w:val="00B32145"/>
    <w:rsid w:val="00B37349"/>
    <w:rsid w:val="00B3750B"/>
    <w:rsid w:val="00B375BF"/>
    <w:rsid w:val="00B400CA"/>
    <w:rsid w:val="00B42359"/>
    <w:rsid w:val="00B45CBF"/>
    <w:rsid w:val="00B471E8"/>
    <w:rsid w:val="00B50671"/>
    <w:rsid w:val="00B54BB1"/>
    <w:rsid w:val="00B60275"/>
    <w:rsid w:val="00B62403"/>
    <w:rsid w:val="00B63C9F"/>
    <w:rsid w:val="00B642D6"/>
    <w:rsid w:val="00B66EA7"/>
    <w:rsid w:val="00B713F0"/>
    <w:rsid w:val="00B7192E"/>
    <w:rsid w:val="00B72AA8"/>
    <w:rsid w:val="00B7359E"/>
    <w:rsid w:val="00B81E02"/>
    <w:rsid w:val="00B8200C"/>
    <w:rsid w:val="00B8669D"/>
    <w:rsid w:val="00B86CCB"/>
    <w:rsid w:val="00B90208"/>
    <w:rsid w:val="00B914D3"/>
    <w:rsid w:val="00B9313C"/>
    <w:rsid w:val="00B9530F"/>
    <w:rsid w:val="00B97F80"/>
    <w:rsid w:val="00BA1A64"/>
    <w:rsid w:val="00BA3F45"/>
    <w:rsid w:val="00BA52DF"/>
    <w:rsid w:val="00BA6C85"/>
    <w:rsid w:val="00BA7ADE"/>
    <w:rsid w:val="00BA7DCC"/>
    <w:rsid w:val="00BB0CAD"/>
    <w:rsid w:val="00BB1CB1"/>
    <w:rsid w:val="00BB23A4"/>
    <w:rsid w:val="00BB32DA"/>
    <w:rsid w:val="00BB3DF7"/>
    <w:rsid w:val="00BB5760"/>
    <w:rsid w:val="00BB76BE"/>
    <w:rsid w:val="00BC11AE"/>
    <w:rsid w:val="00BC1ED7"/>
    <w:rsid w:val="00BC3AFE"/>
    <w:rsid w:val="00BC4D7A"/>
    <w:rsid w:val="00BC72A0"/>
    <w:rsid w:val="00BC7AF5"/>
    <w:rsid w:val="00BD1FD6"/>
    <w:rsid w:val="00BD40F3"/>
    <w:rsid w:val="00BD54BB"/>
    <w:rsid w:val="00BE16C5"/>
    <w:rsid w:val="00BE2103"/>
    <w:rsid w:val="00BE2C49"/>
    <w:rsid w:val="00BE5249"/>
    <w:rsid w:val="00BE5516"/>
    <w:rsid w:val="00BE6E4B"/>
    <w:rsid w:val="00BE77C3"/>
    <w:rsid w:val="00BE7FA7"/>
    <w:rsid w:val="00BF2657"/>
    <w:rsid w:val="00BF3F3C"/>
    <w:rsid w:val="00BF5674"/>
    <w:rsid w:val="00BF5AB6"/>
    <w:rsid w:val="00BF72AF"/>
    <w:rsid w:val="00C0043B"/>
    <w:rsid w:val="00C024ED"/>
    <w:rsid w:val="00C04686"/>
    <w:rsid w:val="00C04C6D"/>
    <w:rsid w:val="00C064B2"/>
    <w:rsid w:val="00C11266"/>
    <w:rsid w:val="00C12442"/>
    <w:rsid w:val="00C12DA7"/>
    <w:rsid w:val="00C1695F"/>
    <w:rsid w:val="00C17069"/>
    <w:rsid w:val="00C21389"/>
    <w:rsid w:val="00C23018"/>
    <w:rsid w:val="00C270E5"/>
    <w:rsid w:val="00C27534"/>
    <w:rsid w:val="00C27F2F"/>
    <w:rsid w:val="00C347CE"/>
    <w:rsid w:val="00C348CF"/>
    <w:rsid w:val="00C40B47"/>
    <w:rsid w:val="00C43948"/>
    <w:rsid w:val="00C4443C"/>
    <w:rsid w:val="00C45D20"/>
    <w:rsid w:val="00C4695F"/>
    <w:rsid w:val="00C5155E"/>
    <w:rsid w:val="00C51EE9"/>
    <w:rsid w:val="00C533D4"/>
    <w:rsid w:val="00C5405A"/>
    <w:rsid w:val="00C546B1"/>
    <w:rsid w:val="00C54E34"/>
    <w:rsid w:val="00C5698F"/>
    <w:rsid w:val="00C56E6F"/>
    <w:rsid w:val="00C617C2"/>
    <w:rsid w:val="00C61E93"/>
    <w:rsid w:val="00C62BE6"/>
    <w:rsid w:val="00C635AC"/>
    <w:rsid w:val="00C7324E"/>
    <w:rsid w:val="00C73D39"/>
    <w:rsid w:val="00C766D8"/>
    <w:rsid w:val="00C76BBD"/>
    <w:rsid w:val="00C81B27"/>
    <w:rsid w:val="00C82CE1"/>
    <w:rsid w:val="00C8685B"/>
    <w:rsid w:val="00C90221"/>
    <w:rsid w:val="00C91288"/>
    <w:rsid w:val="00C92F7E"/>
    <w:rsid w:val="00C9512A"/>
    <w:rsid w:val="00C95133"/>
    <w:rsid w:val="00C95BE8"/>
    <w:rsid w:val="00C968CB"/>
    <w:rsid w:val="00C96D83"/>
    <w:rsid w:val="00CA1B1F"/>
    <w:rsid w:val="00CA1C12"/>
    <w:rsid w:val="00CA2BA7"/>
    <w:rsid w:val="00CA3058"/>
    <w:rsid w:val="00CA3391"/>
    <w:rsid w:val="00CA3CFF"/>
    <w:rsid w:val="00CA4521"/>
    <w:rsid w:val="00CA4ABD"/>
    <w:rsid w:val="00CA720B"/>
    <w:rsid w:val="00CA744B"/>
    <w:rsid w:val="00CB3550"/>
    <w:rsid w:val="00CB5C68"/>
    <w:rsid w:val="00CB6185"/>
    <w:rsid w:val="00CB67DC"/>
    <w:rsid w:val="00CC01CD"/>
    <w:rsid w:val="00CC0919"/>
    <w:rsid w:val="00CC1D01"/>
    <w:rsid w:val="00CC20F9"/>
    <w:rsid w:val="00CC2E8E"/>
    <w:rsid w:val="00CC320B"/>
    <w:rsid w:val="00CC3534"/>
    <w:rsid w:val="00CC3FAE"/>
    <w:rsid w:val="00CD0FE9"/>
    <w:rsid w:val="00CD32B3"/>
    <w:rsid w:val="00CD34E7"/>
    <w:rsid w:val="00CE021F"/>
    <w:rsid w:val="00CE0AB6"/>
    <w:rsid w:val="00CE1B73"/>
    <w:rsid w:val="00CE4740"/>
    <w:rsid w:val="00CE4D3D"/>
    <w:rsid w:val="00CF0732"/>
    <w:rsid w:val="00CF133F"/>
    <w:rsid w:val="00CF2713"/>
    <w:rsid w:val="00CF3021"/>
    <w:rsid w:val="00CF3938"/>
    <w:rsid w:val="00CF5CC5"/>
    <w:rsid w:val="00CF6DFF"/>
    <w:rsid w:val="00CF70C7"/>
    <w:rsid w:val="00CF7342"/>
    <w:rsid w:val="00CF75B5"/>
    <w:rsid w:val="00D00191"/>
    <w:rsid w:val="00D004A2"/>
    <w:rsid w:val="00D01A2C"/>
    <w:rsid w:val="00D01F5B"/>
    <w:rsid w:val="00D06AFE"/>
    <w:rsid w:val="00D0702A"/>
    <w:rsid w:val="00D10685"/>
    <w:rsid w:val="00D11502"/>
    <w:rsid w:val="00D133E7"/>
    <w:rsid w:val="00D154A3"/>
    <w:rsid w:val="00D17D8D"/>
    <w:rsid w:val="00D23022"/>
    <w:rsid w:val="00D25490"/>
    <w:rsid w:val="00D27216"/>
    <w:rsid w:val="00D27B12"/>
    <w:rsid w:val="00D3102B"/>
    <w:rsid w:val="00D330F0"/>
    <w:rsid w:val="00D376A9"/>
    <w:rsid w:val="00D408D8"/>
    <w:rsid w:val="00D40A41"/>
    <w:rsid w:val="00D42907"/>
    <w:rsid w:val="00D44F07"/>
    <w:rsid w:val="00D457CB"/>
    <w:rsid w:val="00D45975"/>
    <w:rsid w:val="00D46433"/>
    <w:rsid w:val="00D47932"/>
    <w:rsid w:val="00D505B5"/>
    <w:rsid w:val="00D50869"/>
    <w:rsid w:val="00D5160B"/>
    <w:rsid w:val="00D5164E"/>
    <w:rsid w:val="00D518B2"/>
    <w:rsid w:val="00D531CD"/>
    <w:rsid w:val="00D53322"/>
    <w:rsid w:val="00D539EA"/>
    <w:rsid w:val="00D54EBC"/>
    <w:rsid w:val="00D54FF0"/>
    <w:rsid w:val="00D56FE5"/>
    <w:rsid w:val="00D57525"/>
    <w:rsid w:val="00D608AF"/>
    <w:rsid w:val="00D62DDF"/>
    <w:rsid w:val="00D635F3"/>
    <w:rsid w:val="00D6424E"/>
    <w:rsid w:val="00D65F1C"/>
    <w:rsid w:val="00D67150"/>
    <w:rsid w:val="00D7183C"/>
    <w:rsid w:val="00D74FA1"/>
    <w:rsid w:val="00D76419"/>
    <w:rsid w:val="00D77027"/>
    <w:rsid w:val="00D800CD"/>
    <w:rsid w:val="00D804D1"/>
    <w:rsid w:val="00D8084C"/>
    <w:rsid w:val="00D84D49"/>
    <w:rsid w:val="00D87017"/>
    <w:rsid w:val="00D907C3"/>
    <w:rsid w:val="00D91683"/>
    <w:rsid w:val="00D91E03"/>
    <w:rsid w:val="00D944F2"/>
    <w:rsid w:val="00D945F3"/>
    <w:rsid w:val="00D95323"/>
    <w:rsid w:val="00D95A49"/>
    <w:rsid w:val="00D96D27"/>
    <w:rsid w:val="00DA06BF"/>
    <w:rsid w:val="00DA265A"/>
    <w:rsid w:val="00DA5856"/>
    <w:rsid w:val="00DB10FA"/>
    <w:rsid w:val="00DB35D1"/>
    <w:rsid w:val="00DB481B"/>
    <w:rsid w:val="00DB51E5"/>
    <w:rsid w:val="00DC5069"/>
    <w:rsid w:val="00DC54E3"/>
    <w:rsid w:val="00DC64ED"/>
    <w:rsid w:val="00DC7004"/>
    <w:rsid w:val="00DD372D"/>
    <w:rsid w:val="00DD654B"/>
    <w:rsid w:val="00DD6731"/>
    <w:rsid w:val="00DE09C6"/>
    <w:rsid w:val="00DE2093"/>
    <w:rsid w:val="00DE5D44"/>
    <w:rsid w:val="00DE6686"/>
    <w:rsid w:val="00DE6DC2"/>
    <w:rsid w:val="00DF21DA"/>
    <w:rsid w:val="00DF37F7"/>
    <w:rsid w:val="00DF4E76"/>
    <w:rsid w:val="00DF55DA"/>
    <w:rsid w:val="00E01AE8"/>
    <w:rsid w:val="00E0685F"/>
    <w:rsid w:val="00E06A8D"/>
    <w:rsid w:val="00E06BB4"/>
    <w:rsid w:val="00E06BC6"/>
    <w:rsid w:val="00E07CFE"/>
    <w:rsid w:val="00E10A47"/>
    <w:rsid w:val="00E11FD0"/>
    <w:rsid w:val="00E1340E"/>
    <w:rsid w:val="00E141F3"/>
    <w:rsid w:val="00E14CDA"/>
    <w:rsid w:val="00E16B48"/>
    <w:rsid w:val="00E20C22"/>
    <w:rsid w:val="00E210AF"/>
    <w:rsid w:val="00E21566"/>
    <w:rsid w:val="00E21B11"/>
    <w:rsid w:val="00E229B9"/>
    <w:rsid w:val="00E23C1D"/>
    <w:rsid w:val="00E25C15"/>
    <w:rsid w:val="00E26E1F"/>
    <w:rsid w:val="00E27A1A"/>
    <w:rsid w:val="00E300B5"/>
    <w:rsid w:val="00E33185"/>
    <w:rsid w:val="00E34570"/>
    <w:rsid w:val="00E34CFE"/>
    <w:rsid w:val="00E35EBC"/>
    <w:rsid w:val="00E35FCF"/>
    <w:rsid w:val="00E37A5B"/>
    <w:rsid w:val="00E41358"/>
    <w:rsid w:val="00E45E89"/>
    <w:rsid w:val="00E469FD"/>
    <w:rsid w:val="00E51105"/>
    <w:rsid w:val="00E57D80"/>
    <w:rsid w:val="00E6122E"/>
    <w:rsid w:val="00E61C5E"/>
    <w:rsid w:val="00E64839"/>
    <w:rsid w:val="00E65F81"/>
    <w:rsid w:val="00E71259"/>
    <w:rsid w:val="00E726DC"/>
    <w:rsid w:val="00E7414C"/>
    <w:rsid w:val="00E75346"/>
    <w:rsid w:val="00E77435"/>
    <w:rsid w:val="00E77B95"/>
    <w:rsid w:val="00E80DC5"/>
    <w:rsid w:val="00E82A64"/>
    <w:rsid w:val="00E83012"/>
    <w:rsid w:val="00E831E2"/>
    <w:rsid w:val="00E83C5C"/>
    <w:rsid w:val="00E851DC"/>
    <w:rsid w:val="00E85F07"/>
    <w:rsid w:val="00E904A6"/>
    <w:rsid w:val="00E930DB"/>
    <w:rsid w:val="00E96626"/>
    <w:rsid w:val="00E96733"/>
    <w:rsid w:val="00E96C5D"/>
    <w:rsid w:val="00E96F38"/>
    <w:rsid w:val="00E97208"/>
    <w:rsid w:val="00E97874"/>
    <w:rsid w:val="00EA29AB"/>
    <w:rsid w:val="00EA32B0"/>
    <w:rsid w:val="00EA4517"/>
    <w:rsid w:val="00EA4550"/>
    <w:rsid w:val="00EA461E"/>
    <w:rsid w:val="00EA4C0A"/>
    <w:rsid w:val="00EA5616"/>
    <w:rsid w:val="00EA5F0E"/>
    <w:rsid w:val="00EA6A14"/>
    <w:rsid w:val="00EB40CE"/>
    <w:rsid w:val="00EB4B61"/>
    <w:rsid w:val="00EB4D8A"/>
    <w:rsid w:val="00EB5833"/>
    <w:rsid w:val="00EB5BEE"/>
    <w:rsid w:val="00EC0372"/>
    <w:rsid w:val="00EC0555"/>
    <w:rsid w:val="00EC5098"/>
    <w:rsid w:val="00EC520A"/>
    <w:rsid w:val="00EC5709"/>
    <w:rsid w:val="00EC5843"/>
    <w:rsid w:val="00ED075A"/>
    <w:rsid w:val="00ED082D"/>
    <w:rsid w:val="00ED1888"/>
    <w:rsid w:val="00ED1A58"/>
    <w:rsid w:val="00ED25A9"/>
    <w:rsid w:val="00ED3B32"/>
    <w:rsid w:val="00ED4C7F"/>
    <w:rsid w:val="00ED56DA"/>
    <w:rsid w:val="00ED5868"/>
    <w:rsid w:val="00ED7FF9"/>
    <w:rsid w:val="00EE0FB2"/>
    <w:rsid w:val="00EE21FE"/>
    <w:rsid w:val="00EE28D5"/>
    <w:rsid w:val="00EE3EE7"/>
    <w:rsid w:val="00EE5677"/>
    <w:rsid w:val="00EE5B29"/>
    <w:rsid w:val="00EE6978"/>
    <w:rsid w:val="00EF1005"/>
    <w:rsid w:val="00EF1075"/>
    <w:rsid w:val="00EF45F0"/>
    <w:rsid w:val="00EF4873"/>
    <w:rsid w:val="00EF64B5"/>
    <w:rsid w:val="00EF7161"/>
    <w:rsid w:val="00EF7501"/>
    <w:rsid w:val="00F02D8C"/>
    <w:rsid w:val="00F0537B"/>
    <w:rsid w:val="00F118B6"/>
    <w:rsid w:val="00F122C5"/>
    <w:rsid w:val="00F12BC5"/>
    <w:rsid w:val="00F13557"/>
    <w:rsid w:val="00F144BC"/>
    <w:rsid w:val="00F20038"/>
    <w:rsid w:val="00F21134"/>
    <w:rsid w:val="00F23145"/>
    <w:rsid w:val="00F23430"/>
    <w:rsid w:val="00F25507"/>
    <w:rsid w:val="00F267BB"/>
    <w:rsid w:val="00F2726B"/>
    <w:rsid w:val="00F27C53"/>
    <w:rsid w:val="00F30E53"/>
    <w:rsid w:val="00F3195E"/>
    <w:rsid w:val="00F3207D"/>
    <w:rsid w:val="00F328B8"/>
    <w:rsid w:val="00F34883"/>
    <w:rsid w:val="00F378C1"/>
    <w:rsid w:val="00F401CC"/>
    <w:rsid w:val="00F4273F"/>
    <w:rsid w:val="00F42CF1"/>
    <w:rsid w:val="00F43DCD"/>
    <w:rsid w:val="00F5223B"/>
    <w:rsid w:val="00F5496B"/>
    <w:rsid w:val="00F54B59"/>
    <w:rsid w:val="00F57540"/>
    <w:rsid w:val="00F622C2"/>
    <w:rsid w:val="00F624CF"/>
    <w:rsid w:val="00F6296A"/>
    <w:rsid w:val="00F65174"/>
    <w:rsid w:val="00F71351"/>
    <w:rsid w:val="00F71D60"/>
    <w:rsid w:val="00F7363E"/>
    <w:rsid w:val="00F74328"/>
    <w:rsid w:val="00F7534B"/>
    <w:rsid w:val="00F810FF"/>
    <w:rsid w:val="00F83603"/>
    <w:rsid w:val="00F83846"/>
    <w:rsid w:val="00F848CC"/>
    <w:rsid w:val="00F876C5"/>
    <w:rsid w:val="00F979FE"/>
    <w:rsid w:val="00FA07C0"/>
    <w:rsid w:val="00FA08F1"/>
    <w:rsid w:val="00FA1DF6"/>
    <w:rsid w:val="00FA2147"/>
    <w:rsid w:val="00FA287B"/>
    <w:rsid w:val="00FA2A8B"/>
    <w:rsid w:val="00FA35E1"/>
    <w:rsid w:val="00FA48D3"/>
    <w:rsid w:val="00FB065D"/>
    <w:rsid w:val="00FB5C19"/>
    <w:rsid w:val="00FB7A41"/>
    <w:rsid w:val="00FB7EE2"/>
    <w:rsid w:val="00FC0267"/>
    <w:rsid w:val="00FC3108"/>
    <w:rsid w:val="00FC36FF"/>
    <w:rsid w:val="00FC6B41"/>
    <w:rsid w:val="00FC7D4A"/>
    <w:rsid w:val="00FD1E26"/>
    <w:rsid w:val="00FD4117"/>
    <w:rsid w:val="00FE1B0F"/>
    <w:rsid w:val="00FE2F88"/>
    <w:rsid w:val="00FE3556"/>
    <w:rsid w:val="00FE3FBA"/>
    <w:rsid w:val="00FE5097"/>
    <w:rsid w:val="00FE55A1"/>
    <w:rsid w:val="00FE668D"/>
    <w:rsid w:val="00FF053D"/>
    <w:rsid w:val="00FF2729"/>
    <w:rsid w:val="00FF3DB4"/>
    <w:rsid w:val="00FF46EA"/>
    <w:rsid w:val="00FF4FBB"/>
    <w:rsid w:val="02FB6CDA"/>
    <w:rsid w:val="04E64CCE"/>
    <w:rsid w:val="06351418"/>
    <w:rsid w:val="09F74A6E"/>
    <w:rsid w:val="1382236E"/>
    <w:rsid w:val="16701670"/>
    <w:rsid w:val="1C9E5ABA"/>
    <w:rsid w:val="1D246FAD"/>
    <w:rsid w:val="1ED3140E"/>
    <w:rsid w:val="233A6DC4"/>
    <w:rsid w:val="29B178EF"/>
    <w:rsid w:val="2C913FC4"/>
    <w:rsid w:val="33D8268F"/>
    <w:rsid w:val="37951D78"/>
    <w:rsid w:val="3C3A0432"/>
    <w:rsid w:val="472F4684"/>
    <w:rsid w:val="53230597"/>
    <w:rsid w:val="55E40281"/>
    <w:rsid w:val="56600110"/>
    <w:rsid w:val="5792068D"/>
    <w:rsid w:val="5B29238A"/>
    <w:rsid w:val="5B77068B"/>
    <w:rsid w:val="5E0300AE"/>
    <w:rsid w:val="62123E07"/>
    <w:rsid w:val="693057AB"/>
    <w:rsid w:val="72966B38"/>
    <w:rsid w:val="72EE408F"/>
    <w:rsid w:val="75F27884"/>
    <w:rsid w:val="797C680C"/>
    <w:rsid w:val="7C581370"/>
    <w:rsid w:val="7CCE6E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pPr>
    <w:rPr>
      <w:rFonts w:hint="eastAsia" w:ascii="Microsoft JhengHei Light" w:hAnsi="Microsoft JhengHei Light" w:eastAsia="Microsoft JhengHei Light" w:cs="Times New Roman"/>
      <w:color w:val="000000"/>
      <w:sz w:val="24"/>
      <w:lang w:val="en-US" w:eastAsia="en-US" w:bidi="ar-SA"/>
    </w:rPr>
  </w:style>
  <w:style w:type="character" w:default="1" w:styleId="5">
    <w:name w:val="Default Paragraph Font"/>
    <w:unhideWhenUsed/>
    <w:uiPriority w:val="99"/>
    <w:rPr>
      <w:rFonts w:hint="default"/>
      <w:sz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32"/>
    <w:unhideWhenUsed/>
    <w:qFormat/>
    <w:uiPriority w:val="99"/>
    <w:pPr>
      <w:tabs>
        <w:tab w:val="center" w:pos="4153"/>
        <w:tab w:val="right" w:pos="8306"/>
      </w:tabs>
      <w:snapToGrid w:val="0"/>
    </w:pPr>
    <w:rPr>
      <w:rFonts w:hint="eastAsia"/>
      <w:sz w:val="18"/>
    </w:rPr>
  </w:style>
  <w:style w:type="paragraph" w:styleId="3">
    <w:name w:val="header"/>
    <w:basedOn w:val="1"/>
    <w:unhideWhenUsed/>
    <w:qFormat/>
    <w:uiPriority w:val="99"/>
    <w:pPr>
      <w:tabs>
        <w:tab w:val="center" w:pos="4153"/>
        <w:tab w:val="right" w:pos="8306"/>
      </w:tabs>
      <w:snapToGrid w:val="0"/>
      <w:jc w:val="both"/>
    </w:pPr>
    <w:rPr>
      <w:rFonts w:hint="eastAsia"/>
      <w:sz w:val="18"/>
    </w:rPr>
  </w:style>
  <w:style w:type="character" w:customStyle="1" w:styleId="6">
    <w:name w:val="表格标题_"/>
    <w:link w:val="7"/>
    <w:unhideWhenUsed/>
    <w:qFormat/>
    <w:uiPriority w:val="99"/>
    <w:rPr>
      <w:rFonts w:hint="eastAsia" w:ascii="MingLiU" w:hAnsi="MingLiU" w:eastAsia="MingLiU"/>
      <w:b/>
      <w:sz w:val="20"/>
      <w:lang w:val="zh-CN" w:eastAsia="zh-CN"/>
    </w:rPr>
  </w:style>
  <w:style w:type="paragraph" w:customStyle="1" w:styleId="7">
    <w:name w:val="表格标题"/>
    <w:basedOn w:val="1"/>
    <w:link w:val="6"/>
    <w:unhideWhenUsed/>
    <w:qFormat/>
    <w:uiPriority w:val="99"/>
    <w:pPr>
      <w:shd w:val="clear" w:color="auto" w:fill="FFFFFF"/>
    </w:pPr>
    <w:rPr>
      <w:rFonts w:hint="eastAsia" w:ascii="MingLiU" w:hAnsi="MingLiU" w:eastAsia="MingLiU"/>
      <w:b/>
      <w:sz w:val="20"/>
      <w:lang w:val="zh-CN" w:eastAsia="zh-CN"/>
    </w:rPr>
  </w:style>
  <w:style w:type="character" w:customStyle="1" w:styleId="8">
    <w:name w:val="目录_"/>
    <w:link w:val="9"/>
    <w:unhideWhenUsed/>
    <w:qFormat/>
    <w:uiPriority w:val="99"/>
    <w:rPr>
      <w:rFonts w:hint="eastAsia" w:ascii="MingLiU" w:hAnsi="MingLiU" w:eastAsia="MingLiU"/>
      <w:sz w:val="22"/>
      <w:lang w:val="zh-CN" w:eastAsia="zh-CN"/>
    </w:rPr>
  </w:style>
  <w:style w:type="paragraph" w:customStyle="1" w:styleId="9">
    <w:name w:val="目录"/>
    <w:basedOn w:val="1"/>
    <w:link w:val="8"/>
    <w:unhideWhenUsed/>
    <w:qFormat/>
    <w:uiPriority w:val="99"/>
    <w:pPr>
      <w:shd w:val="clear" w:color="auto" w:fill="FFFFFF"/>
      <w:spacing w:after="180"/>
      <w:ind w:firstLine="420"/>
    </w:pPr>
    <w:rPr>
      <w:rFonts w:hint="eastAsia" w:ascii="MingLiU" w:hAnsi="MingLiU" w:eastAsia="MingLiU"/>
      <w:sz w:val="22"/>
      <w:lang w:val="zh-CN" w:eastAsia="zh-CN"/>
    </w:rPr>
  </w:style>
  <w:style w:type="character" w:customStyle="1" w:styleId="10">
    <w:name w:val="正文文本 (4)_"/>
    <w:link w:val="11"/>
    <w:unhideWhenUsed/>
    <w:qFormat/>
    <w:uiPriority w:val="99"/>
    <w:rPr>
      <w:rFonts w:hint="eastAsia" w:ascii="MingLiU" w:hAnsi="MingLiU" w:eastAsia="MingLiU"/>
      <w:sz w:val="32"/>
      <w:lang w:val="zh-CN" w:eastAsia="zh-CN"/>
    </w:rPr>
  </w:style>
  <w:style w:type="paragraph" w:customStyle="1" w:styleId="11">
    <w:name w:val="正文文本 (4)"/>
    <w:basedOn w:val="1"/>
    <w:link w:val="10"/>
    <w:unhideWhenUsed/>
    <w:qFormat/>
    <w:uiPriority w:val="99"/>
    <w:pPr>
      <w:shd w:val="clear" w:color="auto" w:fill="FFFFFF"/>
      <w:spacing w:after="420"/>
      <w:jc w:val="center"/>
    </w:pPr>
    <w:rPr>
      <w:rFonts w:hint="eastAsia" w:ascii="MingLiU" w:hAnsi="MingLiU" w:eastAsia="MingLiU"/>
      <w:sz w:val="32"/>
      <w:lang w:val="zh-CN" w:eastAsia="zh-CN"/>
    </w:rPr>
  </w:style>
  <w:style w:type="character" w:customStyle="1" w:styleId="12">
    <w:name w:val="正文文本 (3)_"/>
    <w:link w:val="13"/>
    <w:unhideWhenUsed/>
    <w:qFormat/>
    <w:uiPriority w:val="99"/>
    <w:rPr>
      <w:rFonts w:hint="eastAsia" w:ascii="Times New Roman" w:hAnsi="Times New Roman" w:eastAsia="Times New Roman"/>
      <w:sz w:val="20"/>
      <w:lang w:val="zh-CN" w:eastAsia="zh-CN"/>
    </w:rPr>
  </w:style>
  <w:style w:type="paragraph" w:customStyle="1" w:styleId="13">
    <w:name w:val="正文文本 (3)"/>
    <w:basedOn w:val="1"/>
    <w:link w:val="12"/>
    <w:unhideWhenUsed/>
    <w:qFormat/>
    <w:uiPriority w:val="99"/>
    <w:pPr>
      <w:shd w:val="clear" w:color="auto" w:fill="FFFFFF"/>
      <w:spacing w:after="60" w:line="326" w:lineRule="auto"/>
    </w:pPr>
    <w:rPr>
      <w:rFonts w:hint="eastAsia" w:ascii="Times New Roman" w:hAnsi="Times New Roman" w:eastAsia="Times New Roman"/>
      <w:sz w:val="20"/>
      <w:lang w:val="zh-CN" w:eastAsia="zh-CN"/>
    </w:rPr>
  </w:style>
  <w:style w:type="character" w:customStyle="1" w:styleId="14">
    <w:name w:val="标题 #2_"/>
    <w:link w:val="15"/>
    <w:unhideWhenUsed/>
    <w:qFormat/>
    <w:uiPriority w:val="99"/>
    <w:rPr>
      <w:rFonts w:hint="eastAsia" w:ascii="MingLiU" w:hAnsi="MingLiU" w:eastAsia="MingLiU"/>
      <w:sz w:val="32"/>
      <w:lang w:val="zh-CN" w:eastAsia="zh-CN"/>
    </w:rPr>
  </w:style>
  <w:style w:type="paragraph" w:customStyle="1" w:styleId="15">
    <w:name w:val="标题 #2"/>
    <w:basedOn w:val="1"/>
    <w:link w:val="14"/>
    <w:unhideWhenUsed/>
    <w:qFormat/>
    <w:uiPriority w:val="99"/>
    <w:pPr>
      <w:shd w:val="clear" w:color="auto" w:fill="FFFFFF"/>
      <w:spacing w:after="290"/>
      <w:outlineLvl w:val="1"/>
    </w:pPr>
    <w:rPr>
      <w:rFonts w:hint="eastAsia" w:ascii="MingLiU" w:hAnsi="MingLiU" w:eastAsia="MingLiU"/>
      <w:sz w:val="32"/>
      <w:lang w:val="zh-CN" w:eastAsia="zh-CN"/>
    </w:rPr>
  </w:style>
  <w:style w:type="character" w:customStyle="1" w:styleId="16">
    <w:name w:val="正文文本 (5)_"/>
    <w:link w:val="17"/>
    <w:unhideWhenUsed/>
    <w:qFormat/>
    <w:uiPriority w:val="99"/>
    <w:rPr>
      <w:rFonts w:hint="eastAsia" w:ascii="MingLiU" w:hAnsi="MingLiU" w:eastAsia="MingLiU"/>
      <w:sz w:val="28"/>
      <w:lang w:val="zh-CN" w:eastAsia="zh-CN"/>
    </w:rPr>
  </w:style>
  <w:style w:type="paragraph" w:customStyle="1" w:styleId="17">
    <w:name w:val="正文文本 (5)"/>
    <w:basedOn w:val="1"/>
    <w:link w:val="16"/>
    <w:unhideWhenUsed/>
    <w:qFormat/>
    <w:uiPriority w:val="99"/>
    <w:pPr>
      <w:shd w:val="clear" w:color="auto" w:fill="FFFFFF"/>
      <w:spacing w:after="200"/>
    </w:pPr>
    <w:rPr>
      <w:rFonts w:hint="eastAsia" w:ascii="MingLiU" w:hAnsi="MingLiU" w:eastAsia="MingLiU"/>
      <w:sz w:val="28"/>
      <w:lang w:val="zh-CN" w:eastAsia="zh-CN"/>
    </w:rPr>
  </w:style>
  <w:style w:type="character" w:customStyle="1" w:styleId="18">
    <w:name w:val="页眉或页脚 (2)_"/>
    <w:link w:val="19"/>
    <w:unhideWhenUsed/>
    <w:qFormat/>
    <w:uiPriority w:val="99"/>
    <w:rPr>
      <w:rFonts w:hint="eastAsia" w:ascii="Times New Roman" w:hAnsi="Times New Roman" w:eastAsia="Times New Roman"/>
      <w:sz w:val="20"/>
    </w:rPr>
  </w:style>
  <w:style w:type="paragraph" w:customStyle="1" w:styleId="19">
    <w:name w:val="页眉或页脚 (2)"/>
    <w:basedOn w:val="1"/>
    <w:link w:val="18"/>
    <w:unhideWhenUsed/>
    <w:qFormat/>
    <w:uiPriority w:val="99"/>
    <w:rPr>
      <w:rFonts w:hint="eastAsia" w:ascii="Times New Roman" w:hAnsi="Times New Roman" w:eastAsia="Times New Roman"/>
      <w:sz w:val="20"/>
    </w:rPr>
  </w:style>
  <w:style w:type="character" w:customStyle="1" w:styleId="20">
    <w:name w:val="其他_"/>
    <w:link w:val="21"/>
    <w:unhideWhenUsed/>
    <w:qFormat/>
    <w:uiPriority w:val="99"/>
    <w:rPr>
      <w:rFonts w:hint="eastAsia" w:ascii="MingLiU" w:hAnsi="MingLiU" w:eastAsia="MingLiU"/>
      <w:sz w:val="22"/>
      <w:lang w:val="zh-CN" w:eastAsia="zh-CN"/>
    </w:rPr>
  </w:style>
  <w:style w:type="paragraph" w:customStyle="1" w:styleId="21">
    <w:name w:val="其他"/>
    <w:basedOn w:val="1"/>
    <w:link w:val="20"/>
    <w:unhideWhenUsed/>
    <w:qFormat/>
    <w:uiPriority w:val="99"/>
    <w:pPr>
      <w:shd w:val="clear" w:color="auto" w:fill="FFFFFF"/>
      <w:spacing w:after="160" w:line="415" w:lineRule="auto"/>
      <w:ind w:firstLine="400"/>
    </w:pPr>
    <w:rPr>
      <w:rFonts w:hint="eastAsia" w:ascii="MingLiU" w:hAnsi="MingLiU" w:eastAsia="MingLiU"/>
      <w:sz w:val="22"/>
      <w:lang w:val="zh-CN" w:eastAsia="zh-CN"/>
    </w:rPr>
  </w:style>
  <w:style w:type="character" w:customStyle="1" w:styleId="22">
    <w:name w:val="标题 #1_"/>
    <w:link w:val="23"/>
    <w:unhideWhenUsed/>
    <w:qFormat/>
    <w:uiPriority w:val="99"/>
    <w:rPr>
      <w:rFonts w:hint="eastAsia" w:ascii="MingLiU" w:hAnsi="MingLiU" w:eastAsia="MingLiU"/>
      <w:sz w:val="50"/>
      <w:lang w:val="zh-CN" w:eastAsia="zh-CN"/>
    </w:rPr>
  </w:style>
  <w:style w:type="paragraph" w:customStyle="1" w:styleId="23">
    <w:name w:val="标题 #1"/>
    <w:basedOn w:val="1"/>
    <w:link w:val="22"/>
    <w:unhideWhenUsed/>
    <w:qFormat/>
    <w:uiPriority w:val="99"/>
    <w:pPr>
      <w:shd w:val="clear" w:color="auto" w:fill="FFFFFF"/>
      <w:spacing w:after="210"/>
      <w:jc w:val="center"/>
      <w:outlineLvl w:val="0"/>
    </w:pPr>
    <w:rPr>
      <w:rFonts w:hint="eastAsia" w:ascii="MingLiU" w:hAnsi="MingLiU" w:eastAsia="MingLiU"/>
      <w:sz w:val="50"/>
      <w:lang w:val="zh-CN" w:eastAsia="zh-CN"/>
    </w:rPr>
  </w:style>
  <w:style w:type="character" w:customStyle="1" w:styleId="24">
    <w:name w:val="正文文本 (2)_"/>
    <w:link w:val="25"/>
    <w:unhideWhenUsed/>
    <w:qFormat/>
    <w:uiPriority w:val="99"/>
    <w:rPr>
      <w:rFonts w:hint="eastAsia" w:ascii="Times New Roman" w:hAnsi="Times New Roman" w:eastAsia="Times New Roman"/>
      <w:sz w:val="24"/>
    </w:rPr>
  </w:style>
  <w:style w:type="paragraph" w:customStyle="1" w:styleId="25">
    <w:name w:val="正文文本 (2)"/>
    <w:basedOn w:val="1"/>
    <w:link w:val="24"/>
    <w:unhideWhenUsed/>
    <w:qFormat/>
    <w:uiPriority w:val="99"/>
    <w:pPr>
      <w:shd w:val="clear" w:color="auto" w:fill="FFFFFF"/>
      <w:spacing w:after="140"/>
    </w:pPr>
    <w:rPr>
      <w:rFonts w:hint="eastAsia" w:ascii="Times New Roman" w:hAnsi="Times New Roman" w:eastAsia="Times New Roman"/>
      <w:sz w:val="24"/>
    </w:rPr>
  </w:style>
  <w:style w:type="character" w:customStyle="1" w:styleId="26">
    <w:name w:val="正文文本 (6)_"/>
    <w:link w:val="27"/>
    <w:unhideWhenUsed/>
    <w:qFormat/>
    <w:uiPriority w:val="99"/>
    <w:rPr>
      <w:rFonts w:hint="default" w:ascii="Arial" w:hAnsi="Arial" w:eastAsia="宋体"/>
      <w:sz w:val="19"/>
    </w:rPr>
  </w:style>
  <w:style w:type="paragraph" w:customStyle="1" w:styleId="27">
    <w:name w:val="正文文本 (6)"/>
    <w:basedOn w:val="1"/>
    <w:link w:val="26"/>
    <w:unhideWhenUsed/>
    <w:qFormat/>
    <w:uiPriority w:val="99"/>
    <w:pPr>
      <w:shd w:val="clear" w:color="auto" w:fill="FFFFFF"/>
      <w:spacing w:after="80" w:line="276" w:lineRule="auto"/>
      <w:ind w:firstLine="220"/>
    </w:pPr>
    <w:rPr>
      <w:rFonts w:hint="default" w:ascii="Arial" w:hAnsi="Arial"/>
      <w:sz w:val="19"/>
    </w:rPr>
  </w:style>
  <w:style w:type="character" w:customStyle="1" w:styleId="28">
    <w:name w:val="正文文本_"/>
    <w:link w:val="29"/>
    <w:unhideWhenUsed/>
    <w:qFormat/>
    <w:uiPriority w:val="99"/>
    <w:rPr>
      <w:rFonts w:hint="eastAsia" w:ascii="MingLiU" w:hAnsi="MingLiU" w:eastAsia="MingLiU"/>
      <w:sz w:val="22"/>
      <w:lang w:val="zh-CN" w:eastAsia="zh-CN"/>
    </w:rPr>
  </w:style>
  <w:style w:type="paragraph" w:customStyle="1" w:styleId="29">
    <w:name w:val="正文文本1"/>
    <w:basedOn w:val="1"/>
    <w:link w:val="28"/>
    <w:unhideWhenUsed/>
    <w:qFormat/>
    <w:uiPriority w:val="99"/>
    <w:pPr>
      <w:shd w:val="clear" w:color="auto" w:fill="FFFFFF"/>
      <w:spacing w:after="160" w:line="415" w:lineRule="auto"/>
      <w:ind w:firstLine="400"/>
    </w:pPr>
    <w:rPr>
      <w:rFonts w:hint="eastAsia" w:ascii="MingLiU" w:hAnsi="MingLiU" w:eastAsia="MingLiU"/>
      <w:sz w:val="22"/>
      <w:lang w:val="zh-CN" w:eastAsia="zh-CN"/>
    </w:rPr>
  </w:style>
  <w:style w:type="character" w:customStyle="1" w:styleId="30">
    <w:name w:val="正文文本 (7)_"/>
    <w:link w:val="31"/>
    <w:unhideWhenUsed/>
    <w:qFormat/>
    <w:uiPriority w:val="99"/>
    <w:rPr>
      <w:rFonts w:hint="eastAsia" w:ascii="Times New Roman" w:hAnsi="Times New Roman" w:eastAsia="Times New Roman"/>
      <w:sz w:val="14"/>
    </w:rPr>
  </w:style>
  <w:style w:type="paragraph" w:customStyle="1" w:styleId="31">
    <w:name w:val="正文文本 (7)"/>
    <w:basedOn w:val="1"/>
    <w:link w:val="30"/>
    <w:unhideWhenUsed/>
    <w:qFormat/>
    <w:uiPriority w:val="99"/>
    <w:pPr>
      <w:shd w:val="clear" w:color="auto" w:fill="FFFFFF"/>
      <w:spacing w:after="310"/>
      <w:jc w:val="center"/>
    </w:pPr>
    <w:rPr>
      <w:rFonts w:hint="eastAsia" w:ascii="Times New Roman" w:hAnsi="Times New Roman" w:eastAsia="Times New Roman"/>
      <w:sz w:val="14"/>
    </w:rPr>
  </w:style>
  <w:style w:type="character" w:customStyle="1" w:styleId="32">
    <w:name w:val="页脚 Char"/>
    <w:link w:val="2"/>
    <w:qFormat/>
    <w:uiPriority w:val="99"/>
    <w:rPr>
      <w:rFonts w:ascii="Microsoft JhengHei Light" w:hAnsi="Microsoft JhengHei Light" w:eastAsia="Microsoft JhengHei Light"/>
      <w:color w:val="000000"/>
      <w:sz w:val="18"/>
      <w:lang w:eastAsia="en-US"/>
    </w:rPr>
  </w:style>
  <w:style w:type="paragraph" w:customStyle="1" w:styleId="33">
    <w:name w:val="段"/>
    <w:link w:val="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段 Char"/>
    <w:link w:val="33"/>
    <w:qFormat/>
    <w:uiPriority w:val="0"/>
    <w:rPr>
      <w:rFonts w:ascii="宋体"/>
      <w:sz w:val="21"/>
    </w:rPr>
  </w:style>
  <w:style w:type="paragraph" w:styleId="35">
    <w:name w:val="List Paragraph"/>
    <w:basedOn w:val="1"/>
    <w:qFormat/>
    <w:uiPriority w:val="99"/>
    <w:pPr>
      <w:autoSpaceDE w:val="0"/>
      <w:autoSpaceDN w:val="0"/>
      <w:ind w:left="1077" w:hanging="321"/>
    </w:pPr>
    <w:rPr>
      <w:rFonts w:hint="default" w:ascii="宋体" w:hAnsi="宋体" w:eastAsia="宋体" w:cs="宋体"/>
      <w:color w:val="auto"/>
      <w:sz w:val="22"/>
      <w:szCs w:val="22"/>
      <w:lang w:val="zh-CN" w:eastAsia="zh-CN" w:bidi="zh-CN"/>
    </w:rPr>
  </w:style>
  <w:style w:type="character" w:customStyle="1" w:styleId="36">
    <w:name w:val="Other|1_"/>
    <w:link w:val="37"/>
    <w:qFormat/>
    <w:uiPriority w:val="0"/>
    <w:rPr>
      <w:rFonts w:ascii="宋体" w:hAnsi="宋体" w:cs="宋体"/>
      <w:sz w:val="26"/>
      <w:szCs w:val="26"/>
      <w:lang w:val="zh-TW" w:eastAsia="zh-TW" w:bidi="zh-TW"/>
    </w:rPr>
  </w:style>
  <w:style w:type="paragraph" w:customStyle="1" w:styleId="37">
    <w:name w:val="Other|1"/>
    <w:basedOn w:val="1"/>
    <w:link w:val="36"/>
    <w:qFormat/>
    <w:uiPriority w:val="0"/>
    <w:pPr>
      <w:spacing w:line="480" w:lineRule="auto"/>
      <w:ind w:firstLine="400"/>
    </w:pPr>
    <w:rPr>
      <w:rFonts w:hint="default" w:ascii="宋体" w:hAnsi="宋体" w:eastAsia="宋体" w:cs="宋体"/>
      <w:color w:val="auto"/>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1336</Words>
  <Characters>1376</Characters>
  <Lines>16</Lines>
  <Paragraphs>4</Paragraphs>
  <TotalTime>11</TotalTime>
  <ScaleCrop>false</ScaleCrop>
  <LinksUpToDate>false</LinksUpToDate>
  <CharactersWithSpaces>1383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2024-06-04T10:22:00Z</dcterms:created>
  <dc:creator>Administrator</dc:creator>
  <cp:lastModifiedBy>夏天</cp:lastModifiedBy>
  <cp:lastPrinted>2024-06-04T10:22:00Z</cp:lastPrinted>
  <dcterms:modified xsi:type="dcterms:W3CDTF">2025-04-29T05:43:13Z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38FA9E8EDBC04FDBB09914674FDCD4F2_13</vt:lpwstr>
  </property>
  <property fmtid="{D5CDD505-2E9C-101B-9397-08002B2CF9AE}" pid="4" name="KSOTemplateDocerSaveRecord">
    <vt:lpwstr>eyJoZGlkIjoiYWViMzQ5M2ZlYTk3N2UxYjU3MDlmMDQwNmI3MjNiYWIiLCJ1c2VySWQiOiI0MDk1MDMxMzQifQ==</vt:lpwstr>
  </property>
</Properties>
</file>