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6B" w:rsidRDefault="004B3A6B" w:rsidP="004B3A6B">
      <w:pPr>
        <w:autoSpaceDE w:val="0"/>
        <w:autoSpaceDN w:val="0"/>
        <w:spacing w:before="204" w:line="357" w:lineRule="auto"/>
        <w:ind w:left="244" w:right="375" w:firstLine="40"/>
        <w:jc w:val="left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附件</w:t>
      </w:r>
      <w:r w:rsidR="00C43696">
        <w:rPr>
          <w:rFonts w:ascii="黑体" w:eastAsia="黑体" w:hint="eastAsia"/>
          <w:b/>
          <w:sz w:val="44"/>
          <w:szCs w:val="44"/>
        </w:rPr>
        <w:t>1</w:t>
      </w:r>
      <w:r>
        <w:rPr>
          <w:rFonts w:ascii="黑体" w:eastAsia="黑体"/>
          <w:b/>
          <w:sz w:val="44"/>
          <w:szCs w:val="44"/>
        </w:rPr>
        <w:t>：</w:t>
      </w:r>
    </w:p>
    <w:p w:rsidR="004B3A6B" w:rsidRPr="004B3A6B" w:rsidRDefault="00490054" w:rsidP="0030468D">
      <w:pPr>
        <w:autoSpaceDE w:val="0"/>
        <w:autoSpaceDN w:val="0"/>
        <w:spacing w:before="204" w:line="357" w:lineRule="auto"/>
        <w:ind w:left="244" w:right="375" w:firstLine="559"/>
        <w:jc w:val="center"/>
        <w:rPr>
          <w:rFonts w:ascii="黑体" w:eastAsia="黑体"/>
          <w:b/>
          <w:sz w:val="36"/>
          <w:szCs w:val="36"/>
        </w:rPr>
      </w:pPr>
      <w:r w:rsidRPr="004B3A6B">
        <w:rPr>
          <w:rFonts w:ascii="黑体" w:eastAsia="黑体" w:hint="eastAsia"/>
          <w:b/>
          <w:sz w:val="36"/>
          <w:szCs w:val="36"/>
        </w:rPr>
        <w:t>202</w:t>
      </w:r>
      <w:r w:rsidR="00BB4072">
        <w:rPr>
          <w:rFonts w:ascii="黑体" w:eastAsia="黑体"/>
          <w:b/>
          <w:sz w:val="36"/>
          <w:szCs w:val="36"/>
        </w:rPr>
        <w:t>4</w:t>
      </w:r>
      <w:r w:rsidRPr="004B3A6B">
        <w:rPr>
          <w:rFonts w:ascii="黑体" w:eastAsia="黑体" w:hint="eastAsia"/>
          <w:b/>
          <w:sz w:val="36"/>
          <w:szCs w:val="36"/>
        </w:rPr>
        <w:t>全国</w:t>
      </w:r>
      <w:r w:rsidRPr="004B3A6B">
        <w:rPr>
          <w:rFonts w:ascii="黑体" w:eastAsia="黑体"/>
          <w:b/>
          <w:sz w:val="36"/>
          <w:szCs w:val="36"/>
        </w:rPr>
        <w:t>大学生环境资源模拟法庭大赛</w:t>
      </w:r>
    </w:p>
    <w:p w:rsidR="00135B85" w:rsidRPr="004B3A6B" w:rsidRDefault="00490054" w:rsidP="0030468D">
      <w:pPr>
        <w:autoSpaceDE w:val="0"/>
        <w:autoSpaceDN w:val="0"/>
        <w:spacing w:before="204" w:line="357" w:lineRule="auto"/>
        <w:ind w:left="244" w:right="375" w:firstLine="559"/>
        <w:jc w:val="center"/>
        <w:rPr>
          <w:rFonts w:ascii="黑体" w:eastAsia="黑体"/>
          <w:b/>
          <w:sz w:val="36"/>
          <w:szCs w:val="36"/>
        </w:rPr>
      </w:pPr>
      <w:r w:rsidRPr="004B3A6B">
        <w:rPr>
          <w:rFonts w:ascii="黑体" w:eastAsia="黑体"/>
          <w:b/>
          <w:sz w:val="36"/>
          <w:szCs w:val="36"/>
        </w:rPr>
        <w:t>报名登记表</w:t>
      </w:r>
    </w:p>
    <w:p w:rsidR="00490054" w:rsidRDefault="00490054" w:rsidP="00490054">
      <w:pPr>
        <w:jc w:val="center"/>
        <w:rPr>
          <w:rFonts w:ascii="黑体" w:eastAsia="黑体"/>
          <w:b/>
          <w:sz w:val="44"/>
          <w:szCs w:val="44"/>
        </w:rPr>
      </w:pPr>
    </w:p>
    <w:tbl>
      <w:tblPr>
        <w:tblW w:w="88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6310"/>
      </w:tblGrid>
      <w:tr w:rsidR="00490054" w:rsidRPr="00BC55A7" w:rsidTr="002946F6">
        <w:trPr>
          <w:trHeight w:val="644"/>
        </w:trPr>
        <w:tc>
          <w:tcPr>
            <w:tcW w:w="2520" w:type="dxa"/>
            <w:vAlign w:val="center"/>
          </w:tcPr>
          <w:p w:rsidR="00490054" w:rsidRPr="00D32114" w:rsidRDefault="00490054" w:rsidP="00AF4642">
            <w:pPr>
              <w:spacing w:beforeLines="50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报名学校</w:t>
            </w:r>
          </w:p>
        </w:tc>
        <w:tc>
          <w:tcPr>
            <w:tcW w:w="6310" w:type="dxa"/>
          </w:tcPr>
          <w:p w:rsidR="00490054" w:rsidRPr="00D32114" w:rsidRDefault="00490054" w:rsidP="00AF4642">
            <w:pPr>
              <w:spacing w:beforeLines="50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90054" w:rsidRPr="00BC55A7" w:rsidTr="002946F6">
        <w:tc>
          <w:tcPr>
            <w:tcW w:w="2520" w:type="dxa"/>
          </w:tcPr>
          <w:p w:rsidR="00490054" w:rsidRPr="00486D7C" w:rsidRDefault="00490054" w:rsidP="00AF4642">
            <w:pPr>
              <w:spacing w:beforeLines="50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联系人及职务</w:t>
            </w:r>
          </w:p>
        </w:tc>
        <w:tc>
          <w:tcPr>
            <w:tcW w:w="6310" w:type="dxa"/>
          </w:tcPr>
          <w:p w:rsidR="00490054" w:rsidRPr="00BC55A7" w:rsidRDefault="00490054" w:rsidP="00AF4642">
            <w:pPr>
              <w:spacing w:beforeLines="50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  <w:tr w:rsidR="00490054" w:rsidRPr="00BC55A7" w:rsidTr="002946F6">
        <w:tc>
          <w:tcPr>
            <w:tcW w:w="2520" w:type="dxa"/>
          </w:tcPr>
          <w:p w:rsidR="00490054" w:rsidRDefault="00490054" w:rsidP="00AF4642">
            <w:pPr>
              <w:spacing w:beforeLines="50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6310" w:type="dxa"/>
          </w:tcPr>
          <w:p w:rsidR="00490054" w:rsidRPr="00BC55A7" w:rsidRDefault="00490054" w:rsidP="00AF4642">
            <w:pPr>
              <w:spacing w:beforeLines="50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  <w:tr w:rsidR="00490054" w:rsidRPr="00BC55A7" w:rsidTr="002946F6">
        <w:tc>
          <w:tcPr>
            <w:tcW w:w="2520" w:type="dxa"/>
          </w:tcPr>
          <w:p w:rsidR="00490054" w:rsidRDefault="00490054" w:rsidP="00AF4642">
            <w:pPr>
              <w:spacing w:beforeLines="50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6310" w:type="dxa"/>
          </w:tcPr>
          <w:p w:rsidR="00490054" w:rsidRPr="00BC55A7" w:rsidRDefault="00490054" w:rsidP="00AF4642">
            <w:pPr>
              <w:spacing w:beforeLines="50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  <w:tr w:rsidR="00490054" w:rsidRPr="00BC55A7" w:rsidTr="002946F6">
        <w:tc>
          <w:tcPr>
            <w:tcW w:w="2520" w:type="dxa"/>
          </w:tcPr>
          <w:p w:rsidR="00490054" w:rsidRDefault="00490054" w:rsidP="00AF4642">
            <w:pPr>
              <w:spacing w:beforeLines="50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6310" w:type="dxa"/>
          </w:tcPr>
          <w:p w:rsidR="00490054" w:rsidRPr="00BC55A7" w:rsidRDefault="00490054" w:rsidP="00AF4642">
            <w:pPr>
              <w:spacing w:beforeLines="50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</w:tbl>
    <w:p w:rsidR="00490054" w:rsidRDefault="00490054" w:rsidP="00490054">
      <w:pPr>
        <w:spacing w:line="380" w:lineRule="exact"/>
        <w:ind w:right="640"/>
        <w:rPr>
          <w:rFonts w:ascii="仿宋_GB2312" w:eastAsia="仿宋_GB2312" w:hAnsi="宋体"/>
          <w:b/>
          <w:sz w:val="30"/>
          <w:szCs w:val="30"/>
        </w:rPr>
      </w:pPr>
    </w:p>
    <w:p w:rsidR="00490054" w:rsidRPr="00BC55A7" w:rsidRDefault="00490054" w:rsidP="00490054">
      <w:pPr>
        <w:spacing w:line="380" w:lineRule="exact"/>
        <w:ind w:right="640"/>
        <w:rPr>
          <w:rFonts w:ascii="仿宋_GB2312" w:eastAsia="仿宋_GB2312" w:hAnsi="宋体"/>
          <w:b/>
          <w:sz w:val="30"/>
          <w:szCs w:val="30"/>
        </w:rPr>
      </w:pPr>
      <w:r w:rsidRPr="00BC55A7">
        <w:rPr>
          <w:rFonts w:ascii="仿宋_GB2312" w:eastAsia="仿宋_GB2312" w:hAnsi="宋体" w:hint="eastAsia"/>
          <w:b/>
          <w:sz w:val="30"/>
          <w:szCs w:val="30"/>
        </w:rPr>
        <w:t>备注：</w:t>
      </w:r>
    </w:p>
    <w:p w:rsidR="00490054" w:rsidRPr="00D0654F" w:rsidRDefault="00490054" w:rsidP="00490054">
      <w:pPr>
        <w:ind w:firstLineChars="200" w:firstLine="600"/>
        <w:jc w:val="left"/>
        <w:rPr>
          <w:rFonts w:ascii="仿宋_GB2312" w:eastAsia="仿宋_GB2312" w:hAnsi="宋体" w:cs="宋体"/>
          <w:color w:val="0000FF"/>
          <w:sz w:val="30"/>
          <w:szCs w:val="30"/>
          <w:u w:val="single"/>
        </w:rPr>
      </w:pPr>
      <w:r w:rsidRPr="00BC55A7">
        <w:rPr>
          <w:rFonts w:ascii="仿宋_GB2312" w:eastAsia="仿宋_GB2312" w:hAnsi="宋体" w:hint="eastAsia"/>
          <w:sz w:val="30"/>
          <w:szCs w:val="30"/>
        </w:rPr>
        <w:t>请务必于</w:t>
      </w:r>
      <w:r w:rsidRPr="007140B5">
        <w:rPr>
          <w:rFonts w:ascii="黑体" w:eastAsia="黑体" w:hAnsi="宋体"/>
          <w:b/>
          <w:sz w:val="32"/>
          <w:szCs w:val="32"/>
        </w:rPr>
        <w:t>20</w:t>
      </w:r>
      <w:r w:rsidR="0030468D" w:rsidRPr="007140B5">
        <w:rPr>
          <w:rFonts w:ascii="黑体" w:eastAsia="黑体" w:hAnsi="宋体"/>
          <w:b/>
          <w:sz w:val="32"/>
          <w:szCs w:val="32"/>
        </w:rPr>
        <w:t>2</w:t>
      </w:r>
      <w:r w:rsidR="0080162C">
        <w:rPr>
          <w:rFonts w:ascii="黑体" w:eastAsia="黑体" w:hAnsi="宋体"/>
          <w:b/>
          <w:sz w:val="32"/>
          <w:szCs w:val="32"/>
        </w:rPr>
        <w:t>4</w:t>
      </w:r>
      <w:r w:rsidRPr="007140B5">
        <w:rPr>
          <w:rFonts w:ascii="黑体" w:eastAsia="黑体" w:hAnsi="宋体" w:hint="eastAsia"/>
          <w:b/>
          <w:sz w:val="32"/>
          <w:szCs w:val="32"/>
        </w:rPr>
        <w:t>年</w:t>
      </w:r>
      <w:r w:rsidR="0080162C">
        <w:rPr>
          <w:rFonts w:ascii="黑体" w:eastAsia="黑体" w:hAnsi="宋体"/>
          <w:b/>
          <w:sz w:val="32"/>
          <w:szCs w:val="32"/>
        </w:rPr>
        <w:t>6</w:t>
      </w:r>
      <w:r w:rsidRPr="003B5DED">
        <w:rPr>
          <w:rFonts w:ascii="黑体" w:eastAsia="黑体" w:hAnsi="宋体" w:hint="eastAsia"/>
          <w:b/>
          <w:sz w:val="32"/>
          <w:szCs w:val="32"/>
        </w:rPr>
        <w:t>月</w:t>
      </w:r>
      <w:r w:rsidR="0080162C">
        <w:rPr>
          <w:rFonts w:ascii="黑体" w:eastAsia="黑体" w:hAnsi="宋体"/>
          <w:b/>
          <w:sz w:val="32"/>
          <w:szCs w:val="32"/>
        </w:rPr>
        <w:t>3</w:t>
      </w:r>
      <w:r w:rsidR="0030468D">
        <w:rPr>
          <w:rFonts w:ascii="黑体" w:eastAsia="黑体" w:hAnsi="宋体" w:hint="eastAsia"/>
          <w:b/>
          <w:sz w:val="32"/>
          <w:szCs w:val="32"/>
        </w:rPr>
        <w:t>日前将《报名登记</w:t>
      </w:r>
      <w:r w:rsidRPr="003B5DED">
        <w:rPr>
          <w:rFonts w:ascii="黑体" w:eastAsia="黑体" w:hAnsi="宋体" w:hint="eastAsia"/>
          <w:b/>
          <w:sz w:val="32"/>
          <w:szCs w:val="32"/>
        </w:rPr>
        <w:t>表》</w:t>
      </w:r>
      <w:r w:rsidRPr="003B5DED">
        <w:rPr>
          <w:rFonts w:ascii="仿宋_GB2312" w:eastAsia="仿宋_GB2312" w:hAnsi="宋体" w:hint="eastAsia"/>
          <w:b/>
          <w:sz w:val="30"/>
          <w:szCs w:val="30"/>
        </w:rPr>
        <w:t>加盖公章</w:t>
      </w:r>
      <w:r w:rsidR="0030468D">
        <w:rPr>
          <w:rFonts w:ascii="仿宋_GB2312" w:eastAsia="仿宋_GB2312" w:hAnsi="宋体" w:hint="eastAsia"/>
          <w:sz w:val="30"/>
          <w:szCs w:val="30"/>
        </w:rPr>
        <w:t>寄送</w:t>
      </w:r>
      <w:r w:rsidRPr="00BC55A7">
        <w:rPr>
          <w:rFonts w:ascii="仿宋_GB2312" w:eastAsia="仿宋_GB2312" w:hAnsi="宋体" w:hint="eastAsia"/>
          <w:sz w:val="30"/>
          <w:szCs w:val="30"/>
        </w:rPr>
        <w:t>至</w:t>
      </w:r>
      <w:r w:rsidR="00E76C26">
        <w:rPr>
          <w:rFonts w:ascii="仿宋_GB2312" w:eastAsia="仿宋_GB2312" w:hAnsi="宋体" w:hint="eastAsia"/>
          <w:sz w:val="30"/>
          <w:szCs w:val="30"/>
        </w:rPr>
        <w:t>组委会</w:t>
      </w:r>
      <w:r w:rsidR="0030468D">
        <w:rPr>
          <w:rFonts w:ascii="仿宋_GB2312" w:eastAsia="仿宋_GB2312" w:hAnsi="宋体" w:hint="eastAsia"/>
          <w:sz w:val="30"/>
          <w:szCs w:val="30"/>
        </w:rPr>
        <w:t>，</w:t>
      </w:r>
      <w:r w:rsidR="0030468D">
        <w:rPr>
          <w:rFonts w:ascii="仿宋_GB2312" w:eastAsia="仿宋_GB2312" w:hAnsi="宋体"/>
          <w:sz w:val="30"/>
          <w:szCs w:val="30"/>
        </w:rPr>
        <w:t>并将电子版发送至</w:t>
      </w:r>
      <w:r w:rsidR="0030468D">
        <w:rPr>
          <w:rFonts w:ascii="仿宋_GB2312" w:eastAsia="仿宋_GB2312" w:hAnsi="宋体" w:hint="eastAsia"/>
          <w:sz w:val="30"/>
          <w:szCs w:val="30"/>
        </w:rPr>
        <w:t>组委会</w:t>
      </w:r>
      <w:r w:rsidR="0030468D">
        <w:rPr>
          <w:rFonts w:ascii="仿宋_GB2312" w:eastAsia="仿宋_GB2312" w:hAnsi="宋体"/>
          <w:sz w:val="30"/>
          <w:szCs w:val="30"/>
        </w:rPr>
        <w:t>电子邮箱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490054" w:rsidRPr="00BC55A7" w:rsidRDefault="00490054" w:rsidP="00490054">
      <w:pPr>
        <w:snapToGrid w:val="0"/>
        <w:spacing w:line="520" w:lineRule="exact"/>
        <w:ind w:right="641" w:firstLineChars="200" w:firstLine="600"/>
        <w:rPr>
          <w:rFonts w:ascii="仿宋_GB2312" w:eastAsia="仿宋_GB2312" w:hAnsi="宋体"/>
          <w:sz w:val="30"/>
          <w:szCs w:val="30"/>
        </w:rPr>
      </w:pPr>
      <w:r w:rsidRPr="00BC55A7">
        <w:rPr>
          <w:rFonts w:ascii="仿宋_GB2312" w:eastAsia="仿宋_GB2312" w:hAnsi="宋体" w:hint="eastAsia"/>
          <w:sz w:val="30"/>
          <w:szCs w:val="30"/>
        </w:rPr>
        <w:t>联系人：</w:t>
      </w:r>
      <w:r w:rsidR="00BB4072">
        <w:rPr>
          <w:rFonts w:ascii="仿宋_GB2312" w:eastAsia="仿宋_GB2312" w:hAnsi="宋体" w:hint="eastAsia"/>
          <w:sz w:val="30"/>
          <w:szCs w:val="30"/>
        </w:rPr>
        <w:t>邵</w:t>
      </w:r>
      <w:r w:rsidR="007E7BEA">
        <w:rPr>
          <w:rFonts w:ascii="仿宋_GB2312" w:eastAsia="仿宋_GB2312" w:hAnsi="宋体"/>
          <w:sz w:val="30"/>
          <w:szCs w:val="30"/>
        </w:rPr>
        <w:t>老师</w:t>
      </w:r>
    </w:p>
    <w:p w:rsidR="00490054" w:rsidRDefault="00490054" w:rsidP="00490054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BC55A7">
        <w:rPr>
          <w:rFonts w:ascii="仿宋_GB2312" w:eastAsia="仿宋_GB2312" w:hAnsi="宋体" w:hint="eastAsia"/>
          <w:sz w:val="30"/>
          <w:szCs w:val="30"/>
        </w:rPr>
        <w:t>电话：</w:t>
      </w:r>
      <w:r w:rsidR="007E7BEA" w:rsidRPr="00C44EC0">
        <w:rPr>
          <w:rFonts w:ascii="宋体" w:eastAsia="宋体" w:hAnsi="宋体" w:cs="宋体"/>
          <w:kern w:val="0"/>
          <w:sz w:val="28"/>
          <w:szCs w:val="28"/>
        </w:rPr>
        <w:t>18652000085</w:t>
      </w:r>
    </w:p>
    <w:p w:rsidR="00490054" w:rsidRPr="0084694B" w:rsidRDefault="00490054" w:rsidP="00490054">
      <w:pPr>
        <w:ind w:firstLineChars="200" w:firstLine="600"/>
        <w:rPr>
          <w:rFonts w:ascii="仿宋_GB2312" w:eastAsia="仿宋_GB2312" w:hAnsi="宋体"/>
          <w:sz w:val="28"/>
          <w:szCs w:val="28"/>
        </w:rPr>
      </w:pPr>
      <w:r w:rsidRPr="00BC55A7">
        <w:rPr>
          <w:rFonts w:ascii="仿宋_GB2312" w:eastAsia="仿宋_GB2312" w:hAnsi="??" w:hint="eastAsia"/>
          <w:sz w:val="30"/>
          <w:szCs w:val="30"/>
        </w:rPr>
        <w:t>电子邮箱</w:t>
      </w:r>
      <w:r>
        <w:rPr>
          <w:rFonts w:ascii="仿宋_GB2312" w:eastAsia="仿宋_GB2312" w:hAnsi="??" w:hint="eastAsia"/>
          <w:sz w:val="30"/>
          <w:szCs w:val="30"/>
        </w:rPr>
        <w:t>：</w:t>
      </w:r>
      <w:r w:rsidR="007E7BEA" w:rsidRPr="00C44EC0">
        <w:rPr>
          <w:rFonts w:ascii="宋体" w:eastAsia="宋体" w:hAnsi="宋体" w:cs="宋体"/>
          <w:kern w:val="0"/>
          <w:sz w:val="28"/>
          <w:szCs w:val="28"/>
        </w:rPr>
        <w:t>acefsla@163.com</w:t>
      </w:r>
    </w:p>
    <w:p w:rsidR="00490054" w:rsidRPr="00CB40BD" w:rsidRDefault="00490054" w:rsidP="00490054">
      <w:pPr>
        <w:snapToGrid w:val="0"/>
        <w:spacing w:line="520" w:lineRule="exact"/>
        <w:ind w:right="26" w:firstLineChars="200" w:firstLine="600"/>
        <w:rPr>
          <w:rFonts w:ascii="仿宋_GB2312" w:eastAsia="仿宋_GB2312" w:hAnsi="宋体"/>
          <w:sz w:val="30"/>
          <w:szCs w:val="30"/>
        </w:rPr>
      </w:pPr>
      <w:r w:rsidRPr="00BC55A7">
        <w:rPr>
          <w:rFonts w:ascii="仿宋_GB2312" w:eastAsia="仿宋_GB2312" w:hAnsi="宋体" w:hint="eastAsia"/>
          <w:sz w:val="30"/>
          <w:szCs w:val="30"/>
        </w:rPr>
        <w:t>地址：</w:t>
      </w:r>
      <w:r w:rsidR="007E7BEA" w:rsidRPr="00BE2480">
        <w:rPr>
          <w:rFonts w:ascii="仿宋_GB2312" w:eastAsia="仿宋_GB2312" w:hAnsi="宋体"/>
          <w:sz w:val="30"/>
          <w:szCs w:val="30"/>
        </w:rPr>
        <w:t>江苏省南京市秦淮区应天大街388号1865创意园C1栋4楼</w:t>
      </w:r>
    </w:p>
    <w:p w:rsidR="00C43696" w:rsidRDefault="00C4369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0054" w:rsidRPr="00C43696" w:rsidRDefault="00C43696" w:rsidP="00C43696">
      <w:pPr>
        <w:autoSpaceDE w:val="0"/>
        <w:autoSpaceDN w:val="0"/>
        <w:spacing w:before="204" w:line="357" w:lineRule="auto"/>
        <w:ind w:left="244" w:right="375" w:firstLine="40"/>
        <w:jc w:val="left"/>
        <w:rPr>
          <w:rFonts w:ascii="黑体" w:eastAsia="黑体"/>
          <w:b/>
          <w:sz w:val="44"/>
          <w:szCs w:val="44"/>
        </w:rPr>
      </w:pPr>
      <w:r w:rsidRPr="00C43696">
        <w:rPr>
          <w:rFonts w:ascii="黑体" w:eastAsia="黑体" w:hint="eastAsia"/>
          <w:b/>
          <w:sz w:val="44"/>
          <w:szCs w:val="44"/>
        </w:rPr>
        <w:lastRenderedPageBreak/>
        <w:t>附件2：</w:t>
      </w:r>
    </w:p>
    <w:p w:rsidR="00C43696" w:rsidRDefault="00C43696" w:rsidP="00490054">
      <w:pPr>
        <w:jc w:val="center"/>
        <w:rPr>
          <w:sz w:val="28"/>
          <w:szCs w:val="28"/>
        </w:rPr>
      </w:pPr>
    </w:p>
    <w:p w:rsidR="00C43696" w:rsidRPr="004B3A6B" w:rsidRDefault="00C43696" w:rsidP="00C43696">
      <w:pPr>
        <w:autoSpaceDE w:val="0"/>
        <w:autoSpaceDN w:val="0"/>
        <w:spacing w:before="204" w:line="357" w:lineRule="auto"/>
        <w:ind w:left="244" w:right="375" w:firstLine="559"/>
        <w:jc w:val="center"/>
        <w:rPr>
          <w:rFonts w:ascii="黑体" w:eastAsia="黑体"/>
          <w:b/>
          <w:sz w:val="36"/>
          <w:szCs w:val="36"/>
        </w:rPr>
      </w:pPr>
      <w:r w:rsidRPr="004B3A6B">
        <w:rPr>
          <w:rFonts w:ascii="黑体" w:eastAsia="黑体" w:hint="eastAsia"/>
          <w:b/>
          <w:sz w:val="36"/>
          <w:szCs w:val="36"/>
        </w:rPr>
        <w:t>202</w:t>
      </w:r>
      <w:r w:rsidR="00F67A3F">
        <w:rPr>
          <w:rFonts w:ascii="黑体" w:eastAsia="黑体"/>
          <w:b/>
          <w:sz w:val="36"/>
          <w:szCs w:val="36"/>
        </w:rPr>
        <w:t>4</w:t>
      </w:r>
      <w:r w:rsidRPr="004B3A6B">
        <w:rPr>
          <w:rFonts w:ascii="黑体" w:eastAsia="黑体" w:hint="eastAsia"/>
          <w:b/>
          <w:sz w:val="36"/>
          <w:szCs w:val="36"/>
        </w:rPr>
        <w:t>全国</w:t>
      </w:r>
      <w:r w:rsidRPr="004B3A6B">
        <w:rPr>
          <w:rFonts w:ascii="黑体" w:eastAsia="黑体"/>
          <w:b/>
          <w:sz w:val="36"/>
          <w:szCs w:val="36"/>
        </w:rPr>
        <w:t>大学生环境资源模拟法庭大赛</w:t>
      </w:r>
    </w:p>
    <w:p w:rsidR="00C43696" w:rsidRPr="004B3A6B" w:rsidRDefault="00C43696" w:rsidP="00C43696">
      <w:pPr>
        <w:autoSpaceDE w:val="0"/>
        <w:autoSpaceDN w:val="0"/>
        <w:spacing w:before="204" w:line="357" w:lineRule="auto"/>
        <w:ind w:left="244" w:right="375" w:firstLine="559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工作</w:t>
      </w:r>
      <w:r>
        <w:rPr>
          <w:rFonts w:ascii="黑体" w:eastAsia="黑体"/>
          <w:b/>
          <w:sz w:val="36"/>
          <w:szCs w:val="36"/>
        </w:rPr>
        <w:t>方案</w:t>
      </w:r>
    </w:p>
    <w:p w:rsidR="00C43696" w:rsidRDefault="00C43696" w:rsidP="00490054">
      <w:pPr>
        <w:jc w:val="center"/>
        <w:rPr>
          <w:sz w:val="28"/>
          <w:szCs w:val="28"/>
        </w:rPr>
      </w:pPr>
    </w:p>
    <w:p w:rsidR="00C43696" w:rsidRPr="007140B5" w:rsidRDefault="00C43696" w:rsidP="00C43696">
      <w:pPr>
        <w:jc w:val="left"/>
        <w:rPr>
          <w:b/>
          <w:sz w:val="28"/>
          <w:szCs w:val="28"/>
        </w:rPr>
      </w:pPr>
      <w:r w:rsidRPr="007140B5">
        <w:rPr>
          <w:rFonts w:hint="eastAsia"/>
          <w:b/>
          <w:sz w:val="28"/>
          <w:szCs w:val="28"/>
        </w:rPr>
        <w:t>一</w:t>
      </w:r>
      <w:r w:rsidRPr="007140B5">
        <w:rPr>
          <w:b/>
          <w:sz w:val="28"/>
          <w:szCs w:val="28"/>
        </w:rPr>
        <w:t>、</w:t>
      </w:r>
      <w:r w:rsidRPr="007140B5">
        <w:rPr>
          <w:rFonts w:hint="eastAsia"/>
          <w:b/>
          <w:sz w:val="28"/>
          <w:szCs w:val="28"/>
        </w:rPr>
        <w:t>初赛</w:t>
      </w:r>
      <w:r w:rsidRPr="007140B5">
        <w:rPr>
          <w:b/>
          <w:sz w:val="28"/>
          <w:szCs w:val="28"/>
        </w:rPr>
        <w:t>竞赛规则</w:t>
      </w:r>
    </w:p>
    <w:p w:rsidR="00C43696" w:rsidRDefault="00C43696" w:rsidP="00C4369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202</w:t>
      </w:r>
      <w:r w:rsidR="00F67A3F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全国大学</w:t>
      </w:r>
      <w:r>
        <w:rPr>
          <w:rFonts w:hint="eastAsia"/>
          <w:sz w:val="28"/>
          <w:szCs w:val="28"/>
        </w:rPr>
        <w:t>生</w:t>
      </w:r>
      <w:r>
        <w:rPr>
          <w:sz w:val="28"/>
          <w:szCs w:val="28"/>
        </w:rPr>
        <w:t>环境资源模拟法庭大赛初赛为文书写作竞赛。</w:t>
      </w:r>
    </w:p>
    <w:p w:rsidR="00C43696" w:rsidRDefault="00C43696" w:rsidP="00C4369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2.各</w:t>
      </w:r>
      <w:r>
        <w:rPr>
          <w:rFonts w:hint="eastAsia"/>
          <w:sz w:val="28"/>
          <w:szCs w:val="28"/>
        </w:rPr>
        <w:t>参赛</w:t>
      </w:r>
      <w:r>
        <w:rPr>
          <w:sz w:val="28"/>
          <w:szCs w:val="28"/>
        </w:rPr>
        <w:t>队应当根据大赛组委会公布的</w:t>
      </w:r>
      <w:r>
        <w:rPr>
          <w:rFonts w:hint="eastAsia"/>
          <w:sz w:val="28"/>
          <w:szCs w:val="28"/>
        </w:rPr>
        <w:t>两个</w:t>
      </w:r>
      <w:r>
        <w:rPr>
          <w:sz w:val="28"/>
          <w:szCs w:val="28"/>
        </w:rPr>
        <w:t>赛题（</w:t>
      </w:r>
      <w:r>
        <w:rPr>
          <w:rFonts w:hint="eastAsia"/>
          <w:sz w:val="28"/>
          <w:szCs w:val="28"/>
        </w:rPr>
        <w:t>环境</w:t>
      </w:r>
      <w:r>
        <w:rPr>
          <w:sz w:val="28"/>
          <w:szCs w:val="28"/>
        </w:rPr>
        <w:t>民事诉讼和环境刑事诉讼）</w:t>
      </w:r>
      <w:r>
        <w:rPr>
          <w:rFonts w:hint="eastAsia"/>
          <w:sz w:val="28"/>
          <w:szCs w:val="28"/>
        </w:rPr>
        <w:t>，分别</w:t>
      </w:r>
      <w:r>
        <w:rPr>
          <w:sz w:val="28"/>
          <w:szCs w:val="28"/>
        </w:rPr>
        <w:t>撰写原告</w:t>
      </w:r>
      <w:r>
        <w:rPr>
          <w:rFonts w:hint="eastAsia"/>
          <w:sz w:val="28"/>
          <w:szCs w:val="28"/>
        </w:rPr>
        <w:t>起诉</w:t>
      </w:r>
      <w:r>
        <w:rPr>
          <w:sz w:val="28"/>
          <w:szCs w:val="28"/>
        </w:rPr>
        <w:t>状、被告答辩状、公诉机关起诉书和被告人答辩意见等四份法律文书。</w:t>
      </w:r>
    </w:p>
    <w:p w:rsidR="00C43696" w:rsidRDefault="00C43696" w:rsidP="00C4369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3.各份</w:t>
      </w:r>
      <w:r>
        <w:rPr>
          <w:sz w:val="28"/>
          <w:szCs w:val="28"/>
        </w:rPr>
        <w:t>文书应当符合法律规定的形式要件，并且</w:t>
      </w:r>
      <w:r>
        <w:rPr>
          <w:rFonts w:hint="eastAsia"/>
          <w:sz w:val="28"/>
          <w:szCs w:val="28"/>
        </w:rPr>
        <w:t>应当</w:t>
      </w:r>
      <w:r>
        <w:rPr>
          <w:sz w:val="28"/>
          <w:szCs w:val="28"/>
        </w:rPr>
        <w:t>做到诉讼请求合理、说理</w:t>
      </w:r>
      <w:r>
        <w:rPr>
          <w:rFonts w:hint="eastAsia"/>
          <w:sz w:val="28"/>
          <w:szCs w:val="28"/>
        </w:rPr>
        <w:t>清晰</w:t>
      </w:r>
      <w:r>
        <w:rPr>
          <w:sz w:val="28"/>
          <w:szCs w:val="28"/>
        </w:rPr>
        <w:t>充分</w:t>
      </w:r>
      <w:r w:rsidR="00903E2A">
        <w:rPr>
          <w:rFonts w:hint="eastAsia"/>
          <w:sz w:val="28"/>
          <w:szCs w:val="28"/>
        </w:rPr>
        <w:t>。每一份</w:t>
      </w:r>
      <w:r w:rsidR="00903E2A">
        <w:rPr>
          <w:sz w:val="28"/>
          <w:szCs w:val="28"/>
        </w:rPr>
        <w:t>文书后还应当额外附加一份思维导图以阐释本份文书的</w:t>
      </w:r>
      <w:r w:rsidR="00903E2A">
        <w:rPr>
          <w:rFonts w:hint="eastAsia"/>
          <w:sz w:val="28"/>
          <w:szCs w:val="28"/>
        </w:rPr>
        <w:t>基本</w:t>
      </w:r>
      <w:r w:rsidR="00903E2A">
        <w:rPr>
          <w:sz w:val="28"/>
          <w:szCs w:val="28"/>
        </w:rPr>
        <w:t>思路。</w:t>
      </w:r>
    </w:p>
    <w:p w:rsidR="00903E2A" w:rsidRPr="00903E2A" w:rsidRDefault="00903E2A" w:rsidP="00C4369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各参赛</w:t>
      </w:r>
      <w:r>
        <w:rPr>
          <w:sz w:val="28"/>
          <w:szCs w:val="28"/>
        </w:rPr>
        <w:t>队应当充分注意大赛对初赛匿名的要求，不仅每份文书当中不得出现参赛</w:t>
      </w:r>
      <w:r>
        <w:rPr>
          <w:rFonts w:hint="eastAsia"/>
          <w:sz w:val="28"/>
          <w:szCs w:val="28"/>
        </w:rPr>
        <w:t>队学校</w:t>
      </w:r>
      <w:r>
        <w:rPr>
          <w:sz w:val="28"/>
          <w:szCs w:val="28"/>
        </w:rPr>
        <w:t>、学院、队员的名称外，还应当注意</w:t>
      </w:r>
      <w:r>
        <w:rPr>
          <w:rFonts w:hint="eastAsia"/>
          <w:sz w:val="28"/>
          <w:szCs w:val="28"/>
        </w:rPr>
        <w:t>电子</w:t>
      </w:r>
      <w:r>
        <w:rPr>
          <w:sz w:val="28"/>
          <w:szCs w:val="28"/>
        </w:rPr>
        <w:t>文件本身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数据标识上也不得出现以上名称。一旦</w:t>
      </w:r>
      <w:r>
        <w:rPr>
          <w:rFonts w:hint="eastAsia"/>
          <w:sz w:val="28"/>
          <w:szCs w:val="28"/>
        </w:rPr>
        <w:t>发现</w:t>
      </w:r>
      <w:r>
        <w:rPr>
          <w:sz w:val="28"/>
          <w:szCs w:val="28"/>
        </w:rPr>
        <w:t>违反此规则，则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初赛中直接淘汰。</w:t>
      </w:r>
    </w:p>
    <w:p w:rsidR="00C43696" w:rsidRDefault="00C43696" w:rsidP="00C43696">
      <w:pPr>
        <w:jc w:val="left"/>
        <w:rPr>
          <w:sz w:val="28"/>
          <w:szCs w:val="28"/>
        </w:rPr>
      </w:pPr>
    </w:p>
    <w:p w:rsidR="00C43696" w:rsidRPr="007140B5" w:rsidRDefault="00C43696" w:rsidP="00C43696">
      <w:pPr>
        <w:jc w:val="left"/>
        <w:rPr>
          <w:b/>
          <w:sz w:val="28"/>
          <w:szCs w:val="28"/>
        </w:rPr>
      </w:pPr>
      <w:r w:rsidRPr="007140B5">
        <w:rPr>
          <w:rFonts w:hint="eastAsia"/>
          <w:b/>
          <w:sz w:val="28"/>
          <w:szCs w:val="28"/>
        </w:rPr>
        <w:t>二</w:t>
      </w:r>
      <w:r w:rsidRPr="007140B5">
        <w:rPr>
          <w:b/>
          <w:sz w:val="28"/>
          <w:szCs w:val="28"/>
        </w:rPr>
        <w:t>、初赛评审规则</w:t>
      </w:r>
    </w:p>
    <w:p w:rsidR="00C43696" w:rsidRDefault="00C43696" w:rsidP="00C43696">
      <w:pPr>
        <w:jc w:val="left"/>
        <w:rPr>
          <w:sz w:val="28"/>
          <w:szCs w:val="28"/>
        </w:rPr>
      </w:pPr>
    </w:p>
    <w:p w:rsidR="00C43696" w:rsidRDefault="00903E2A" w:rsidP="00903E2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1.初赛文书</w:t>
      </w:r>
      <w:r>
        <w:rPr>
          <w:sz w:val="28"/>
          <w:szCs w:val="28"/>
        </w:rPr>
        <w:t>的评审由大赛评委组对各参赛</w:t>
      </w:r>
      <w:r>
        <w:rPr>
          <w:rFonts w:hint="eastAsia"/>
          <w:sz w:val="28"/>
          <w:szCs w:val="28"/>
        </w:rPr>
        <w:t>队</w:t>
      </w:r>
      <w:r>
        <w:rPr>
          <w:sz w:val="28"/>
          <w:szCs w:val="28"/>
        </w:rPr>
        <w:t>的文书打分。</w:t>
      </w:r>
    </w:p>
    <w:p w:rsidR="00903E2A" w:rsidRDefault="00497790" w:rsidP="00903E2A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903E2A">
        <w:rPr>
          <w:sz w:val="28"/>
          <w:szCs w:val="28"/>
        </w:rPr>
        <w:t>.</w:t>
      </w:r>
      <w:r w:rsidR="00903E2A">
        <w:rPr>
          <w:rFonts w:hint="eastAsia"/>
          <w:sz w:val="28"/>
          <w:szCs w:val="28"/>
        </w:rPr>
        <w:t>各参赛</w:t>
      </w:r>
      <w:r w:rsidR="00AD5E04">
        <w:rPr>
          <w:rFonts w:hint="eastAsia"/>
          <w:sz w:val="28"/>
          <w:szCs w:val="28"/>
        </w:rPr>
        <w:t>队</w:t>
      </w:r>
      <w:r w:rsidR="00903E2A">
        <w:rPr>
          <w:sz w:val="28"/>
          <w:szCs w:val="28"/>
        </w:rPr>
        <w:t>的四份文书分别按照得分高低进行评比，初赛阶段中评出优秀文书奖</w:t>
      </w:r>
      <w:r w:rsidR="00F67A3F">
        <w:rPr>
          <w:sz w:val="28"/>
          <w:szCs w:val="28"/>
        </w:rPr>
        <w:t>4</w:t>
      </w:r>
      <w:r w:rsidR="00903E2A">
        <w:rPr>
          <w:rFonts w:hint="eastAsia"/>
          <w:sz w:val="28"/>
          <w:szCs w:val="28"/>
        </w:rPr>
        <w:t>个</w:t>
      </w:r>
      <w:r w:rsidR="00903E2A">
        <w:rPr>
          <w:sz w:val="28"/>
          <w:szCs w:val="28"/>
        </w:rPr>
        <w:t>。</w:t>
      </w:r>
    </w:p>
    <w:p w:rsidR="00903E2A" w:rsidRDefault="00497790" w:rsidP="00903E2A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903E2A">
        <w:rPr>
          <w:sz w:val="28"/>
          <w:szCs w:val="28"/>
        </w:rPr>
        <w:t>.</w:t>
      </w:r>
      <w:r w:rsidR="00903E2A">
        <w:rPr>
          <w:rFonts w:hint="eastAsia"/>
          <w:sz w:val="28"/>
          <w:szCs w:val="28"/>
        </w:rPr>
        <w:t>各</w:t>
      </w:r>
      <w:r w:rsidR="00903E2A">
        <w:rPr>
          <w:sz w:val="28"/>
          <w:szCs w:val="28"/>
        </w:rPr>
        <w:t>参赛</w:t>
      </w:r>
      <w:r w:rsidR="00AD5E04">
        <w:rPr>
          <w:rFonts w:hint="eastAsia"/>
          <w:sz w:val="28"/>
          <w:szCs w:val="28"/>
        </w:rPr>
        <w:t>队</w:t>
      </w:r>
      <w:r w:rsidR="00903E2A">
        <w:rPr>
          <w:rFonts w:hint="eastAsia"/>
          <w:sz w:val="28"/>
          <w:szCs w:val="28"/>
        </w:rPr>
        <w:t>按照</w:t>
      </w:r>
      <w:r w:rsidR="00903E2A">
        <w:rPr>
          <w:sz w:val="28"/>
          <w:szCs w:val="28"/>
        </w:rPr>
        <w:t>其四份文书</w:t>
      </w:r>
      <w:r w:rsidR="00903E2A">
        <w:rPr>
          <w:rFonts w:hint="eastAsia"/>
          <w:sz w:val="28"/>
          <w:szCs w:val="28"/>
        </w:rPr>
        <w:t>的</w:t>
      </w:r>
      <w:r w:rsidR="00903E2A">
        <w:rPr>
          <w:sz w:val="28"/>
          <w:szCs w:val="28"/>
        </w:rPr>
        <w:t>加总得分进行排名，</w:t>
      </w:r>
      <w:r w:rsidR="00F67A3F">
        <w:rPr>
          <w:rFonts w:hint="eastAsia"/>
          <w:sz w:val="28"/>
          <w:szCs w:val="28"/>
        </w:rPr>
        <w:t>除主办方外</w:t>
      </w:r>
      <w:r w:rsidR="00F67A3F">
        <w:rPr>
          <w:sz w:val="28"/>
          <w:szCs w:val="28"/>
        </w:rPr>
        <w:t>，</w:t>
      </w:r>
      <w:r w:rsidR="00903E2A">
        <w:rPr>
          <w:rFonts w:hint="eastAsia"/>
          <w:sz w:val="28"/>
          <w:szCs w:val="28"/>
        </w:rPr>
        <w:t>得分</w:t>
      </w:r>
      <w:r w:rsidR="00F67A3F">
        <w:rPr>
          <w:rFonts w:hint="eastAsia"/>
          <w:sz w:val="28"/>
          <w:szCs w:val="28"/>
        </w:rPr>
        <w:t>排名</w:t>
      </w:r>
      <w:r w:rsidR="00903E2A">
        <w:rPr>
          <w:rFonts w:hint="eastAsia"/>
          <w:sz w:val="28"/>
          <w:szCs w:val="28"/>
        </w:rPr>
        <w:t>前1</w:t>
      </w:r>
      <w:r w:rsidR="00F67A3F">
        <w:rPr>
          <w:sz w:val="28"/>
          <w:szCs w:val="28"/>
        </w:rPr>
        <w:t>5</w:t>
      </w:r>
      <w:r w:rsidR="00903E2A">
        <w:rPr>
          <w:rFonts w:hint="eastAsia"/>
          <w:sz w:val="28"/>
          <w:szCs w:val="28"/>
        </w:rPr>
        <w:t>名</w:t>
      </w:r>
      <w:r w:rsidR="00903E2A">
        <w:rPr>
          <w:sz w:val="28"/>
          <w:szCs w:val="28"/>
        </w:rPr>
        <w:t>的队伍进入</w:t>
      </w:r>
      <w:r w:rsidR="00903E2A">
        <w:rPr>
          <w:rFonts w:hint="eastAsia"/>
          <w:sz w:val="28"/>
          <w:szCs w:val="28"/>
        </w:rPr>
        <w:t>决赛</w:t>
      </w:r>
      <w:r w:rsidR="00903E2A">
        <w:rPr>
          <w:sz w:val="28"/>
          <w:szCs w:val="28"/>
        </w:rPr>
        <w:t>阶段</w:t>
      </w:r>
      <w:r w:rsidR="00903E2A">
        <w:rPr>
          <w:rFonts w:hint="eastAsia"/>
          <w:sz w:val="28"/>
          <w:szCs w:val="28"/>
        </w:rPr>
        <w:t>。</w:t>
      </w:r>
    </w:p>
    <w:p w:rsidR="00903E2A" w:rsidRPr="00F67A3F" w:rsidRDefault="00903E2A" w:rsidP="00903E2A">
      <w:pPr>
        <w:ind w:firstLineChars="200" w:firstLine="560"/>
        <w:jc w:val="left"/>
        <w:rPr>
          <w:sz w:val="28"/>
          <w:szCs w:val="28"/>
        </w:rPr>
      </w:pPr>
    </w:p>
    <w:p w:rsidR="00C43696" w:rsidRPr="007140B5" w:rsidRDefault="00C43696" w:rsidP="00C43696">
      <w:pPr>
        <w:jc w:val="left"/>
        <w:rPr>
          <w:b/>
          <w:sz w:val="28"/>
          <w:szCs w:val="28"/>
        </w:rPr>
      </w:pPr>
      <w:r w:rsidRPr="007140B5">
        <w:rPr>
          <w:rFonts w:hint="eastAsia"/>
          <w:b/>
          <w:sz w:val="28"/>
          <w:szCs w:val="28"/>
        </w:rPr>
        <w:t>三</w:t>
      </w:r>
      <w:r w:rsidRPr="007140B5">
        <w:rPr>
          <w:b/>
          <w:sz w:val="28"/>
          <w:szCs w:val="28"/>
        </w:rPr>
        <w:t>、</w:t>
      </w:r>
      <w:r w:rsidRPr="007140B5">
        <w:rPr>
          <w:rFonts w:hint="eastAsia"/>
          <w:b/>
          <w:sz w:val="28"/>
          <w:szCs w:val="28"/>
        </w:rPr>
        <w:t>决赛竞赛</w:t>
      </w:r>
      <w:r w:rsidRPr="007140B5">
        <w:rPr>
          <w:b/>
          <w:sz w:val="28"/>
          <w:szCs w:val="28"/>
        </w:rPr>
        <w:t>规则</w:t>
      </w:r>
    </w:p>
    <w:p w:rsidR="00C43696" w:rsidRDefault="00C43696" w:rsidP="00C43696">
      <w:pPr>
        <w:jc w:val="left"/>
        <w:rPr>
          <w:sz w:val="28"/>
          <w:szCs w:val="28"/>
        </w:rPr>
      </w:pPr>
    </w:p>
    <w:p w:rsidR="00C43696" w:rsidRDefault="00903E2A" w:rsidP="00903E2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决赛</w:t>
      </w:r>
      <w:r>
        <w:rPr>
          <w:sz w:val="28"/>
          <w:szCs w:val="28"/>
        </w:rPr>
        <w:t>阶段为口头辩论赛</w:t>
      </w:r>
      <w:r>
        <w:rPr>
          <w:rFonts w:hint="eastAsia"/>
          <w:sz w:val="28"/>
          <w:szCs w:val="28"/>
        </w:rPr>
        <w:t>。</w:t>
      </w:r>
    </w:p>
    <w:p w:rsidR="00903E2A" w:rsidRPr="00903E2A" w:rsidRDefault="00903E2A" w:rsidP="00903E2A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决赛</w:t>
      </w:r>
      <w:r>
        <w:rPr>
          <w:sz w:val="28"/>
          <w:szCs w:val="28"/>
        </w:rPr>
        <w:t>阶段分为</w:t>
      </w:r>
      <w:r w:rsidR="00FE7F69">
        <w:rPr>
          <w:rFonts w:hint="eastAsia"/>
          <w:sz w:val="28"/>
          <w:szCs w:val="28"/>
        </w:rPr>
        <w:t>四轮</w:t>
      </w:r>
      <w:r w:rsidR="00FE7F69">
        <w:rPr>
          <w:sz w:val="28"/>
          <w:szCs w:val="28"/>
        </w:rPr>
        <w:t>进行，第一轮</w:t>
      </w:r>
      <w:r w:rsidR="00FE7F69">
        <w:rPr>
          <w:rFonts w:hint="eastAsia"/>
          <w:sz w:val="28"/>
          <w:szCs w:val="28"/>
        </w:rPr>
        <w:t>为</w:t>
      </w:r>
      <w:r w:rsidR="00FE7F69">
        <w:rPr>
          <w:sz w:val="28"/>
          <w:szCs w:val="28"/>
        </w:rPr>
        <w:t>小组循环赛</w:t>
      </w:r>
      <w:r w:rsidR="00FE7F69">
        <w:rPr>
          <w:rFonts w:hint="eastAsia"/>
          <w:sz w:val="28"/>
          <w:szCs w:val="28"/>
        </w:rPr>
        <w:t>，</w:t>
      </w:r>
      <w:r w:rsidR="00FE7F69">
        <w:rPr>
          <w:sz w:val="28"/>
          <w:szCs w:val="28"/>
        </w:rPr>
        <w:t>各小组排名前两位的队伍进入第二轮复赛。</w:t>
      </w:r>
    </w:p>
    <w:p w:rsidR="00C43696" w:rsidRDefault="00FE7F69" w:rsidP="00903E2A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第二轮</w:t>
      </w:r>
      <w:r>
        <w:rPr>
          <w:sz w:val="28"/>
          <w:szCs w:val="28"/>
        </w:rPr>
        <w:t>复赛、第三轮半决赛为淘汰制，每轮比赛的获胜方进入下一轮。</w:t>
      </w:r>
    </w:p>
    <w:p w:rsidR="00FE7F69" w:rsidRDefault="00FE7F69" w:rsidP="00903E2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4.第一轮</w:t>
      </w:r>
      <w:r>
        <w:rPr>
          <w:sz w:val="28"/>
          <w:szCs w:val="28"/>
        </w:rPr>
        <w:t>、第二轮、第三轮比赛</w:t>
      </w:r>
      <w:r>
        <w:rPr>
          <w:rFonts w:hint="eastAsia"/>
          <w:sz w:val="28"/>
          <w:szCs w:val="28"/>
        </w:rPr>
        <w:t>使用</w:t>
      </w:r>
      <w:r>
        <w:rPr>
          <w:sz w:val="28"/>
          <w:szCs w:val="28"/>
        </w:rPr>
        <w:t>的案例为初赛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两个案例。</w:t>
      </w:r>
    </w:p>
    <w:p w:rsidR="00490054" w:rsidRPr="00B621F6" w:rsidRDefault="00FE7F69" w:rsidP="00FE7F69">
      <w:pPr>
        <w:ind w:firstLineChars="200" w:firstLine="560"/>
        <w:jc w:val="left"/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第四轮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冠亚军</w:t>
      </w:r>
      <w:r>
        <w:rPr>
          <w:sz w:val="28"/>
          <w:szCs w:val="28"/>
        </w:rPr>
        <w:t>赛</w:t>
      </w:r>
      <w:r>
        <w:rPr>
          <w:rFonts w:hint="eastAsia"/>
          <w:sz w:val="28"/>
          <w:szCs w:val="28"/>
        </w:rPr>
        <w:t>。冠亚军</w:t>
      </w:r>
      <w:r>
        <w:rPr>
          <w:sz w:val="28"/>
          <w:szCs w:val="28"/>
        </w:rPr>
        <w:t>赛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采用新的案例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进入</w:t>
      </w:r>
      <w:r>
        <w:rPr>
          <w:rFonts w:hint="eastAsia"/>
          <w:sz w:val="28"/>
          <w:szCs w:val="28"/>
        </w:rPr>
        <w:t>冠亚军</w:t>
      </w:r>
      <w:r>
        <w:rPr>
          <w:sz w:val="28"/>
          <w:szCs w:val="28"/>
        </w:rPr>
        <w:t>赛的两支队伍将分别作为原告和被告进行两轮</w:t>
      </w:r>
      <w:r>
        <w:rPr>
          <w:rFonts w:hint="eastAsia"/>
          <w:sz w:val="28"/>
          <w:szCs w:val="28"/>
        </w:rPr>
        <w:t>庭审。</w:t>
      </w:r>
      <w:r>
        <w:rPr>
          <w:sz w:val="28"/>
          <w:szCs w:val="28"/>
        </w:rPr>
        <w:t>第一轮与第二轮的角色将发生</w:t>
      </w:r>
      <w:r>
        <w:rPr>
          <w:rFonts w:hint="eastAsia"/>
          <w:sz w:val="28"/>
          <w:szCs w:val="28"/>
        </w:rPr>
        <w:t>互换</w:t>
      </w:r>
      <w:r>
        <w:rPr>
          <w:sz w:val="28"/>
          <w:szCs w:val="28"/>
        </w:rPr>
        <w:t>。</w:t>
      </w:r>
    </w:p>
    <w:sectPr w:rsidR="00490054" w:rsidRPr="00B621F6" w:rsidSect="0040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9C" w:rsidRDefault="004B4D9C" w:rsidP="00AF4642">
      <w:r>
        <w:separator/>
      </w:r>
    </w:p>
  </w:endnote>
  <w:endnote w:type="continuationSeparator" w:id="1">
    <w:p w:rsidR="004B4D9C" w:rsidRDefault="004B4D9C" w:rsidP="00AF4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9C" w:rsidRDefault="004B4D9C" w:rsidP="00AF4642">
      <w:r>
        <w:separator/>
      </w:r>
    </w:p>
  </w:footnote>
  <w:footnote w:type="continuationSeparator" w:id="1">
    <w:p w:rsidR="004B4D9C" w:rsidRDefault="004B4D9C" w:rsidP="00AF4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A6A"/>
    <w:rsid w:val="000335D0"/>
    <w:rsid w:val="001272AE"/>
    <w:rsid w:val="00135B85"/>
    <w:rsid w:val="0030468D"/>
    <w:rsid w:val="003761CA"/>
    <w:rsid w:val="00400F96"/>
    <w:rsid w:val="00490054"/>
    <w:rsid w:val="00497790"/>
    <w:rsid w:val="004B3A6B"/>
    <w:rsid w:val="004B4D9C"/>
    <w:rsid w:val="004F3E77"/>
    <w:rsid w:val="00687A6A"/>
    <w:rsid w:val="007140B5"/>
    <w:rsid w:val="007E7BEA"/>
    <w:rsid w:val="0080162C"/>
    <w:rsid w:val="00903CFD"/>
    <w:rsid w:val="00903E2A"/>
    <w:rsid w:val="009A228A"/>
    <w:rsid w:val="00AD5E04"/>
    <w:rsid w:val="00AF4642"/>
    <w:rsid w:val="00BB4072"/>
    <w:rsid w:val="00BB6F76"/>
    <w:rsid w:val="00BE2480"/>
    <w:rsid w:val="00C43696"/>
    <w:rsid w:val="00C44EC0"/>
    <w:rsid w:val="00C52932"/>
    <w:rsid w:val="00DF680C"/>
    <w:rsid w:val="00E76C26"/>
    <w:rsid w:val="00EB7616"/>
    <w:rsid w:val="00F67A3F"/>
    <w:rsid w:val="00FA530D"/>
    <w:rsid w:val="00FE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96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FA530D"/>
    <w:pPr>
      <w:keepNext/>
      <w:keepLines/>
      <w:spacing w:before="340" w:after="330" w:line="360" w:lineRule="auto"/>
      <w:jc w:val="center"/>
      <w:outlineLvl w:val="0"/>
    </w:pPr>
    <w:rPr>
      <w:rFonts w:ascii="宋体" w:eastAsia="黑体" w:hAnsi="宋体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530D"/>
    <w:rPr>
      <w:rFonts w:ascii="宋体" w:eastAsia="黑体" w:hAnsi="宋体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135B85"/>
    <w:pPr>
      <w:autoSpaceDE w:val="0"/>
      <w:autoSpaceDN w:val="0"/>
      <w:ind w:left="244"/>
      <w:jc w:val="left"/>
    </w:pPr>
    <w:rPr>
      <w:rFonts w:ascii="宋体" w:eastAsia="宋体" w:hAnsi="宋体" w:cs="宋体"/>
      <w:kern w:val="0"/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135B85"/>
    <w:rPr>
      <w:rFonts w:ascii="宋体" w:eastAsia="宋体" w:hAnsi="宋体" w:cs="宋体"/>
      <w:kern w:val="0"/>
      <w:sz w:val="28"/>
      <w:szCs w:val="28"/>
    </w:rPr>
  </w:style>
  <w:style w:type="table" w:styleId="a4">
    <w:name w:val="Table Grid"/>
    <w:basedOn w:val="a1"/>
    <w:uiPriority w:val="39"/>
    <w:rsid w:val="00903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AF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F464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F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F46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2EB4-E02C-451B-BE42-9D911299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魏晓娟</cp:lastModifiedBy>
  <cp:revision>14</cp:revision>
  <dcterms:created xsi:type="dcterms:W3CDTF">2024-04-28T06:09:00Z</dcterms:created>
  <dcterms:modified xsi:type="dcterms:W3CDTF">2024-05-22T07:03:00Z</dcterms:modified>
</cp:coreProperties>
</file>