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118" w:rsidRDefault="001618BB" w:rsidP="001618BB">
      <w:pPr>
        <w:adjustRightInd/>
        <w:snapToGrid/>
        <w:spacing w:after="0"/>
        <w:rPr>
          <w:rFonts w:ascii="仿宋" w:eastAsia="仿宋" w:hAnsiTheme="minorHAnsi" w:cs="仿宋"/>
          <w:b/>
          <w:bCs/>
          <w:sz w:val="32"/>
          <w:szCs w:val="32"/>
        </w:rPr>
      </w:pPr>
      <w:bookmarkStart w:id="0" w:name="_Hlk100823218"/>
      <w:r w:rsidRPr="001618BB">
        <w:rPr>
          <w:rFonts w:ascii="仿宋" w:eastAsia="仿宋" w:hAnsiTheme="minorHAnsi" w:cs="仿宋" w:hint="eastAsia"/>
          <w:b/>
          <w:bCs/>
          <w:sz w:val="32"/>
          <w:szCs w:val="32"/>
        </w:rPr>
        <w:t>附件</w:t>
      </w:r>
      <w:r w:rsidR="003A2403">
        <w:rPr>
          <w:rFonts w:ascii="仿宋" w:eastAsia="仿宋" w:hAnsiTheme="minorHAnsi" w:cs="仿宋"/>
          <w:b/>
          <w:bCs/>
          <w:sz w:val="32"/>
          <w:szCs w:val="32"/>
        </w:rPr>
        <w:t>1</w:t>
      </w:r>
    </w:p>
    <w:p w:rsidR="00BF3877" w:rsidRDefault="00BF3877">
      <w:pPr>
        <w:adjustRightInd/>
        <w:snapToGrid/>
        <w:spacing w:after="0"/>
        <w:jc w:val="center"/>
        <w:rPr>
          <w:rFonts w:ascii="仿宋" w:eastAsia="仿宋" w:hAnsiTheme="minorHAnsi" w:cs="仿宋"/>
          <w:b/>
          <w:bCs/>
          <w:sz w:val="36"/>
          <w:szCs w:val="36"/>
        </w:rPr>
      </w:pPr>
    </w:p>
    <w:p w:rsidR="00BF3877" w:rsidRDefault="00BF3877">
      <w:pPr>
        <w:adjustRightInd/>
        <w:snapToGrid/>
        <w:spacing w:after="0"/>
        <w:jc w:val="center"/>
        <w:rPr>
          <w:rFonts w:ascii="仿宋" w:eastAsia="仿宋" w:hAnsiTheme="minorHAnsi" w:cs="仿宋"/>
          <w:b/>
          <w:bCs/>
          <w:sz w:val="36"/>
          <w:szCs w:val="36"/>
        </w:rPr>
      </w:pPr>
    </w:p>
    <w:p w:rsidR="00653E58" w:rsidRDefault="000E426C">
      <w:pPr>
        <w:adjustRightInd/>
        <w:snapToGrid/>
        <w:spacing w:after="0"/>
        <w:jc w:val="center"/>
        <w:rPr>
          <w:rFonts w:ascii="仿宋" w:eastAsia="仿宋" w:hAnsiTheme="minorHAnsi" w:cs="仿宋"/>
          <w:b/>
          <w:bCs/>
          <w:sz w:val="36"/>
          <w:szCs w:val="36"/>
        </w:rPr>
      </w:pPr>
      <w:r>
        <w:rPr>
          <w:rFonts w:ascii="仿宋" w:eastAsia="仿宋" w:hAnsiTheme="minorHAnsi" w:cs="仿宋" w:hint="eastAsia"/>
          <w:b/>
          <w:bCs/>
          <w:sz w:val="36"/>
          <w:szCs w:val="36"/>
        </w:rPr>
        <w:t>202</w:t>
      </w:r>
      <w:r w:rsidR="00E7253E">
        <w:rPr>
          <w:rFonts w:ascii="仿宋" w:eastAsia="仿宋" w:hAnsiTheme="minorHAnsi" w:cs="仿宋"/>
          <w:b/>
          <w:bCs/>
          <w:sz w:val="36"/>
          <w:szCs w:val="36"/>
        </w:rPr>
        <w:t>3</w:t>
      </w:r>
      <w:r w:rsidR="00E7253E">
        <w:rPr>
          <w:rFonts w:ascii="仿宋" w:eastAsia="仿宋" w:hAnsiTheme="minorHAnsi" w:cs="仿宋" w:hint="eastAsia"/>
          <w:b/>
          <w:bCs/>
          <w:sz w:val="36"/>
          <w:szCs w:val="36"/>
        </w:rPr>
        <w:t>中国</w:t>
      </w:r>
      <w:r>
        <w:rPr>
          <w:rFonts w:ascii="仿宋" w:eastAsia="仿宋" w:hAnsiTheme="minorHAnsi" w:cs="仿宋" w:hint="eastAsia"/>
          <w:b/>
          <w:bCs/>
          <w:sz w:val="36"/>
          <w:szCs w:val="36"/>
        </w:rPr>
        <w:t>乡村振兴与环境发展论坛</w:t>
      </w:r>
    </w:p>
    <w:p w:rsidR="00876118" w:rsidRDefault="00E7253E">
      <w:pPr>
        <w:adjustRightInd/>
        <w:snapToGrid/>
        <w:spacing w:after="0"/>
        <w:jc w:val="center"/>
        <w:rPr>
          <w:rFonts w:ascii="仿宋" w:eastAsia="仿宋" w:hAnsiTheme="minorHAnsi" w:cs="仿宋"/>
          <w:b/>
          <w:bCs/>
          <w:sz w:val="36"/>
          <w:szCs w:val="36"/>
        </w:rPr>
      </w:pPr>
      <w:r>
        <w:rPr>
          <w:rFonts w:ascii="新宋体" w:eastAsia="新宋体" w:hAnsi="新宋体" w:cs="仿宋" w:hint="eastAsia"/>
          <w:b/>
          <w:bCs/>
          <w:sz w:val="34"/>
          <w:szCs w:val="34"/>
        </w:rPr>
        <w:t>暨</w:t>
      </w:r>
      <w:r w:rsidR="000E426C">
        <w:rPr>
          <w:rFonts w:ascii="仿宋" w:eastAsia="仿宋" w:hAnsiTheme="minorHAnsi" w:cs="仿宋" w:hint="eastAsia"/>
          <w:b/>
          <w:bCs/>
          <w:sz w:val="36"/>
          <w:szCs w:val="36"/>
        </w:rPr>
        <w:t>乡村振兴与环境治理技术设备成果展览会</w:t>
      </w:r>
    </w:p>
    <w:p w:rsidR="00653E58" w:rsidRDefault="000E426C">
      <w:pPr>
        <w:adjustRightInd/>
        <w:snapToGrid/>
        <w:spacing w:after="0"/>
        <w:jc w:val="center"/>
        <w:rPr>
          <w:rFonts w:ascii="仿宋" w:eastAsia="仿宋" w:hAnsiTheme="minorHAnsi" w:cs="仿宋"/>
          <w:b/>
          <w:bCs/>
          <w:sz w:val="36"/>
          <w:szCs w:val="36"/>
        </w:rPr>
      </w:pPr>
      <w:r>
        <w:rPr>
          <w:rFonts w:ascii="仿宋" w:eastAsia="仿宋" w:hAnsiTheme="minorHAnsi" w:cs="仿宋" w:hint="eastAsia"/>
          <w:b/>
          <w:bCs/>
          <w:sz w:val="36"/>
          <w:szCs w:val="36"/>
        </w:rPr>
        <w:t>方案</w:t>
      </w:r>
    </w:p>
    <w:p w:rsidR="00883D24" w:rsidRDefault="00883D24" w:rsidP="00DC4793">
      <w:pPr>
        <w:pStyle w:val="a6"/>
        <w:widowControl w:val="0"/>
        <w:shd w:val="clear" w:color="auto" w:fill="FFFFFF"/>
        <w:snapToGrid w:val="0"/>
        <w:spacing w:before="0" w:beforeAutospacing="0" w:after="0" w:afterAutospacing="0" w:line="360" w:lineRule="auto"/>
        <w:ind w:rightChars="-24" w:right="-53"/>
        <w:jc w:val="both"/>
        <w:rPr>
          <w:rFonts w:ascii="仿宋" w:eastAsia="仿宋" w:hAnsi="仿宋" w:cs="Times New Roman"/>
          <w:b/>
          <w:bCs/>
          <w:spacing w:val="18"/>
          <w:sz w:val="15"/>
          <w:szCs w:val="15"/>
        </w:rPr>
      </w:pPr>
    </w:p>
    <w:p w:rsidR="00BF3877" w:rsidRDefault="00BF3877" w:rsidP="00DC4793">
      <w:pPr>
        <w:pStyle w:val="a6"/>
        <w:widowControl w:val="0"/>
        <w:shd w:val="clear" w:color="auto" w:fill="FFFFFF"/>
        <w:snapToGrid w:val="0"/>
        <w:spacing w:before="0" w:beforeAutospacing="0" w:after="0" w:afterAutospacing="0" w:line="360" w:lineRule="auto"/>
        <w:ind w:rightChars="-24" w:right="-53"/>
        <w:jc w:val="both"/>
        <w:rPr>
          <w:rFonts w:ascii="仿宋" w:eastAsia="仿宋" w:hAnsi="仿宋" w:cs="Times New Roman"/>
          <w:b/>
          <w:bCs/>
          <w:sz w:val="28"/>
          <w:szCs w:val="28"/>
        </w:rPr>
      </w:pPr>
    </w:p>
    <w:p w:rsidR="004135BF" w:rsidRPr="00883D24" w:rsidRDefault="000E426C" w:rsidP="00DC4793">
      <w:pPr>
        <w:pStyle w:val="a6"/>
        <w:widowControl w:val="0"/>
        <w:shd w:val="clear" w:color="auto" w:fill="FFFFFF"/>
        <w:snapToGrid w:val="0"/>
        <w:spacing w:before="0" w:beforeAutospacing="0" w:after="0" w:afterAutospacing="0" w:line="360" w:lineRule="auto"/>
        <w:ind w:rightChars="-24" w:right="-53"/>
        <w:jc w:val="both"/>
        <w:rPr>
          <w:rFonts w:ascii="仿宋" w:eastAsia="仿宋" w:hAnsi="仿宋" w:cs="Times New Roman"/>
          <w:sz w:val="28"/>
          <w:szCs w:val="28"/>
        </w:rPr>
      </w:pPr>
      <w:r w:rsidRPr="00883D24">
        <w:rPr>
          <w:rFonts w:ascii="仿宋" w:eastAsia="仿宋" w:hAnsi="仿宋" w:cs="Times New Roman" w:hint="eastAsia"/>
          <w:b/>
          <w:bCs/>
          <w:sz w:val="28"/>
          <w:szCs w:val="28"/>
        </w:rPr>
        <w:t>一、活动主题：</w:t>
      </w:r>
      <w:r w:rsidRPr="00883D24">
        <w:rPr>
          <w:rFonts w:ascii="仿宋" w:eastAsia="仿宋" w:hAnsi="仿宋" w:cs="Times New Roman" w:hint="eastAsia"/>
          <w:sz w:val="28"/>
          <w:szCs w:val="28"/>
        </w:rPr>
        <w:t>改善农村人居环境 建设美丽健康乡村</w:t>
      </w:r>
    </w:p>
    <w:p w:rsidR="004135BF" w:rsidRPr="00883D24" w:rsidRDefault="000E426C" w:rsidP="00DC4793">
      <w:pPr>
        <w:pStyle w:val="a6"/>
        <w:widowControl w:val="0"/>
        <w:shd w:val="clear" w:color="auto" w:fill="FFFFFF"/>
        <w:snapToGrid w:val="0"/>
        <w:spacing w:before="0" w:beforeAutospacing="0" w:after="0" w:afterAutospacing="0" w:line="360" w:lineRule="auto"/>
        <w:ind w:rightChars="-24" w:right="-53"/>
        <w:jc w:val="both"/>
        <w:rPr>
          <w:rFonts w:ascii="仿宋" w:eastAsia="仿宋" w:hAnsi="仿宋" w:cs="Times New Roman"/>
          <w:sz w:val="28"/>
          <w:szCs w:val="28"/>
        </w:rPr>
      </w:pPr>
      <w:r w:rsidRPr="00883D24">
        <w:rPr>
          <w:rFonts w:ascii="仿宋" w:eastAsia="仿宋" w:hAnsi="仿宋" w:cs="Times New Roman" w:hint="eastAsia"/>
          <w:b/>
          <w:bCs/>
          <w:sz w:val="28"/>
          <w:szCs w:val="28"/>
        </w:rPr>
        <w:t>二、时 间：</w:t>
      </w:r>
      <w:r w:rsidRPr="00883D24">
        <w:rPr>
          <w:rFonts w:ascii="仿宋" w:eastAsia="仿宋" w:hAnsi="仿宋" w:cs="Times New Roman" w:hint="eastAsia"/>
          <w:sz w:val="28"/>
          <w:szCs w:val="28"/>
        </w:rPr>
        <w:t>202</w:t>
      </w:r>
      <w:r w:rsidR="00E7253E">
        <w:rPr>
          <w:rFonts w:ascii="仿宋" w:eastAsia="仿宋" w:hAnsi="仿宋" w:cs="Times New Roman"/>
          <w:sz w:val="28"/>
          <w:szCs w:val="28"/>
        </w:rPr>
        <w:t>3</w:t>
      </w:r>
      <w:r w:rsidRPr="00883D24">
        <w:rPr>
          <w:rFonts w:ascii="仿宋" w:eastAsia="仿宋" w:hAnsi="仿宋" w:cs="Times New Roman" w:hint="eastAsia"/>
          <w:sz w:val="28"/>
          <w:szCs w:val="28"/>
        </w:rPr>
        <w:t>年</w:t>
      </w:r>
      <w:r w:rsidR="00E7253E">
        <w:rPr>
          <w:rFonts w:ascii="仿宋" w:eastAsia="仿宋" w:hAnsi="仿宋" w:cs="Times New Roman"/>
          <w:sz w:val="28"/>
          <w:szCs w:val="28"/>
        </w:rPr>
        <w:t>4</w:t>
      </w:r>
      <w:r w:rsidRPr="00883D24">
        <w:rPr>
          <w:rFonts w:ascii="仿宋" w:eastAsia="仿宋" w:hAnsi="仿宋" w:cs="Times New Roman" w:hint="eastAsia"/>
          <w:sz w:val="28"/>
          <w:szCs w:val="28"/>
        </w:rPr>
        <w:t>月10日—11日</w:t>
      </w:r>
      <w:r w:rsidR="004D3B96">
        <w:rPr>
          <w:rFonts w:ascii="仿宋" w:eastAsia="仿宋" w:hAnsi="仿宋" w:cs="Times New Roman" w:hint="eastAsia"/>
          <w:sz w:val="28"/>
          <w:szCs w:val="28"/>
        </w:rPr>
        <w:t>，</w:t>
      </w:r>
      <w:r w:rsidR="004D3B96" w:rsidRPr="00883D24">
        <w:rPr>
          <w:rFonts w:ascii="仿宋" w:eastAsia="仿宋" w:hAnsi="仿宋" w:cs="Times New Roman" w:hint="eastAsia"/>
          <w:sz w:val="28"/>
          <w:szCs w:val="28"/>
        </w:rPr>
        <w:t>9日全天报到</w:t>
      </w:r>
    </w:p>
    <w:p w:rsidR="004135BF" w:rsidRPr="00883D24" w:rsidRDefault="000E426C" w:rsidP="00DC4793">
      <w:pPr>
        <w:pStyle w:val="a6"/>
        <w:widowControl w:val="0"/>
        <w:shd w:val="clear" w:color="auto" w:fill="FFFFFF"/>
        <w:snapToGrid w:val="0"/>
        <w:spacing w:before="0" w:beforeAutospacing="0" w:after="0" w:afterAutospacing="0" w:line="360" w:lineRule="auto"/>
        <w:ind w:rightChars="-24" w:right="-53"/>
        <w:jc w:val="both"/>
        <w:rPr>
          <w:rFonts w:ascii="仿宋" w:eastAsia="仿宋" w:hAnsi="仿宋" w:cs="Times New Roman"/>
          <w:sz w:val="28"/>
          <w:szCs w:val="28"/>
        </w:rPr>
      </w:pPr>
      <w:r w:rsidRPr="00883D24">
        <w:rPr>
          <w:rFonts w:ascii="仿宋" w:eastAsia="仿宋" w:hAnsi="仿宋" w:cs="Times New Roman" w:hint="eastAsia"/>
          <w:b/>
          <w:bCs/>
          <w:sz w:val="28"/>
          <w:szCs w:val="28"/>
        </w:rPr>
        <w:t>三、地 点：</w:t>
      </w:r>
      <w:r w:rsidRPr="00883D24">
        <w:rPr>
          <w:rFonts w:ascii="仿宋" w:eastAsia="仿宋" w:hAnsi="仿宋" w:cs="Times New Roman" w:hint="eastAsia"/>
          <w:sz w:val="28"/>
          <w:szCs w:val="28"/>
        </w:rPr>
        <w:t>江西省˙南昌市</w:t>
      </w:r>
      <w:r w:rsidR="002E211C" w:rsidRPr="00883D24">
        <w:rPr>
          <w:rFonts w:ascii="仿宋" w:eastAsia="仿宋" w:hAnsi="仿宋" w:cs="Times New Roman" w:hint="eastAsia"/>
          <w:sz w:val="28"/>
          <w:szCs w:val="28"/>
        </w:rPr>
        <w:t>˙</w:t>
      </w:r>
      <w:r w:rsidR="00A2151D" w:rsidRPr="00883D24">
        <w:rPr>
          <w:rFonts w:ascii="仿宋" w:eastAsia="仿宋" w:hAnsi="仿宋" w:cs="Times New Roman" w:hint="eastAsia"/>
          <w:sz w:val="28"/>
          <w:szCs w:val="28"/>
        </w:rPr>
        <w:t>前</w:t>
      </w:r>
      <w:r w:rsidR="002E211C" w:rsidRPr="00883D24">
        <w:rPr>
          <w:rFonts w:ascii="仿宋" w:eastAsia="仿宋" w:hAnsi="仿宋" w:cs="Times New Roman" w:hint="eastAsia"/>
          <w:sz w:val="28"/>
          <w:szCs w:val="28"/>
        </w:rPr>
        <w:t>湖迎宾馆</w:t>
      </w:r>
    </w:p>
    <w:p w:rsidR="004135BF" w:rsidRPr="00883D24" w:rsidRDefault="000E426C" w:rsidP="00DC4793">
      <w:pPr>
        <w:pStyle w:val="a6"/>
        <w:widowControl w:val="0"/>
        <w:shd w:val="clear" w:color="auto" w:fill="FFFFFF"/>
        <w:snapToGrid w:val="0"/>
        <w:spacing w:before="0" w:beforeAutospacing="0" w:after="0" w:afterAutospacing="0" w:line="360" w:lineRule="auto"/>
        <w:ind w:rightChars="-24" w:right="-53"/>
        <w:jc w:val="both"/>
        <w:rPr>
          <w:rFonts w:ascii="仿宋" w:eastAsia="仿宋" w:hAnsi="仿宋" w:cs="Times New Roman"/>
          <w:b/>
          <w:bCs/>
          <w:sz w:val="28"/>
          <w:szCs w:val="28"/>
        </w:rPr>
      </w:pPr>
      <w:r w:rsidRPr="00883D24">
        <w:rPr>
          <w:rFonts w:ascii="仿宋" w:eastAsia="仿宋" w:hAnsi="仿宋" w:cs="Times New Roman" w:hint="eastAsia"/>
          <w:b/>
          <w:bCs/>
          <w:sz w:val="28"/>
          <w:szCs w:val="28"/>
        </w:rPr>
        <w:t>四、组织机构</w:t>
      </w:r>
    </w:p>
    <w:p w:rsidR="004135BF" w:rsidRPr="00883D24" w:rsidRDefault="004D4181" w:rsidP="004D4181">
      <w:pPr>
        <w:pStyle w:val="a6"/>
        <w:widowControl w:val="0"/>
        <w:shd w:val="clear" w:color="auto" w:fill="FFFFFF"/>
        <w:snapToGrid w:val="0"/>
        <w:spacing w:before="0" w:beforeAutospacing="0" w:after="0" w:afterAutospacing="0" w:line="360" w:lineRule="auto"/>
        <w:ind w:rightChars="-24" w:right="-53"/>
        <w:jc w:val="both"/>
        <w:rPr>
          <w:rFonts w:ascii="仿宋" w:eastAsia="仿宋" w:hAnsi="仿宋" w:cs="Times New Roman"/>
          <w:color w:val="000000" w:themeColor="text1"/>
          <w:sz w:val="28"/>
          <w:szCs w:val="28"/>
        </w:rPr>
      </w:pPr>
      <w:r>
        <w:rPr>
          <w:rFonts w:ascii="仿宋" w:eastAsia="仿宋" w:hAnsi="仿宋" w:cs="Times New Roman" w:hint="eastAsia"/>
          <w:b/>
          <w:bCs/>
          <w:sz w:val="28"/>
          <w:szCs w:val="28"/>
        </w:rPr>
        <w:t xml:space="preserve">   </w:t>
      </w:r>
      <w:r w:rsidR="000E426C" w:rsidRPr="00883D24">
        <w:rPr>
          <w:rFonts w:ascii="仿宋" w:eastAsia="仿宋" w:hAnsi="仿宋" w:cs="Times New Roman" w:hint="eastAsia"/>
          <w:b/>
          <w:bCs/>
          <w:sz w:val="28"/>
          <w:szCs w:val="28"/>
        </w:rPr>
        <w:t>主办单位：</w:t>
      </w:r>
      <w:r w:rsidR="000E426C" w:rsidRPr="00883D24">
        <w:rPr>
          <w:rFonts w:ascii="仿宋" w:eastAsia="仿宋" w:hAnsi="仿宋" w:cs="Times New Roman" w:hint="eastAsia"/>
          <w:sz w:val="28"/>
          <w:szCs w:val="28"/>
        </w:rPr>
        <w:t>中华环保联合会、农工党中央社会服务部、中国疾病预防控制中心、</w:t>
      </w:r>
      <w:r w:rsidR="000E426C" w:rsidRPr="00883D24">
        <w:rPr>
          <w:rFonts w:ascii="仿宋" w:eastAsia="仿宋" w:hAnsi="仿宋" w:cs="Times New Roman" w:hint="eastAsia"/>
          <w:color w:val="000000" w:themeColor="text1"/>
          <w:sz w:val="28"/>
          <w:szCs w:val="28"/>
        </w:rPr>
        <w:t>上海大学、农工党江西省委会、江西省科学技术协会</w:t>
      </w:r>
    </w:p>
    <w:p w:rsidR="004135BF" w:rsidRPr="0033182D" w:rsidRDefault="004D4181" w:rsidP="004D4181">
      <w:pPr>
        <w:pStyle w:val="a6"/>
        <w:widowControl w:val="0"/>
        <w:shd w:val="clear" w:color="auto" w:fill="FFFFFF"/>
        <w:snapToGrid w:val="0"/>
        <w:spacing w:before="0" w:beforeAutospacing="0" w:after="0" w:afterAutospacing="0" w:line="360" w:lineRule="auto"/>
        <w:ind w:rightChars="-24" w:right="-53"/>
        <w:jc w:val="both"/>
        <w:rPr>
          <w:rFonts w:ascii="仿宋" w:eastAsia="仿宋" w:hAnsi="仿宋" w:cs="Times New Roman"/>
          <w:sz w:val="28"/>
          <w:szCs w:val="28"/>
        </w:rPr>
      </w:pPr>
      <w:r>
        <w:rPr>
          <w:rFonts w:ascii="仿宋" w:eastAsia="仿宋" w:hAnsi="仿宋" w:cs="Times New Roman" w:hint="eastAsia"/>
          <w:b/>
          <w:bCs/>
          <w:sz w:val="28"/>
          <w:szCs w:val="28"/>
        </w:rPr>
        <w:t xml:space="preserve">   </w:t>
      </w:r>
      <w:r w:rsidR="000E426C" w:rsidRPr="00883D24">
        <w:rPr>
          <w:rFonts w:ascii="仿宋" w:eastAsia="仿宋" w:hAnsi="仿宋" w:cs="Times New Roman" w:hint="eastAsia"/>
          <w:b/>
          <w:bCs/>
          <w:sz w:val="28"/>
          <w:szCs w:val="28"/>
        </w:rPr>
        <w:t>支持单位：</w:t>
      </w:r>
      <w:r w:rsidR="000E426C" w:rsidRPr="0033182D">
        <w:rPr>
          <w:rFonts w:ascii="仿宋" w:eastAsia="仿宋" w:hAnsi="仿宋" w:cs="Times New Roman" w:hint="eastAsia"/>
          <w:sz w:val="28"/>
          <w:szCs w:val="28"/>
        </w:rPr>
        <w:t>江西省生态环境厅、江西省乡村振兴局、抚州市人民政府、九江市人民政府、长江生态环保集团有限公司、中国市政工程西南设计研究总院、中国市政工程中南设计研究总院、重庆市科学技术研究院、中国城市规划设计研究院水务与工程院、中国农业节水和农村供水技术协会农村供水分会、中国创造学会人居环境专业委员会、海南省三亚市环境保护协会、华东理工大学、清华大学环境学院、浙江大学环境与资源学院、同济大学新农村发展研究院、南昌大学江西生态文明研究院、</w:t>
      </w:r>
      <w:r w:rsidR="000E426C" w:rsidRPr="0033182D">
        <w:rPr>
          <w:rFonts w:ascii="仿宋" w:eastAsia="仿宋" w:hAnsi="仿宋" w:cs="Times New Roman"/>
          <w:sz w:val="28"/>
          <w:szCs w:val="28"/>
        </w:rPr>
        <w:t>江苏省农业农村污染防控与治理工程技术研究中心</w:t>
      </w:r>
      <w:r w:rsidR="000E426C" w:rsidRPr="0033182D">
        <w:rPr>
          <w:rFonts w:ascii="仿宋" w:eastAsia="仿宋" w:hAnsi="仿宋" w:cs="Times New Roman" w:hint="eastAsia"/>
          <w:sz w:val="28"/>
          <w:szCs w:val="28"/>
        </w:rPr>
        <w:t>。</w:t>
      </w:r>
    </w:p>
    <w:p w:rsidR="004135BF" w:rsidRPr="00883D24" w:rsidRDefault="000E426C" w:rsidP="00DC4793">
      <w:pPr>
        <w:pStyle w:val="a6"/>
        <w:widowControl w:val="0"/>
        <w:shd w:val="clear" w:color="auto" w:fill="FFFFFF"/>
        <w:snapToGrid w:val="0"/>
        <w:spacing w:before="0" w:beforeAutospacing="0" w:after="0" w:afterAutospacing="0" w:line="360" w:lineRule="auto"/>
        <w:ind w:rightChars="-24" w:right="-53" w:firstLineChars="130" w:firstLine="365"/>
        <w:jc w:val="both"/>
        <w:rPr>
          <w:rFonts w:ascii="仿宋" w:eastAsia="仿宋" w:hAnsi="仿宋" w:cs="Times New Roman"/>
          <w:sz w:val="28"/>
          <w:szCs w:val="28"/>
        </w:rPr>
      </w:pPr>
      <w:r w:rsidRPr="00883D24">
        <w:rPr>
          <w:rFonts w:ascii="仿宋" w:eastAsia="仿宋" w:hAnsi="仿宋" w:cs="Times New Roman" w:hint="eastAsia"/>
          <w:b/>
          <w:bCs/>
          <w:sz w:val="28"/>
          <w:szCs w:val="28"/>
        </w:rPr>
        <w:t>承办单位：</w:t>
      </w:r>
      <w:r w:rsidRPr="00883D24">
        <w:rPr>
          <w:rFonts w:ascii="仿宋" w:eastAsia="仿宋" w:hAnsi="仿宋" w:cs="Times New Roman" w:hint="eastAsia"/>
          <w:sz w:val="28"/>
          <w:szCs w:val="28"/>
        </w:rPr>
        <w:t>中华环保联合会水环境治理专业委员会</w:t>
      </w:r>
      <w:r w:rsidR="000F2A69">
        <w:rPr>
          <w:rFonts w:ascii="仿宋" w:eastAsia="仿宋" w:hAnsi="仿宋" w:cs="Times New Roman" w:hint="eastAsia"/>
          <w:sz w:val="28"/>
          <w:szCs w:val="28"/>
        </w:rPr>
        <w:t>、“一带一路”生态产业合作工作委员</w:t>
      </w:r>
      <w:r w:rsidR="00DE2B94">
        <w:rPr>
          <w:rFonts w:ascii="仿宋" w:eastAsia="仿宋" w:hAnsi="仿宋" w:cs="Times New Roman" w:hint="eastAsia"/>
          <w:sz w:val="28"/>
          <w:szCs w:val="28"/>
        </w:rPr>
        <w:t>会</w:t>
      </w:r>
      <w:r w:rsidR="000F2A69">
        <w:rPr>
          <w:rFonts w:ascii="仿宋" w:eastAsia="仿宋" w:hAnsi="仿宋" w:cs="Times New Roman" w:hint="eastAsia"/>
          <w:sz w:val="28"/>
          <w:szCs w:val="28"/>
        </w:rPr>
        <w:t>、</w:t>
      </w:r>
      <w:r w:rsidR="000F2A69" w:rsidRPr="00A42F0A">
        <w:rPr>
          <w:rFonts w:ascii="仿宋" w:eastAsia="仿宋" w:hAnsi="仿宋" w:cs="Times New Roman" w:hint="eastAsia"/>
          <w:color w:val="000000" w:themeColor="text1"/>
          <w:sz w:val="28"/>
          <w:szCs w:val="28"/>
        </w:rPr>
        <w:t>农工党江西省委会社会服务部</w:t>
      </w:r>
    </w:p>
    <w:p w:rsidR="004135BF" w:rsidRPr="00883D24" w:rsidRDefault="000E426C" w:rsidP="00DC4793">
      <w:pPr>
        <w:pStyle w:val="a6"/>
        <w:widowControl w:val="0"/>
        <w:shd w:val="clear" w:color="auto" w:fill="FFFFFF"/>
        <w:snapToGrid w:val="0"/>
        <w:spacing w:before="0" w:beforeAutospacing="0" w:after="0" w:afterAutospacing="0" w:line="360" w:lineRule="auto"/>
        <w:ind w:rightChars="-24" w:right="-53" w:firstLineChars="130" w:firstLine="365"/>
        <w:jc w:val="both"/>
        <w:rPr>
          <w:rFonts w:ascii="仿宋" w:eastAsia="仿宋" w:hAnsi="仿宋" w:cs="Times New Roman"/>
          <w:sz w:val="28"/>
          <w:szCs w:val="28"/>
        </w:rPr>
      </w:pPr>
      <w:r w:rsidRPr="00883D24">
        <w:rPr>
          <w:rFonts w:ascii="仿宋" w:eastAsia="仿宋" w:hAnsi="仿宋" w:cs="Times New Roman" w:hint="eastAsia"/>
          <w:b/>
          <w:bCs/>
          <w:sz w:val="28"/>
          <w:szCs w:val="28"/>
        </w:rPr>
        <w:t>媒体支持：</w:t>
      </w:r>
      <w:r w:rsidRPr="00883D24">
        <w:rPr>
          <w:rFonts w:ascii="仿宋" w:eastAsia="仿宋" w:hAnsi="仿宋" w:cs="Times New Roman" w:hint="eastAsia"/>
          <w:sz w:val="28"/>
          <w:szCs w:val="28"/>
        </w:rPr>
        <w:t>人民网、新华网、中央电视台、光明日报、经济日报、中国日报、农民日报、中国环境报、新浪网、头条、谷腾环保网、江西电视台等</w:t>
      </w:r>
    </w:p>
    <w:p w:rsidR="004135BF" w:rsidRPr="00883D24" w:rsidRDefault="000E426C" w:rsidP="00DC4793">
      <w:pPr>
        <w:pStyle w:val="a6"/>
        <w:widowControl w:val="0"/>
        <w:shd w:val="clear" w:color="auto" w:fill="FFFFFF"/>
        <w:snapToGrid w:val="0"/>
        <w:spacing w:before="0" w:beforeAutospacing="0" w:after="0" w:afterAutospacing="0" w:line="490" w:lineRule="exact"/>
        <w:ind w:rightChars="-24" w:right="-53"/>
        <w:jc w:val="both"/>
        <w:rPr>
          <w:rFonts w:ascii="仿宋" w:eastAsia="仿宋" w:hAnsi="仿宋" w:cs="Times New Roman"/>
          <w:sz w:val="28"/>
          <w:szCs w:val="28"/>
        </w:rPr>
      </w:pPr>
      <w:r w:rsidRPr="00883D24">
        <w:rPr>
          <w:rFonts w:ascii="仿宋" w:eastAsia="仿宋" w:hAnsi="仿宋" w:cs="Times New Roman" w:hint="eastAsia"/>
          <w:b/>
          <w:bCs/>
          <w:sz w:val="28"/>
          <w:szCs w:val="28"/>
        </w:rPr>
        <w:lastRenderedPageBreak/>
        <w:t>五、组织委员会</w:t>
      </w:r>
    </w:p>
    <w:p w:rsidR="004135BF" w:rsidRPr="00883D24" w:rsidRDefault="000E426C" w:rsidP="00DC4793">
      <w:pPr>
        <w:pStyle w:val="a6"/>
        <w:widowControl w:val="0"/>
        <w:shd w:val="clear" w:color="auto" w:fill="FFFFFF"/>
        <w:snapToGrid w:val="0"/>
        <w:spacing w:before="0" w:beforeAutospacing="0" w:after="0" w:afterAutospacing="0" w:line="490" w:lineRule="exact"/>
        <w:ind w:rightChars="-24" w:right="-53" w:firstLineChars="130" w:firstLine="365"/>
        <w:jc w:val="both"/>
        <w:rPr>
          <w:rFonts w:ascii="仿宋" w:eastAsia="仿宋" w:hAnsi="仿宋" w:cs="Times New Roman"/>
          <w:b/>
          <w:bCs/>
          <w:sz w:val="28"/>
          <w:szCs w:val="28"/>
        </w:rPr>
      </w:pPr>
      <w:r w:rsidRPr="00883D24">
        <w:rPr>
          <w:rFonts w:ascii="仿宋" w:eastAsia="仿宋" w:hAnsi="仿宋" w:cs="Times New Roman" w:hint="eastAsia"/>
          <w:b/>
          <w:bCs/>
          <w:sz w:val="28"/>
          <w:szCs w:val="28"/>
        </w:rPr>
        <w:t>主席</w:t>
      </w:r>
    </w:p>
    <w:p w:rsidR="001D60E9" w:rsidRPr="008514E6" w:rsidRDefault="001D60E9" w:rsidP="001D60E9">
      <w:pPr>
        <w:pStyle w:val="a6"/>
        <w:widowControl w:val="0"/>
        <w:shd w:val="clear" w:color="auto" w:fill="FFFFFF"/>
        <w:snapToGrid w:val="0"/>
        <w:spacing w:before="0" w:beforeAutospacing="0" w:after="0" w:afterAutospacing="0" w:line="490" w:lineRule="exact"/>
        <w:ind w:rightChars="-24" w:right="-53" w:firstLineChars="229" w:firstLine="641"/>
        <w:jc w:val="both"/>
        <w:rPr>
          <w:rFonts w:ascii="仿宋" w:eastAsia="仿宋" w:hAnsi="仿宋" w:cs="Times New Roman"/>
          <w:color w:val="000000" w:themeColor="text1"/>
          <w:sz w:val="28"/>
          <w:szCs w:val="28"/>
        </w:rPr>
      </w:pPr>
      <w:r w:rsidRPr="008514E6">
        <w:rPr>
          <w:rFonts w:ascii="仿宋" w:eastAsia="仿宋" w:hAnsi="仿宋" w:cs="Times New Roman" w:hint="eastAsia"/>
          <w:color w:val="000000" w:themeColor="text1"/>
          <w:sz w:val="28"/>
          <w:szCs w:val="28"/>
        </w:rPr>
        <w:t>杨关林</w:t>
      </w:r>
      <w:r w:rsidR="004D4181">
        <w:rPr>
          <w:rFonts w:ascii="仿宋" w:eastAsia="仿宋" w:hAnsi="仿宋" w:cs="Times New Roman" w:hint="eastAsia"/>
          <w:color w:val="000000" w:themeColor="text1"/>
          <w:sz w:val="28"/>
          <w:szCs w:val="28"/>
        </w:rPr>
        <w:t xml:space="preserve"> </w:t>
      </w:r>
      <w:r w:rsidR="000E426C" w:rsidRPr="008514E6">
        <w:rPr>
          <w:rFonts w:ascii="仿宋" w:eastAsia="仿宋" w:hAnsi="仿宋" w:cs="Times New Roman" w:hint="eastAsia"/>
          <w:color w:val="000000" w:themeColor="text1"/>
          <w:sz w:val="28"/>
          <w:szCs w:val="28"/>
        </w:rPr>
        <w:t>农工党</w:t>
      </w:r>
      <w:r w:rsidRPr="008514E6">
        <w:rPr>
          <w:rFonts w:ascii="仿宋" w:eastAsia="仿宋" w:hAnsi="仿宋" w:cs="Times New Roman" w:hint="eastAsia"/>
          <w:color w:val="000000" w:themeColor="text1"/>
          <w:sz w:val="28"/>
          <w:szCs w:val="28"/>
        </w:rPr>
        <w:t>中央专职副主席</w:t>
      </w:r>
    </w:p>
    <w:p w:rsidR="00007114" w:rsidRPr="00883D24" w:rsidRDefault="00007114" w:rsidP="001D60E9">
      <w:pPr>
        <w:pStyle w:val="a6"/>
        <w:widowControl w:val="0"/>
        <w:shd w:val="clear" w:color="auto" w:fill="FFFFFF"/>
        <w:snapToGrid w:val="0"/>
        <w:spacing w:before="0" w:beforeAutospacing="0" w:after="0" w:afterAutospacing="0" w:line="49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孙晓华 中华环保联合会主席</w:t>
      </w:r>
    </w:p>
    <w:p w:rsidR="00E7253E" w:rsidRDefault="00E7253E" w:rsidP="00E7253E">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A42F0A">
        <w:rPr>
          <w:rFonts w:ascii="仿宋" w:eastAsia="仿宋" w:hAnsi="仿宋" w:cs="Times New Roman" w:hint="eastAsia"/>
          <w:color w:val="000000" w:themeColor="text1"/>
          <w:sz w:val="28"/>
          <w:szCs w:val="28"/>
        </w:rPr>
        <w:t>史  可 江西省人民政府副省长、农工党江西省委会主委、江西省科学技术协会主席</w:t>
      </w:r>
    </w:p>
    <w:p w:rsidR="00C617CC" w:rsidRPr="00A42F0A" w:rsidRDefault="00C617CC" w:rsidP="00C617CC">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883D24">
        <w:rPr>
          <w:rFonts w:ascii="仿宋" w:eastAsia="仿宋" w:hAnsi="仿宋" w:cs="Times New Roman" w:hint="eastAsia"/>
          <w:color w:val="000000" w:themeColor="text1"/>
          <w:sz w:val="28"/>
          <w:szCs w:val="28"/>
        </w:rPr>
        <w:t>吴明红 中国工程院院士、上海大学副校长</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卢</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江</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中国疾病预防控制中心党委书记、副主任</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130" w:firstLine="365"/>
        <w:jc w:val="both"/>
        <w:rPr>
          <w:rFonts w:ascii="仿宋" w:eastAsia="仿宋" w:hAnsi="仿宋" w:cs="Times New Roman"/>
          <w:b/>
          <w:bCs/>
          <w:sz w:val="28"/>
          <w:szCs w:val="28"/>
        </w:rPr>
      </w:pPr>
      <w:r w:rsidRPr="00883D24">
        <w:rPr>
          <w:rFonts w:ascii="仿宋" w:eastAsia="仿宋" w:hAnsi="仿宋" w:cs="Times New Roman" w:hint="eastAsia"/>
          <w:b/>
          <w:bCs/>
          <w:sz w:val="28"/>
          <w:szCs w:val="28"/>
        </w:rPr>
        <w:t>副主席</w:t>
      </w:r>
    </w:p>
    <w:p w:rsidR="004135BF"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谢玉红 中华环保联合会副主席兼秘书长</w:t>
      </w:r>
    </w:p>
    <w:p w:rsidR="00102884" w:rsidRDefault="001D60E9"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8514E6">
        <w:rPr>
          <w:rFonts w:ascii="仿宋" w:eastAsia="仿宋" w:hAnsi="仿宋" w:cs="Times New Roman" w:hint="eastAsia"/>
          <w:color w:val="000000" w:themeColor="text1"/>
          <w:sz w:val="28"/>
          <w:szCs w:val="28"/>
        </w:rPr>
        <w:t>卢</w:t>
      </w:r>
      <w:r w:rsidR="004D4181">
        <w:rPr>
          <w:rFonts w:ascii="仿宋" w:eastAsia="仿宋" w:hAnsi="仿宋" w:cs="Times New Roman" w:hint="eastAsia"/>
          <w:color w:val="000000" w:themeColor="text1"/>
          <w:sz w:val="28"/>
          <w:szCs w:val="28"/>
        </w:rPr>
        <w:t xml:space="preserve">  </w:t>
      </w:r>
      <w:r w:rsidRPr="008514E6">
        <w:rPr>
          <w:rFonts w:ascii="仿宋" w:eastAsia="仿宋" w:hAnsi="仿宋" w:cs="Times New Roman" w:hint="eastAsia"/>
          <w:color w:val="000000" w:themeColor="text1"/>
          <w:sz w:val="28"/>
          <w:szCs w:val="28"/>
        </w:rPr>
        <w:t>婧</w:t>
      </w:r>
      <w:r w:rsidR="00102884" w:rsidRPr="008514E6">
        <w:rPr>
          <w:rFonts w:ascii="仿宋" w:eastAsia="仿宋" w:hAnsi="仿宋" w:cs="Times New Roman" w:hint="eastAsia"/>
          <w:color w:val="000000" w:themeColor="text1"/>
          <w:sz w:val="28"/>
          <w:szCs w:val="28"/>
        </w:rPr>
        <w:t xml:space="preserve"> 农工党中央社会服务部</w:t>
      </w:r>
      <w:r w:rsidRPr="008514E6">
        <w:rPr>
          <w:rFonts w:ascii="仿宋" w:eastAsia="仿宋" w:hAnsi="仿宋" w:cs="Times New Roman" w:hint="eastAsia"/>
          <w:color w:val="000000" w:themeColor="text1"/>
          <w:sz w:val="28"/>
          <w:szCs w:val="28"/>
        </w:rPr>
        <w:t>副部长</w:t>
      </w:r>
    </w:p>
    <w:p w:rsidR="00564914" w:rsidRPr="00BF3877" w:rsidRDefault="00564914"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BF3877">
        <w:rPr>
          <w:rFonts w:ascii="仿宋" w:eastAsia="仿宋" w:hAnsi="仿宋" w:cs="Times New Roman" w:hint="eastAsia"/>
          <w:color w:val="000000" w:themeColor="text1"/>
          <w:sz w:val="28"/>
          <w:szCs w:val="28"/>
        </w:rPr>
        <w:t xml:space="preserve">待 </w:t>
      </w:r>
      <w:r w:rsidR="004D4181">
        <w:rPr>
          <w:rFonts w:ascii="仿宋" w:eastAsia="仿宋" w:hAnsi="仿宋" w:cs="Times New Roman" w:hint="eastAsia"/>
          <w:color w:val="000000" w:themeColor="text1"/>
          <w:sz w:val="28"/>
          <w:szCs w:val="28"/>
        </w:rPr>
        <w:t xml:space="preserve"> </w:t>
      </w:r>
      <w:r w:rsidRPr="00BF3877">
        <w:rPr>
          <w:rFonts w:ascii="仿宋" w:eastAsia="仿宋" w:hAnsi="仿宋" w:cs="Times New Roman" w:hint="eastAsia"/>
          <w:color w:val="000000" w:themeColor="text1"/>
          <w:sz w:val="28"/>
          <w:szCs w:val="28"/>
        </w:rPr>
        <w:t>定 江西省生态环境厅</w:t>
      </w:r>
    </w:p>
    <w:p w:rsidR="00564914" w:rsidRPr="00BF3877" w:rsidRDefault="00564914"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BF3877">
        <w:rPr>
          <w:rFonts w:ascii="仿宋" w:eastAsia="仿宋" w:hAnsi="仿宋" w:cs="Times New Roman" w:hint="eastAsia"/>
          <w:color w:val="000000" w:themeColor="text1"/>
          <w:sz w:val="28"/>
          <w:szCs w:val="28"/>
        </w:rPr>
        <w:t xml:space="preserve">待 </w:t>
      </w:r>
      <w:r w:rsidR="004D4181">
        <w:rPr>
          <w:rFonts w:ascii="仿宋" w:eastAsia="仿宋" w:hAnsi="仿宋" w:cs="Times New Roman" w:hint="eastAsia"/>
          <w:color w:val="000000" w:themeColor="text1"/>
          <w:sz w:val="28"/>
          <w:szCs w:val="28"/>
        </w:rPr>
        <w:t xml:space="preserve"> </w:t>
      </w:r>
      <w:r w:rsidRPr="00BF3877">
        <w:rPr>
          <w:rFonts w:ascii="仿宋" w:eastAsia="仿宋" w:hAnsi="仿宋" w:cs="Times New Roman" w:hint="eastAsia"/>
          <w:color w:val="000000" w:themeColor="text1"/>
          <w:sz w:val="28"/>
          <w:szCs w:val="28"/>
        </w:rPr>
        <w:t>定 江西省乡村振兴局</w:t>
      </w:r>
    </w:p>
    <w:p w:rsidR="00E7253E" w:rsidRPr="00BF3877" w:rsidRDefault="00E7253E" w:rsidP="00E7253E">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BF3877">
        <w:rPr>
          <w:rFonts w:ascii="仿宋" w:eastAsia="仿宋" w:hAnsi="仿宋" w:cs="Times New Roman" w:hint="eastAsia"/>
          <w:color w:val="000000" w:themeColor="text1"/>
          <w:sz w:val="28"/>
          <w:szCs w:val="28"/>
        </w:rPr>
        <w:t xml:space="preserve">林 </w:t>
      </w:r>
      <w:r w:rsidR="004D4181">
        <w:rPr>
          <w:rFonts w:ascii="仿宋" w:eastAsia="仿宋" w:hAnsi="仿宋" w:cs="Times New Roman" w:hint="eastAsia"/>
          <w:color w:val="000000" w:themeColor="text1"/>
          <w:sz w:val="28"/>
          <w:szCs w:val="28"/>
        </w:rPr>
        <w:t xml:space="preserve"> </w:t>
      </w:r>
      <w:r w:rsidRPr="00BF3877">
        <w:rPr>
          <w:rFonts w:ascii="仿宋" w:eastAsia="仿宋" w:hAnsi="仿宋" w:cs="Times New Roman" w:hint="eastAsia"/>
          <w:color w:val="000000" w:themeColor="text1"/>
          <w:sz w:val="28"/>
          <w:szCs w:val="28"/>
        </w:rPr>
        <w:t>凯 江西省政协副秘书长、农工党江西省委会专职副主委、景德镇市政协副主席</w:t>
      </w:r>
    </w:p>
    <w:p w:rsidR="00564914" w:rsidRPr="00BF3877" w:rsidRDefault="00564914" w:rsidP="00E7253E">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BF3877">
        <w:rPr>
          <w:rFonts w:ascii="仿宋" w:eastAsia="仿宋" w:hAnsi="仿宋" w:cs="Times New Roman" w:hint="eastAsia"/>
          <w:color w:val="000000" w:themeColor="text1"/>
          <w:sz w:val="28"/>
          <w:szCs w:val="28"/>
        </w:rPr>
        <w:t xml:space="preserve">待 </w:t>
      </w:r>
      <w:r w:rsidR="004D4181">
        <w:rPr>
          <w:rFonts w:ascii="仿宋" w:eastAsia="仿宋" w:hAnsi="仿宋" w:cs="Times New Roman" w:hint="eastAsia"/>
          <w:color w:val="000000" w:themeColor="text1"/>
          <w:sz w:val="28"/>
          <w:szCs w:val="28"/>
        </w:rPr>
        <w:t xml:space="preserve"> </w:t>
      </w:r>
      <w:r w:rsidRPr="00BF3877">
        <w:rPr>
          <w:rFonts w:ascii="仿宋" w:eastAsia="仿宋" w:hAnsi="仿宋" w:cs="Times New Roman" w:hint="eastAsia"/>
          <w:color w:val="000000" w:themeColor="text1"/>
          <w:sz w:val="28"/>
          <w:szCs w:val="28"/>
        </w:rPr>
        <w:t xml:space="preserve">定 </w:t>
      </w:r>
      <w:r w:rsidR="00A42F0A" w:rsidRPr="00BF3877">
        <w:rPr>
          <w:rFonts w:ascii="仿宋" w:eastAsia="仿宋" w:hAnsi="仿宋" w:cs="Times New Roman" w:hint="eastAsia"/>
          <w:color w:val="000000" w:themeColor="text1"/>
          <w:sz w:val="28"/>
          <w:szCs w:val="28"/>
        </w:rPr>
        <w:t>江西省科学技术协会</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130" w:firstLine="365"/>
        <w:jc w:val="both"/>
        <w:rPr>
          <w:rFonts w:ascii="仿宋" w:eastAsia="仿宋" w:hAnsi="仿宋" w:cs="Times New Roman"/>
          <w:b/>
          <w:bCs/>
          <w:sz w:val="28"/>
          <w:szCs w:val="28"/>
        </w:rPr>
      </w:pPr>
      <w:r w:rsidRPr="00883D24">
        <w:rPr>
          <w:rFonts w:ascii="仿宋" w:eastAsia="仿宋" w:hAnsi="仿宋" w:cs="Times New Roman" w:hint="eastAsia"/>
          <w:b/>
          <w:bCs/>
          <w:sz w:val="28"/>
          <w:szCs w:val="28"/>
        </w:rPr>
        <w:t>委员</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常纪文 国务院发展研究中心资源环境所副所长</w:t>
      </w:r>
    </w:p>
    <w:p w:rsidR="004135BF"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沈仲韬 海南省水务厅原副厅长</w:t>
      </w:r>
    </w:p>
    <w:p w:rsidR="00B221A8" w:rsidRPr="00B221A8" w:rsidRDefault="00B221A8"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B221A8">
        <w:rPr>
          <w:rFonts w:ascii="仿宋" w:eastAsia="仿宋" w:hAnsi="仿宋" w:cs="Times New Roman" w:hint="eastAsia"/>
          <w:color w:val="000000" w:themeColor="text1"/>
          <w:sz w:val="28"/>
          <w:szCs w:val="28"/>
        </w:rPr>
        <w:t xml:space="preserve">代威力 农工党江西省委会副主委、南昌航空大学期刊社社长 </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刘书明 清华大学环境科学与工程学院党委书记</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戴晓虎 同济大学环境学院院长</w:t>
      </w:r>
    </w:p>
    <w:p w:rsidR="004135BF"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张汉松 水利部农村饮水安全中心处长</w:t>
      </w:r>
    </w:p>
    <w:p w:rsidR="00F562B2" w:rsidRPr="00883D24" w:rsidRDefault="00F562B2" w:rsidP="00F562B2">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李</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 xml:space="preserve"> 松 生态环境部土壤与农业农村生态环境监管技术中心研究员</w:t>
      </w:r>
    </w:p>
    <w:p w:rsidR="00F562B2" w:rsidRPr="00883D24" w:rsidRDefault="00F562B2" w:rsidP="00F562B2">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 xml:space="preserve">李 </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辉 上海大学科研管理部部长</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雷晓玲 重庆市科学技术研究院低碳与生态环保中心主任</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郑博福 南昌大学江西生态文明研究院副院长</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冯慧娟 中国环境科学研究院研究员</w:t>
      </w:r>
    </w:p>
    <w:p w:rsidR="004135BF"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 xml:space="preserve">李 </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军 浙江工业大学“两山转化”和绿色发展联合研究中心主任</w:t>
      </w:r>
    </w:p>
    <w:p w:rsidR="00DE2B94" w:rsidRPr="00DE2B94" w:rsidRDefault="004D4181" w:rsidP="00DE2B94">
      <w:pPr>
        <w:pStyle w:val="a6"/>
        <w:widowControl w:val="0"/>
        <w:shd w:val="clear" w:color="auto" w:fill="FFFFFF"/>
        <w:snapToGrid w:val="0"/>
        <w:spacing w:before="0" w:beforeAutospacing="0" w:after="0" w:afterAutospacing="0" w:line="470" w:lineRule="exact"/>
        <w:ind w:rightChars="-24" w:right="-53"/>
        <w:jc w:val="both"/>
        <w:rPr>
          <w:rFonts w:ascii="仿宋" w:eastAsia="仿宋" w:hAnsi="仿宋" w:cs="Times New Roman"/>
          <w:b/>
          <w:bCs/>
          <w:sz w:val="28"/>
          <w:szCs w:val="28"/>
        </w:rPr>
      </w:pPr>
      <w:r>
        <w:rPr>
          <w:rFonts w:ascii="仿宋" w:eastAsia="仿宋" w:hAnsi="仿宋" w:cs="Times New Roman" w:hint="eastAsia"/>
          <w:b/>
          <w:bCs/>
          <w:sz w:val="28"/>
          <w:szCs w:val="28"/>
        </w:rPr>
        <w:lastRenderedPageBreak/>
        <w:t xml:space="preserve">   </w:t>
      </w:r>
      <w:r w:rsidR="00DE2B94" w:rsidRPr="00DE2B94">
        <w:rPr>
          <w:rFonts w:ascii="仿宋" w:eastAsia="仿宋" w:hAnsi="仿宋" w:cs="Times New Roman" w:hint="eastAsia"/>
          <w:b/>
          <w:bCs/>
          <w:sz w:val="28"/>
          <w:szCs w:val="28"/>
        </w:rPr>
        <w:t>秘书长：</w:t>
      </w:r>
    </w:p>
    <w:p w:rsidR="00DE2B94" w:rsidRPr="001D60E9" w:rsidRDefault="00DE2B94" w:rsidP="00725B30">
      <w:pPr>
        <w:pStyle w:val="a6"/>
        <w:widowControl w:val="0"/>
        <w:shd w:val="clear" w:color="auto" w:fill="FFFFFF"/>
        <w:snapToGrid w:val="0"/>
        <w:spacing w:before="0" w:beforeAutospacing="0" w:after="0" w:afterAutospacing="0" w:line="470" w:lineRule="exact"/>
        <w:ind w:rightChars="-24" w:right="-53" w:firstLineChars="329" w:firstLine="921"/>
        <w:jc w:val="both"/>
        <w:rPr>
          <w:rFonts w:ascii="仿宋" w:eastAsia="仿宋" w:hAnsi="仿宋" w:cs="Times New Roman"/>
          <w:color w:val="000000" w:themeColor="text1"/>
          <w:sz w:val="28"/>
          <w:szCs w:val="28"/>
        </w:rPr>
      </w:pPr>
      <w:bookmarkStart w:id="1" w:name="_Hlk125967524"/>
      <w:r w:rsidRPr="001D60E9">
        <w:rPr>
          <w:rFonts w:ascii="仿宋" w:eastAsia="仿宋" w:hAnsi="仿宋" w:cs="Times New Roman" w:hint="eastAsia"/>
          <w:color w:val="000000" w:themeColor="text1"/>
          <w:sz w:val="28"/>
          <w:szCs w:val="28"/>
        </w:rPr>
        <w:t>耿丽丽</w:t>
      </w:r>
      <w:bookmarkStart w:id="2" w:name="_Hlk125968724"/>
      <w:r w:rsidR="004D4181">
        <w:rPr>
          <w:rFonts w:ascii="仿宋" w:eastAsia="仿宋" w:hAnsi="仿宋" w:cs="Times New Roman" w:hint="eastAsia"/>
          <w:color w:val="000000" w:themeColor="text1"/>
          <w:sz w:val="28"/>
          <w:szCs w:val="28"/>
        </w:rPr>
        <w:t xml:space="preserve"> </w:t>
      </w:r>
      <w:r w:rsidRPr="001D60E9">
        <w:rPr>
          <w:rFonts w:ascii="仿宋" w:eastAsia="仿宋" w:hAnsi="仿宋" w:cs="Times New Roman" w:hint="eastAsia"/>
          <w:color w:val="000000" w:themeColor="text1"/>
          <w:sz w:val="28"/>
          <w:szCs w:val="28"/>
        </w:rPr>
        <w:t>中华环保联合会</w:t>
      </w:r>
      <w:r w:rsidR="001D60E9" w:rsidRPr="001D60E9">
        <w:rPr>
          <w:rFonts w:ascii="仿宋" w:eastAsia="仿宋" w:hAnsi="仿宋" w:cs="Times New Roman" w:hint="eastAsia"/>
          <w:color w:val="000000" w:themeColor="text1"/>
          <w:sz w:val="28"/>
          <w:szCs w:val="28"/>
        </w:rPr>
        <w:t>专家</w:t>
      </w:r>
    </w:p>
    <w:p w:rsidR="00A42F0A" w:rsidRDefault="00DE2B94" w:rsidP="00A42F0A">
      <w:pPr>
        <w:pStyle w:val="a6"/>
        <w:widowControl w:val="0"/>
        <w:shd w:val="clear" w:color="auto" w:fill="FFFFFF"/>
        <w:snapToGrid w:val="0"/>
        <w:spacing w:before="0" w:beforeAutospacing="0" w:after="0" w:afterAutospacing="0" w:line="470" w:lineRule="exact"/>
        <w:ind w:rightChars="-24" w:right="-53" w:firstLineChars="130" w:firstLine="365"/>
        <w:jc w:val="both"/>
        <w:rPr>
          <w:rFonts w:ascii="仿宋" w:eastAsia="仿宋" w:hAnsi="仿宋" w:cs="Times New Roman"/>
          <w:b/>
          <w:bCs/>
          <w:sz w:val="28"/>
          <w:szCs w:val="28"/>
        </w:rPr>
      </w:pPr>
      <w:r w:rsidRPr="00DE2B94">
        <w:rPr>
          <w:rFonts w:ascii="仿宋" w:eastAsia="仿宋" w:hAnsi="仿宋" w:cs="Times New Roman" w:hint="eastAsia"/>
          <w:b/>
          <w:bCs/>
          <w:sz w:val="28"/>
          <w:szCs w:val="28"/>
        </w:rPr>
        <w:t>副秘书长：</w:t>
      </w:r>
      <w:bookmarkEnd w:id="1"/>
      <w:bookmarkEnd w:id="2"/>
    </w:p>
    <w:p w:rsidR="00DE2B94" w:rsidRPr="008514E6" w:rsidRDefault="00DE2B94" w:rsidP="00A42F0A">
      <w:pPr>
        <w:pStyle w:val="a6"/>
        <w:widowControl w:val="0"/>
        <w:shd w:val="clear" w:color="auto" w:fill="FFFFFF"/>
        <w:snapToGrid w:val="0"/>
        <w:spacing w:before="0" w:beforeAutospacing="0" w:after="0" w:afterAutospacing="0" w:line="470" w:lineRule="exact"/>
        <w:ind w:rightChars="-24" w:right="-53" w:firstLineChars="300" w:firstLine="840"/>
        <w:jc w:val="both"/>
        <w:rPr>
          <w:rFonts w:ascii="仿宋" w:eastAsia="仿宋" w:hAnsi="仿宋" w:cs="Times New Roman"/>
          <w:b/>
          <w:bCs/>
          <w:sz w:val="28"/>
          <w:szCs w:val="28"/>
        </w:rPr>
      </w:pPr>
      <w:r w:rsidRPr="008514E6">
        <w:rPr>
          <w:rFonts w:ascii="仿宋" w:eastAsia="仿宋" w:hAnsi="仿宋" w:cs="Times New Roman" w:hint="eastAsia"/>
          <w:color w:val="000000" w:themeColor="text1"/>
          <w:sz w:val="28"/>
          <w:szCs w:val="28"/>
        </w:rPr>
        <w:t>刘雪君 农工党中央社会服务部综合处处长</w:t>
      </w:r>
    </w:p>
    <w:p w:rsidR="00DE2B94" w:rsidRPr="00A42F0A" w:rsidRDefault="00DE2B94" w:rsidP="00DE2B94">
      <w:pPr>
        <w:pStyle w:val="a6"/>
        <w:widowControl w:val="0"/>
        <w:shd w:val="clear" w:color="auto" w:fill="FFFFFF"/>
        <w:snapToGrid w:val="0"/>
        <w:spacing w:before="0" w:beforeAutospacing="0" w:after="0" w:afterAutospacing="0" w:line="470" w:lineRule="exact"/>
        <w:ind w:rightChars="-24" w:right="-53" w:firstLineChars="300" w:firstLine="840"/>
        <w:jc w:val="both"/>
        <w:rPr>
          <w:rFonts w:ascii="仿宋" w:eastAsia="仿宋" w:hAnsi="仿宋" w:cs="Times New Roman"/>
          <w:color w:val="000000" w:themeColor="text1"/>
          <w:sz w:val="28"/>
          <w:szCs w:val="28"/>
        </w:rPr>
      </w:pPr>
      <w:r w:rsidRPr="00A42F0A">
        <w:rPr>
          <w:rFonts w:ascii="仿宋" w:eastAsia="仿宋" w:hAnsi="仿宋" w:cs="Times New Roman" w:hint="eastAsia"/>
          <w:color w:val="000000" w:themeColor="text1"/>
          <w:sz w:val="28"/>
          <w:szCs w:val="28"/>
        </w:rPr>
        <w:t>贺志刚 农工党江西省委会社会服务部副部长</w:t>
      </w:r>
    </w:p>
    <w:p w:rsidR="00DE2B94" w:rsidRPr="001D60E9" w:rsidRDefault="00DE2B94" w:rsidP="00DE2B94">
      <w:pPr>
        <w:pStyle w:val="a6"/>
        <w:widowControl w:val="0"/>
        <w:shd w:val="clear" w:color="auto" w:fill="FFFFFF"/>
        <w:snapToGrid w:val="0"/>
        <w:spacing w:before="0" w:beforeAutospacing="0" w:after="0" w:afterAutospacing="0" w:line="470" w:lineRule="exact"/>
        <w:ind w:rightChars="-24" w:right="-53" w:firstLineChars="300" w:firstLine="840"/>
        <w:jc w:val="both"/>
        <w:rPr>
          <w:rFonts w:ascii="仿宋" w:eastAsia="仿宋" w:hAnsi="仿宋" w:cs="Times New Roman"/>
          <w:color w:val="000000" w:themeColor="text1"/>
          <w:sz w:val="28"/>
          <w:szCs w:val="28"/>
        </w:rPr>
      </w:pPr>
      <w:r w:rsidRPr="001D60E9">
        <w:rPr>
          <w:rFonts w:ascii="仿宋" w:eastAsia="仿宋" w:hAnsi="仿宋" w:cs="Times New Roman" w:hint="eastAsia"/>
          <w:color w:val="000000" w:themeColor="text1"/>
          <w:sz w:val="28"/>
          <w:szCs w:val="28"/>
        </w:rPr>
        <w:t xml:space="preserve">唐 </w:t>
      </w:r>
      <w:r w:rsidR="004D4181">
        <w:rPr>
          <w:rFonts w:ascii="仿宋" w:eastAsia="仿宋" w:hAnsi="仿宋" w:cs="Times New Roman" w:hint="eastAsia"/>
          <w:color w:val="000000" w:themeColor="text1"/>
          <w:sz w:val="28"/>
          <w:szCs w:val="28"/>
        </w:rPr>
        <w:t xml:space="preserve"> </w:t>
      </w:r>
      <w:r w:rsidRPr="001D60E9">
        <w:rPr>
          <w:rFonts w:ascii="仿宋" w:eastAsia="仿宋" w:hAnsi="仿宋" w:cs="Times New Roman" w:hint="eastAsia"/>
          <w:color w:val="000000" w:themeColor="text1"/>
          <w:sz w:val="28"/>
          <w:szCs w:val="28"/>
        </w:rPr>
        <w:t>亮 教育部有机复合污染控制工程重点实验室常务副主任、上海大学研究员</w:t>
      </w:r>
    </w:p>
    <w:p w:rsidR="00DE2B94" w:rsidRPr="001D60E9" w:rsidRDefault="00DE2B94" w:rsidP="00DE2B94">
      <w:pPr>
        <w:pStyle w:val="a6"/>
        <w:widowControl w:val="0"/>
        <w:shd w:val="clear" w:color="auto" w:fill="FFFFFF"/>
        <w:snapToGrid w:val="0"/>
        <w:spacing w:before="0" w:beforeAutospacing="0" w:after="0" w:afterAutospacing="0" w:line="470" w:lineRule="exact"/>
        <w:ind w:rightChars="-24" w:right="-53" w:firstLineChars="300" w:firstLine="840"/>
        <w:jc w:val="both"/>
        <w:rPr>
          <w:rFonts w:ascii="仿宋" w:eastAsia="仿宋" w:hAnsi="仿宋" w:cs="Times New Roman"/>
          <w:color w:val="000000" w:themeColor="text1"/>
          <w:sz w:val="28"/>
          <w:szCs w:val="28"/>
        </w:rPr>
      </w:pPr>
      <w:r w:rsidRPr="001D60E9">
        <w:rPr>
          <w:rFonts w:ascii="仿宋" w:eastAsia="仿宋" w:hAnsi="仿宋" w:cs="Times New Roman" w:hint="eastAsia"/>
          <w:color w:val="000000" w:themeColor="text1"/>
          <w:sz w:val="28"/>
          <w:szCs w:val="28"/>
        </w:rPr>
        <w:t>刘愿军 中华环保联合会水专委秘书长</w:t>
      </w:r>
    </w:p>
    <w:p w:rsidR="00DE2B94" w:rsidRPr="001D60E9" w:rsidRDefault="00DE2B94" w:rsidP="00DE2B94">
      <w:pPr>
        <w:pStyle w:val="a6"/>
        <w:widowControl w:val="0"/>
        <w:shd w:val="clear" w:color="auto" w:fill="FFFFFF"/>
        <w:snapToGrid w:val="0"/>
        <w:spacing w:before="0" w:beforeAutospacing="0" w:after="0" w:afterAutospacing="0" w:line="470" w:lineRule="exact"/>
        <w:ind w:rightChars="-24" w:right="-53" w:firstLineChars="300" w:firstLine="840"/>
        <w:jc w:val="both"/>
        <w:rPr>
          <w:rFonts w:ascii="仿宋" w:eastAsia="仿宋" w:hAnsi="仿宋" w:cs="Times New Roman"/>
          <w:color w:val="000000" w:themeColor="text1"/>
          <w:sz w:val="28"/>
          <w:szCs w:val="28"/>
        </w:rPr>
      </w:pPr>
      <w:r w:rsidRPr="001D60E9">
        <w:rPr>
          <w:rFonts w:ascii="仿宋" w:eastAsia="仿宋" w:hAnsi="仿宋" w:cs="Times New Roman" w:hint="eastAsia"/>
          <w:color w:val="000000" w:themeColor="text1"/>
          <w:sz w:val="28"/>
          <w:szCs w:val="28"/>
        </w:rPr>
        <w:t xml:space="preserve">石 </w:t>
      </w:r>
      <w:r w:rsidR="004D4181">
        <w:rPr>
          <w:rFonts w:ascii="仿宋" w:eastAsia="仿宋" w:hAnsi="仿宋" w:cs="Times New Roman" w:hint="eastAsia"/>
          <w:color w:val="000000" w:themeColor="text1"/>
          <w:sz w:val="28"/>
          <w:szCs w:val="28"/>
        </w:rPr>
        <w:t xml:space="preserve"> </w:t>
      </w:r>
      <w:r w:rsidRPr="001D60E9">
        <w:rPr>
          <w:rFonts w:ascii="仿宋" w:eastAsia="仿宋" w:hAnsi="仿宋" w:cs="Times New Roman" w:hint="eastAsia"/>
          <w:color w:val="000000" w:themeColor="text1"/>
          <w:sz w:val="28"/>
          <w:szCs w:val="28"/>
        </w:rPr>
        <w:t>祥 中华环保联合会带路工委会秘书长</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jc w:val="both"/>
        <w:rPr>
          <w:rFonts w:ascii="仿宋" w:eastAsia="仿宋" w:hAnsi="仿宋" w:cs="Times New Roman"/>
          <w:b/>
          <w:bCs/>
          <w:sz w:val="28"/>
          <w:szCs w:val="28"/>
        </w:rPr>
      </w:pPr>
      <w:r w:rsidRPr="00883D24">
        <w:rPr>
          <w:rFonts w:ascii="仿宋" w:eastAsia="仿宋" w:hAnsi="仿宋" w:cs="Times New Roman" w:hint="eastAsia"/>
          <w:b/>
          <w:bCs/>
          <w:sz w:val="28"/>
          <w:szCs w:val="28"/>
        </w:rPr>
        <w:t>六、学术委员会</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130" w:firstLine="365"/>
        <w:jc w:val="both"/>
        <w:rPr>
          <w:rFonts w:ascii="仿宋" w:eastAsia="仿宋" w:hAnsi="仿宋" w:cs="Times New Roman"/>
          <w:b/>
          <w:bCs/>
          <w:sz w:val="28"/>
          <w:szCs w:val="28"/>
        </w:rPr>
      </w:pPr>
      <w:r w:rsidRPr="00883D24">
        <w:rPr>
          <w:rFonts w:ascii="仿宋" w:eastAsia="仿宋" w:hAnsi="仿宋" w:cs="Times New Roman" w:hint="eastAsia"/>
          <w:b/>
          <w:bCs/>
          <w:sz w:val="28"/>
          <w:szCs w:val="28"/>
        </w:rPr>
        <w:t>主席</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侯立安 中国工程院院士、火箭军工程大学教授</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130" w:firstLine="365"/>
        <w:jc w:val="both"/>
        <w:rPr>
          <w:rFonts w:ascii="仿宋" w:eastAsia="仿宋" w:hAnsi="仿宋" w:cs="Times New Roman"/>
          <w:b/>
          <w:bCs/>
          <w:sz w:val="28"/>
          <w:szCs w:val="28"/>
        </w:rPr>
      </w:pPr>
      <w:r w:rsidRPr="00883D24">
        <w:rPr>
          <w:rFonts w:ascii="仿宋" w:eastAsia="仿宋" w:hAnsi="仿宋" w:cs="Times New Roman" w:hint="eastAsia"/>
          <w:b/>
          <w:bCs/>
          <w:sz w:val="28"/>
          <w:szCs w:val="28"/>
        </w:rPr>
        <w:t>顾问</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 xml:space="preserve">王 </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浩 中国工程院院士、流域水循环模拟与调控国家重室主任</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 xml:space="preserve">段 </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宁 中国工程院院士、中国环境科学研究院研究员</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杨志峰 中国工程院院士、北京师范大学环境学院教授</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刘文清 中国工程院院士、中国科学院合肥物质科学研究院 研究员</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朱利中 中国工程院院士、浙江大学环境与资源学院教授</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吴丰昌 中国工程院院士、中国环境科学研究院 研究员</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马  军 中国工程院院士、哈尔滨工业大学环境学院教授</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任洪强 中国工程院院士、南京大学环境学院院长</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jc w:val="both"/>
        <w:rPr>
          <w:rFonts w:ascii="仿宋" w:eastAsia="仿宋" w:hAnsi="仿宋" w:cs="Times New Roman"/>
          <w:b/>
          <w:bCs/>
          <w:sz w:val="28"/>
          <w:szCs w:val="28"/>
        </w:rPr>
      </w:pPr>
      <w:r w:rsidRPr="00883D24">
        <w:rPr>
          <w:rFonts w:ascii="仿宋" w:eastAsia="仿宋" w:hAnsi="仿宋" w:cs="Times New Roman" w:hint="eastAsia"/>
          <w:b/>
          <w:bCs/>
          <w:sz w:val="28"/>
          <w:szCs w:val="28"/>
        </w:rPr>
        <w:t>七、会议安排及内容</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hint="eastAsia"/>
          <w:b/>
          <w:bCs/>
          <w:sz w:val="28"/>
          <w:szCs w:val="28"/>
        </w:rPr>
        <w:t>（一）开幕式</w:t>
      </w:r>
    </w:p>
    <w:p w:rsidR="00883D24" w:rsidRPr="00883D24" w:rsidRDefault="00883D24"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hint="eastAsia"/>
          <w:b/>
          <w:bCs/>
          <w:sz w:val="28"/>
          <w:szCs w:val="28"/>
        </w:rPr>
        <w:t>主办方致辞</w:t>
      </w:r>
    </w:p>
    <w:p w:rsidR="001D60E9"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主持人：</w:t>
      </w:r>
      <w:r w:rsidR="001D60E9" w:rsidRPr="00883D24">
        <w:rPr>
          <w:rFonts w:ascii="仿宋" w:eastAsia="仿宋" w:hAnsi="仿宋" w:cs="Times New Roman" w:hint="eastAsia"/>
          <w:sz w:val="28"/>
          <w:szCs w:val="28"/>
        </w:rPr>
        <w:t>谢玉红 中华环保联合会副主席兼秘书长</w:t>
      </w:r>
    </w:p>
    <w:p w:rsidR="008514E6" w:rsidRPr="008514E6" w:rsidRDefault="008514E6" w:rsidP="008514E6">
      <w:pPr>
        <w:pStyle w:val="a6"/>
        <w:widowControl w:val="0"/>
        <w:shd w:val="clear" w:color="auto" w:fill="FFFFFF"/>
        <w:snapToGrid w:val="0"/>
        <w:spacing w:before="0" w:beforeAutospacing="0" w:after="0" w:afterAutospacing="0" w:line="490" w:lineRule="exact"/>
        <w:ind w:rightChars="-24" w:right="-53" w:firstLineChars="229" w:firstLine="641"/>
        <w:jc w:val="both"/>
        <w:rPr>
          <w:rFonts w:ascii="仿宋" w:eastAsia="仿宋" w:hAnsi="仿宋" w:cs="Times New Roman"/>
          <w:color w:val="000000" w:themeColor="text1"/>
          <w:sz w:val="28"/>
          <w:szCs w:val="28"/>
        </w:rPr>
      </w:pPr>
      <w:r w:rsidRPr="008514E6">
        <w:rPr>
          <w:rFonts w:ascii="仿宋" w:eastAsia="仿宋" w:hAnsi="仿宋" w:cs="Times New Roman" w:hint="eastAsia"/>
          <w:color w:val="000000" w:themeColor="text1"/>
          <w:sz w:val="28"/>
          <w:szCs w:val="28"/>
        </w:rPr>
        <w:t>杨关林 农工党中央专职副主席</w:t>
      </w:r>
    </w:p>
    <w:p w:rsidR="00D0749D" w:rsidRPr="00883D24" w:rsidRDefault="00D0749D" w:rsidP="00D0749D">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孙晓华 中华环保联合会主席</w:t>
      </w:r>
    </w:p>
    <w:p w:rsidR="00E7253E" w:rsidRPr="00A42F0A" w:rsidRDefault="00E7253E" w:rsidP="00E7253E">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A42F0A">
        <w:rPr>
          <w:rFonts w:ascii="仿宋" w:eastAsia="仿宋" w:hAnsi="仿宋" w:cs="Times New Roman" w:hint="eastAsia"/>
          <w:color w:val="000000" w:themeColor="text1"/>
          <w:sz w:val="28"/>
          <w:szCs w:val="28"/>
        </w:rPr>
        <w:t>史  可 江西省人民政府副省长、农工党江西省委会主委、江西省科学技术协会主席</w:t>
      </w:r>
    </w:p>
    <w:p w:rsidR="00C617CC" w:rsidRDefault="00C617CC" w:rsidP="00C617CC">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lastRenderedPageBreak/>
        <w:t>吴明红 中国工程院院士、上海大学副校长</w:t>
      </w:r>
    </w:p>
    <w:p w:rsidR="009B0808" w:rsidRPr="00883D24" w:rsidRDefault="009B0808"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卢  江 中国疾病预防控制中心党委书记、副主任</w:t>
      </w:r>
    </w:p>
    <w:p w:rsidR="00A21F46" w:rsidRPr="001D60E9" w:rsidRDefault="00A21F46"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color w:val="000000" w:themeColor="text1"/>
          <w:sz w:val="28"/>
          <w:szCs w:val="28"/>
        </w:rPr>
      </w:pPr>
      <w:r w:rsidRPr="001D60E9">
        <w:rPr>
          <w:rFonts w:ascii="仿宋" w:eastAsia="仿宋" w:hAnsi="仿宋" w:cs="Times New Roman" w:hint="eastAsia"/>
          <w:b/>
          <w:bCs/>
          <w:color w:val="000000" w:themeColor="text1"/>
          <w:sz w:val="28"/>
          <w:szCs w:val="28"/>
        </w:rPr>
        <w:t>国家领导讲话（拟</w:t>
      </w:r>
      <w:r w:rsidR="00D50177">
        <w:rPr>
          <w:rFonts w:ascii="仿宋" w:eastAsia="仿宋" w:hAnsi="仿宋" w:cs="Times New Roman" w:hint="eastAsia"/>
          <w:b/>
          <w:bCs/>
          <w:color w:val="000000" w:themeColor="text1"/>
          <w:sz w:val="28"/>
          <w:szCs w:val="28"/>
        </w:rPr>
        <w:t>定</w:t>
      </w:r>
      <w:r w:rsidRPr="001D60E9">
        <w:rPr>
          <w:rFonts w:ascii="仿宋" w:eastAsia="仿宋" w:hAnsi="仿宋" w:cs="Times New Roman" w:hint="eastAsia"/>
          <w:b/>
          <w:bCs/>
          <w:color w:val="000000" w:themeColor="text1"/>
          <w:sz w:val="28"/>
          <w:szCs w:val="28"/>
        </w:rPr>
        <w:t>）</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hint="eastAsia"/>
          <w:b/>
          <w:bCs/>
          <w:sz w:val="28"/>
          <w:szCs w:val="28"/>
        </w:rPr>
        <w:t>主旨报告</w:t>
      </w:r>
    </w:p>
    <w:p w:rsidR="004135BF" w:rsidRPr="001D60E9" w:rsidRDefault="000E426C"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sidRPr="00883D24">
        <w:rPr>
          <w:rFonts w:ascii="仿宋" w:eastAsia="仿宋" w:hAnsi="仿宋" w:cs="Times New Roman" w:hint="eastAsia"/>
          <w:sz w:val="28"/>
          <w:szCs w:val="28"/>
        </w:rPr>
        <w:t>主持人：</w:t>
      </w:r>
      <w:r w:rsidR="001D60E9" w:rsidRPr="001D60E9">
        <w:rPr>
          <w:rFonts w:ascii="仿宋" w:eastAsia="仿宋" w:hAnsi="仿宋" w:cs="Times New Roman" w:hint="eastAsia"/>
          <w:sz w:val="28"/>
          <w:szCs w:val="28"/>
        </w:rPr>
        <w:t>耿丽丽 中华环保联合会</w:t>
      </w:r>
      <w:r w:rsidR="001D60E9">
        <w:rPr>
          <w:rFonts w:ascii="仿宋" w:eastAsia="仿宋" w:hAnsi="仿宋" w:cs="Times New Roman" w:hint="eastAsia"/>
          <w:sz w:val="28"/>
          <w:szCs w:val="28"/>
        </w:rPr>
        <w:t>专家</w:t>
      </w:r>
      <w:r w:rsidR="001D60E9" w:rsidRPr="001D60E9">
        <w:rPr>
          <w:rFonts w:ascii="仿宋" w:eastAsia="仿宋" w:hAnsi="仿宋" w:cs="Times New Roman" w:hint="eastAsia"/>
          <w:sz w:val="28"/>
          <w:szCs w:val="28"/>
        </w:rPr>
        <w:t>、论坛筹备组秘书长</w:t>
      </w:r>
    </w:p>
    <w:p w:rsidR="00A21F46" w:rsidRPr="00883D24" w:rsidRDefault="003C6739" w:rsidP="00DC4793">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sz w:val="28"/>
          <w:szCs w:val="28"/>
        </w:rPr>
      </w:pPr>
      <w:r>
        <w:rPr>
          <w:rFonts w:ascii="仿宋" w:eastAsia="仿宋" w:hAnsi="仿宋" w:cs="Times New Roman" w:hint="eastAsia"/>
          <w:sz w:val="28"/>
          <w:szCs w:val="28"/>
        </w:rPr>
        <w:t>待  定</w:t>
      </w:r>
      <w:r w:rsidR="00C617CC">
        <w:rPr>
          <w:rFonts w:ascii="仿宋" w:eastAsia="仿宋" w:hAnsi="仿宋" w:cs="Times New Roman" w:hint="eastAsia"/>
          <w:sz w:val="28"/>
          <w:szCs w:val="28"/>
        </w:rPr>
        <w:t xml:space="preserve"> </w:t>
      </w:r>
      <w:r w:rsidR="008514E6" w:rsidRPr="008514E6">
        <w:rPr>
          <w:rFonts w:ascii="仿宋" w:eastAsia="仿宋" w:hAnsi="仿宋" w:cs="Times New Roman" w:hint="eastAsia"/>
          <w:sz w:val="28"/>
          <w:szCs w:val="28"/>
        </w:rPr>
        <w:t>生态环境部</w:t>
      </w:r>
      <w:r>
        <w:rPr>
          <w:rFonts w:ascii="仿宋" w:eastAsia="仿宋" w:hAnsi="仿宋" w:cs="Times New Roman" w:hint="eastAsia"/>
          <w:color w:val="000000" w:themeColor="text1"/>
          <w:sz w:val="28"/>
          <w:szCs w:val="28"/>
        </w:rPr>
        <w:t>领导</w:t>
      </w:r>
    </w:p>
    <w:p w:rsidR="00E7253E" w:rsidRPr="00D50177" w:rsidRDefault="00E7253E" w:rsidP="00E7253E">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D50177">
        <w:rPr>
          <w:rFonts w:ascii="仿宋" w:eastAsia="仿宋" w:hAnsi="仿宋" w:cs="Times New Roman" w:hint="eastAsia"/>
          <w:color w:val="000000" w:themeColor="text1"/>
          <w:sz w:val="28"/>
          <w:szCs w:val="28"/>
        </w:rPr>
        <w:t xml:space="preserve">待 </w:t>
      </w:r>
      <w:r w:rsidR="004D4181">
        <w:rPr>
          <w:rFonts w:ascii="仿宋" w:eastAsia="仿宋" w:hAnsi="仿宋" w:cs="Times New Roman" w:hint="eastAsia"/>
          <w:color w:val="000000" w:themeColor="text1"/>
          <w:sz w:val="28"/>
          <w:szCs w:val="28"/>
        </w:rPr>
        <w:t xml:space="preserve"> </w:t>
      </w:r>
      <w:r w:rsidRPr="00D50177">
        <w:rPr>
          <w:rFonts w:ascii="仿宋" w:eastAsia="仿宋" w:hAnsi="仿宋" w:cs="Times New Roman" w:hint="eastAsia"/>
          <w:color w:val="000000" w:themeColor="text1"/>
          <w:sz w:val="28"/>
          <w:szCs w:val="28"/>
        </w:rPr>
        <w:t>定 国家乡村振兴局领导</w:t>
      </w:r>
    </w:p>
    <w:p w:rsidR="008514E6" w:rsidRPr="00A42F0A" w:rsidRDefault="00A42F0A" w:rsidP="008514E6">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A42F0A">
        <w:rPr>
          <w:rFonts w:ascii="仿宋" w:eastAsia="仿宋" w:hAnsi="仿宋" w:cs="Times New Roman" w:hint="eastAsia"/>
          <w:color w:val="000000" w:themeColor="text1"/>
          <w:sz w:val="28"/>
          <w:szCs w:val="28"/>
        </w:rPr>
        <w:t xml:space="preserve">陈 </w:t>
      </w:r>
      <w:r w:rsidR="004D4181">
        <w:rPr>
          <w:rFonts w:ascii="仿宋" w:eastAsia="仿宋" w:hAnsi="仿宋" w:cs="Times New Roman" w:hint="eastAsia"/>
          <w:color w:val="000000" w:themeColor="text1"/>
          <w:sz w:val="28"/>
          <w:szCs w:val="28"/>
        </w:rPr>
        <w:t xml:space="preserve"> </w:t>
      </w:r>
      <w:r w:rsidRPr="00A42F0A">
        <w:rPr>
          <w:rFonts w:ascii="仿宋" w:eastAsia="仿宋" w:hAnsi="仿宋" w:cs="Times New Roman" w:hint="eastAsia"/>
          <w:color w:val="000000" w:themeColor="text1"/>
          <w:sz w:val="28"/>
          <w:szCs w:val="28"/>
        </w:rPr>
        <w:t>敏</w:t>
      </w:r>
      <w:r w:rsidR="004D4181">
        <w:rPr>
          <w:rFonts w:ascii="仿宋" w:eastAsia="仿宋" w:hAnsi="仿宋" w:cs="Times New Roman" w:hint="eastAsia"/>
          <w:color w:val="000000" w:themeColor="text1"/>
          <w:sz w:val="28"/>
          <w:szCs w:val="28"/>
        </w:rPr>
        <w:t xml:space="preserve"> </w:t>
      </w:r>
      <w:r w:rsidRPr="00A42F0A">
        <w:rPr>
          <w:rFonts w:ascii="仿宋" w:eastAsia="仿宋" w:hAnsi="仿宋" w:cs="Times New Roman" w:hint="eastAsia"/>
          <w:color w:val="000000" w:themeColor="text1"/>
          <w:sz w:val="28"/>
          <w:szCs w:val="28"/>
        </w:rPr>
        <w:t>江西省人民政府党组成员、副省长</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hint="eastAsia"/>
          <w:b/>
          <w:bCs/>
          <w:sz w:val="28"/>
          <w:szCs w:val="28"/>
        </w:rPr>
        <w:t>主题对话</w:t>
      </w:r>
    </w:p>
    <w:p w:rsidR="00B221A8" w:rsidRPr="00B221A8" w:rsidRDefault="004F3CC2" w:rsidP="00B221A8">
      <w:pPr>
        <w:pStyle w:val="a6"/>
        <w:widowControl w:val="0"/>
        <w:shd w:val="clear" w:color="auto" w:fill="FFFFFF"/>
        <w:snapToGrid w:val="0"/>
        <w:spacing w:before="0" w:beforeAutospacing="0" w:after="0" w:afterAutospacing="0" w:line="470" w:lineRule="exact"/>
        <w:ind w:rightChars="-24" w:right="-53" w:firstLineChars="229" w:firstLine="641"/>
        <w:jc w:val="both"/>
        <w:rPr>
          <w:rFonts w:ascii="仿宋" w:eastAsia="仿宋" w:hAnsi="仿宋" w:cs="Times New Roman"/>
          <w:color w:val="000000" w:themeColor="text1"/>
          <w:sz w:val="28"/>
          <w:szCs w:val="28"/>
        </w:rPr>
      </w:pPr>
      <w:r w:rsidRPr="00E2734B">
        <w:rPr>
          <w:rFonts w:ascii="仿宋" w:eastAsia="仿宋" w:hAnsi="仿宋" w:cs="Times New Roman" w:hint="eastAsia"/>
          <w:color w:val="000000" w:themeColor="text1"/>
          <w:sz w:val="28"/>
          <w:szCs w:val="28"/>
        </w:rPr>
        <w:t>主持人：</w:t>
      </w:r>
      <w:r w:rsidR="00B221A8" w:rsidRPr="00B221A8">
        <w:rPr>
          <w:rFonts w:ascii="仿宋" w:eastAsia="仿宋" w:hAnsi="仿宋" w:cs="Times New Roman" w:hint="eastAsia"/>
          <w:color w:val="000000" w:themeColor="text1"/>
          <w:sz w:val="28"/>
          <w:szCs w:val="28"/>
        </w:rPr>
        <w:t xml:space="preserve">代威力农工党江西省委会副主委、南昌航空大学期刊社社长 </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对话主题：乡村振兴与环境保护</w:t>
      </w:r>
    </w:p>
    <w:p w:rsidR="00324CD2" w:rsidRPr="00883D24" w:rsidRDefault="00324CD2"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对话嘉宾</w:t>
      </w:r>
    </w:p>
    <w:p w:rsidR="00324CD2" w:rsidRPr="00883D24" w:rsidRDefault="00324CD2"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吴丰昌 中国工程院院士、中国环境科学研究院研究员</w:t>
      </w:r>
    </w:p>
    <w:p w:rsidR="00324CD2" w:rsidRPr="00883D24" w:rsidRDefault="00324CD2"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任洪强 中国工程院院士、南京大学环境学院院长</w:t>
      </w:r>
    </w:p>
    <w:p w:rsidR="00324CD2" w:rsidRPr="00A42F0A" w:rsidRDefault="00324CD2"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color w:val="000000" w:themeColor="text1"/>
          <w:sz w:val="28"/>
          <w:szCs w:val="28"/>
        </w:rPr>
      </w:pPr>
      <w:r w:rsidRPr="00A42F0A">
        <w:rPr>
          <w:rFonts w:ascii="仿宋" w:eastAsia="仿宋" w:hAnsi="仿宋" w:cs="Times New Roman" w:hint="eastAsia"/>
          <w:color w:val="000000" w:themeColor="text1"/>
          <w:sz w:val="28"/>
          <w:szCs w:val="28"/>
        </w:rPr>
        <w:t>江志坚 抚州市政府党组成员、副市长</w:t>
      </w:r>
    </w:p>
    <w:p w:rsidR="00324CD2" w:rsidRPr="00A42F0A" w:rsidRDefault="00324CD2"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color w:val="000000" w:themeColor="text1"/>
          <w:sz w:val="28"/>
          <w:szCs w:val="28"/>
        </w:rPr>
      </w:pPr>
      <w:r w:rsidRPr="00A42F0A">
        <w:rPr>
          <w:rFonts w:ascii="仿宋" w:eastAsia="仿宋" w:hAnsi="仿宋" w:cs="Times New Roman" w:hint="eastAsia"/>
          <w:color w:val="000000" w:themeColor="text1"/>
          <w:sz w:val="28"/>
          <w:szCs w:val="28"/>
        </w:rPr>
        <w:t>熊晋喜 九江市政府党组成员、副市长</w:t>
      </w:r>
    </w:p>
    <w:p w:rsidR="00324CD2" w:rsidRPr="00883D24" w:rsidRDefault="00324CD2"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李  明 攀枝花市人民政府副市长、农工党攀枝花市委主委</w:t>
      </w:r>
    </w:p>
    <w:p w:rsidR="00324CD2" w:rsidRPr="00883D24" w:rsidRDefault="00324CD2"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陈良刚 海南立昇净水科技实业有限公司董事长</w:t>
      </w:r>
    </w:p>
    <w:p w:rsidR="00C56153" w:rsidRPr="00883D24" w:rsidRDefault="00C56153"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凌建军 凌志环保股份有限公司董事长</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hint="eastAsia"/>
          <w:b/>
          <w:bCs/>
          <w:sz w:val="28"/>
          <w:szCs w:val="28"/>
        </w:rPr>
        <w:t>（</w:t>
      </w:r>
      <w:r w:rsidR="004F3CC2" w:rsidRPr="00883D24">
        <w:rPr>
          <w:rFonts w:ascii="仿宋" w:eastAsia="仿宋" w:hAnsi="仿宋" w:cs="Times New Roman" w:hint="eastAsia"/>
          <w:b/>
          <w:bCs/>
          <w:sz w:val="28"/>
          <w:szCs w:val="28"/>
        </w:rPr>
        <w:t>二</w:t>
      </w:r>
      <w:r w:rsidRPr="00883D24">
        <w:rPr>
          <w:rFonts w:ascii="仿宋" w:eastAsia="仿宋" w:hAnsi="仿宋" w:cs="Times New Roman" w:hint="eastAsia"/>
          <w:b/>
          <w:bCs/>
          <w:sz w:val="28"/>
          <w:szCs w:val="28"/>
        </w:rPr>
        <w:t>）乡村振兴与环境发展综合论坛</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主持人：侯立安 中国工程院院士</w:t>
      </w:r>
    </w:p>
    <w:p w:rsidR="008D36FF" w:rsidRPr="00883D24" w:rsidRDefault="008D36FF"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hint="eastAsia"/>
          <w:b/>
          <w:bCs/>
          <w:sz w:val="28"/>
          <w:szCs w:val="28"/>
        </w:rPr>
        <w:t>发言嘉宾</w:t>
      </w:r>
    </w:p>
    <w:p w:rsidR="008D36FF" w:rsidRPr="00883D24" w:rsidRDefault="008D36FF"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王  浩 中国工程院院士、流域水循环模拟与调控国重室主任</w:t>
      </w:r>
    </w:p>
    <w:p w:rsidR="008D36FF" w:rsidRPr="00883D24" w:rsidRDefault="008D36FF"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杨志峰 中国工程院院士、北京师范大学环境学院教授</w:t>
      </w:r>
    </w:p>
    <w:p w:rsidR="008D36FF" w:rsidRDefault="008D36FF"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朱利中 中国工程院院士、浙江大学环境与资源学院教授</w:t>
      </w:r>
    </w:p>
    <w:p w:rsidR="0051792C" w:rsidRPr="0051792C" w:rsidRDefault="0051792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51792C">
        <w:rPr>
          <w:rFonts w:ascii="仿宋" w:eastAsia="仿宋" w:hAnsi="仿宋" w:cs="Times New Roman" w:hint="eastAsia"/>
          <w:sz w:val="28"/>
          <w:szCs w:val="28"/>
        </w:rPr>
        <w:t>别  涛 生态环境部法规与标准司司长</w:t>
      </w:r>
    </w:p>
    <w:p w:rsidR="008D36FF" w:rsidRPr="00D92D54" w:rsidRDefault="008D36FF"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color w:val="000000" w:themeColor="text1"/>
          <w:sz w:val="28"/>
          <w:szCs w:val="28"/>
        </w:rPr>
      </w:pPr>
      <w:r w:rsidRPr="00D92D54">
        <w:rPr>
          <w:rFonts w:ascii="仿宋" w:eastAsia="仿宋" w:hAnsi="仿宋" w:cs="Times New Roman" w:hint="eastAsia"/>
          <w:color w:val="000000" w:themeColor="text1"/>
          <w:sz w:val="28"/>
          <w:szCs w:val="28"/>
        </w:rPr>
        <w:t xml:space="preserve">待 </w:t>
      </w:r>
      <w:r w:rsidR="004D4181">
        <w:rPr>
          <w:rFonts w:ascii="仿宋" w:eastAsia="仿宋" w:hAnsi="仿宋" w:cs="Times New Roman" w:hint="eastAsia"/>
          <w:color w:val="000000" w:themeColor="text1"/>
          <w:sz w:val="28"/>
          <w:szCs w:val="28"/>
        </w:rPr>
        <w:t xml:space="preserve"> </w:t>
      </w:r>
      <w:r w:rsidRPr="00D92D54">
        <w:rPr>
          <w:rFonts w:ascii="仿宋" w:eastAsia="仿宋" w:hAnsi="仿宋" w:cs="Times New Roman" w:hint="eastAsia"/>
          <w:color w:val="000000" w:themeColor="text1"/>
          <w:sz w:val="28"/>
          <w:szCs w:val="28"/>
        </w:rPr>
        <w:t>定 江西省生态环境厅</w:t>
      </w:r>
    </w:p>
    <w:p w:rsidR="008D36FF" w:rsidRPr="00D92D54" w:rsidRDefault="008D36FF"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color w:val="000000" w:themeColor="text1"/>
          <w:sz w:val="28"/>
          <w:szCs w:val="28"/>
        </w:rPr>
      </w:pPr>
      <w:r w:rsidRPr="00D92D54">
        <w:rPr>
          <w:rFonts w:ascii="仿宋" w:eastAsia="仿宋" w:hAnsi="仿宋" w:cs="Times New Roman" w:hint="eastAsia"/>
          <w:color w:val="000000" w:themeColor="text1"/>
          <w:sz w:val="28"/>
          <w:szCs w:val="28"/>
        </w:rPr>
        <w:t xml:space="preserve">待 </w:t>
      </w:r>
      <w:r w:rsidR="004D4181">
        <w:rPr>
          <w:rFonts w:ascii="仿宋" w:eastAsia="仿宋" w:hAnsi="仿宋" w:cs="Times New Roman" w:hint="eastAsia"/>
          <w:color w:val="000000" w:themeColor="text1"/>
          <w:sz w:val="28"/>
          <w:szCs w:val="28"/>
        </w:rPr>
        <w:t xml:space="preserve"> </w:t>
      </w:r>
      <w:r w:rsidRPr="00D92D54">
        <w:rPr>
          <w:rFonts w:ascii="仿宋" w:eastAsia="仿宋" w:hAnsi="仿宋" w:cs="Times New Roman" w:hint="eastAsia"/>
          <w:color w:val="000000" w:themeColor="text1"/>
          <w:sz w:val="28"/>
          <w:szCs w:val="28"/>
        </w:rPr>
        <w:t>定 江西省乡村振兴局</w:t>
      </w:r>
    </w:p>
    <w:p w:rsidR="00A42F0A" w:rsidRPr="00D92D54" w:rsidRDefault="00A42F0A" w:rsidP="00A42F0A">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color w:val="000000" w:themeColor="text1"/>
          <w:sz w:val="28"/>
          <w:szCs w:val="28"/>
        </w:rPr>
      </w:pPr>
      <w:r w:rsidRPr="00D92D54">
        <w:rPr>
          <w:rFonts w:ascii="仿宋" w:eastAsia="仿宋" w:hAnsi="仿宋" w:cs="Times New Roman" w:hint="eastAsia"/>
          <w:color w:val="000000" w:themeColor="text1"/>
          <w:sz w:val="28"/>
          <w:szCs w:val="28"/>
        </w:rPr>
        <w:lastRenderedPageBreak/>
        <w:t xml:space="preserve">待 </w:t>
      </w:r>
      <w:r w:rsidR="004D4181">
        <w:rPr>
          <w:rFonts w:ascii="仿宋" w:eastAsia="仿宋" w:hAnsi="仿宋" w:cs="Times New Roman" w:hint="eastAsia"/>
          <w:color w:val="000000" w:themeColor="text1"/>
          <w:sz w:val="28"/>
          <w:szCs w:val="28"/>
        </w:rPr>
        <w:t xml:space="preserve"> </w:t>
      </w:r>
      <w:r w:rsidRPr="00D92D54">
        <w:rPr>
          <w:rFonts w:ascii="仿宋" w:eastAsia="仿宋" w:hAnsi="仿宋" w:cs="Times New Roman" w:hint="eastAsia"/>
          <w:color w:val="000000" w:themeColor="text1"/>
          <w:sz w:val="28"/>
          <w:szCs w:val="28"/>
        </w:rPr>
        <w:t>定 江西省科学技术协会</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hint="eastAsia"/>
          <w:b/>
          <w:bCs/>
          <w:sz w:val="28"/>
          <w:szCs w:val="28"/>
        </w:rPr>
        <w:t>（</w:t>
      </w:r>
      <w:r w:rsidR="004F3CC2" w:rsidRPr="00883D24">
        <w:rPr>
          <w:rFonts w:ascii="仿宋" w:eastAsia="仿宋" w:hAnsi="仿宋" w:cs="Times New Roman" w:hint="eastAsia"/>
          <w:b/>
          <w:bCs/>
          <w:sz w:val="28"/>
          <w:szCs w:val="28"/>
        </w:rPr>
        <w:t>三</w:t>
      </w:r>
      <w:r w:rsidRPr="00883D24">
        <w:rPr>
          <w:rFonts w:ascii="仿宋" w:eastAsia="仿宋" w:hAnsi="仿宋" w:cs="Times New Roman" w:hint="eastAsia"/>
          <w:b/>
          <w:bCs/>
          <w:sz w:val="28"/>
          <w:szCs w:val="28"/>
        </w:rPr>
        <w:t>）专题活动</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b/>
          <w:bCs/>
          <w:sz w:val="28"/>
          <w:szCs w:val="28"/>
        </w:rPr>
        <w:t>1</w:t>
      </w:r>
      <w:r w:rsidRPr="00883D24">
        <w:rPr>
          <w:rFonts w:ascii="仿宋" w:eastAsia="仿宋" w:hAnsi="仿宋" w:cs="Times New Roman" w:hint="eastAsia"/>
          <w:b/>
          <w:bCs/>
          <w:sz w:val="28"/>
          <w:szCs w:val="28"/>
        </w:rPr>
        <w:t>．村镇饮用水水源保护与水质提升</w:t>
      </w:r>
      <w:r w:rsidR="00876118" w:rsidRPr="00883D24">
        <w:rPr>
          <w:rFonts w:ascii="仿宋" w:eastAsia="仿宋" w:hAnsi="仿宋" w:cs="Times New Roman" w:hint="eastAsia"/>
          <w:b/>
          <w:bCs/>
          <w:sz w:val="28"/>
          <w:szCs w:val="28"/>
        </w:rPr>
        <w:t>研讨会</w:t>
      </w:r>
    </w:p>
    <w:p w:rsidR="00501B6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召集人：</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雷晓玲 重庆市科学技术研究院低碳与生态环保中心负责人</w:t>
      </w:r>
    </w:p>
    <w:p w:rsidR="00501B6F"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报告嘉宾：</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雷晓玲 重庆市科学技术研究院低碳与生态环保中心负责人</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陈</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锋</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浙江天行健水务有限公司</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张晓健</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清华大学环境学院 教授</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张</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林</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浙江大学</w:t>
      </w:r>
      <w:r w:rsidR="00501B6F" w:rsidRPr="00883D24">
        <w:rPr>
          <w:rFonts w:ascii="仿宋" w:eastAsia="仿宋" w:hAnsi="仿宋" w:cs="Times New Roman" w:hint="eastAsia"/>
          <w:sz w:val="28"/>
          <w:szCs w:val="28"/>
        </w:rPr>
        <w:t>化工学院</w:t>
      </w:r>
      <w:r w:rsidRPr="00883D24">
        <w:rPr>
          <w:rFonts w:ascii="仿宋" w:eastAsia="仿宋" w:hAnsi="仿宋" w:cs="Times New Roman" w:hint="eastAsia"/>
          <w:sz w:val="28"/>
          <w:szCs w:val="28"/>
        </w:rPr>
        <w:t xml:space="preserve"> 教授</w:t>
      </w:r>
    </w:p>
    <w:p w:rsidR="001C2624" w:rsidRPr="00883D24" w:rsidRDefault="00501B6F"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待</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 xml:space="preserve"> 定</w:t>
      </w:r>
      <w:r w:rsidR="004D4181">
        <w:rPr>
          <w:rFonts w:ascii="仿宋" w:eastAsia="仿宋" w:hAnsi="仿宋" w:cs="Times New Roman" w:hint="eastAsia"/>
          <w:sz w:val="28"/>
          <w:szCs w:val="28"/>
        </w:rPr>
        <w:t xml:space="preserve"> </w:t>
      </w:r>
      <w:r w:rsidR="001C2624" w:rsidRPr="00883D24">
        <w:rPr>
          <w:rFonts w:ascii="仿宋" w:eastAsia="仿宋" w:hAnsi="仿宋" w:cs="Times New Roman" w:hint="eastAsia"/>
          <w:sz w:val="28"/>
          <w:szCs w:val="28"/>
        </w:rPr>
        <w:t>三川智慧科技股份有限公司</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bookmarkStart w:id="3" w:name="_Hlk75802355"/>
      <w:r w:rsidRPr="00883D24">
        <w:rPr>
          <w:rFonts w:ascii="仿宋" w:eastAsia="仿宋" w:hAnsi="仿宋" w:cs="Times New Roman" w:hint="eastAsia"/>
          <w:sz w:val="28"/>
          <w:szCs w:val="28"/>
        </w:rPr>
        <w:t>杨国栋</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 xml:space="preserve">海南立昇净水集团 </w:t>
      </w:r>
      <w:bookmarkEnd w:id="3"/>
      <w:r w:rsidRPr="00883D24">
        <w:rPr>
          <w:rFonts w:ascii="仿宋" w:eastAsia="仿宋" w:hAnsi="仿宋" w:cs="Times New Roman" w:hint="eastAsia"/>
          <w:sz w:val="28"/>
          <w:szCs w:val="28"/>
        </w:rPr>
        <w:t>高级工程师</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万年红</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中国市政工程中南设计研究总院科研院院长</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bookmarkStart w:id="4" w:name="_Hlk75802367"/>
      <w:r w:rsidRPr="00883D24">
        <w:rPr>
          <w:rFonts w:ascii="仿宋" w:eastAsia="仿宋" w:hAnsi="仿宋" w:cs="Times New Roman" w:hint="eastAsia"/>
          <w:sz w:val="28"/>
          <w:szCs w:val="28"/>
        </w:rPr>
        <w:t>刘玉超</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上海太和水环境科技发展股份有限公司副总裁</w:t>
      </w:r>
      <w:bookmarkEnd w:id="4"/>
    </w:p>
    <w:p w:rsidR="00AE1AD3" w:rsidRPr="00883D24" w:rsidRDefault="00AE1AD3"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会议议题：农村饮水安全保障的难点与对策；村镇饮用水设施规划与建设；村镇饮水安全新技术、新工艺；村镇饮用水消毒与水质检测技术；村镇供水管网优化设计、安全运行与漏损检测技术；村镇饮用水厂智慧化运营与管理；村镇饮用水降氟除砷、苦咸水变化技术；村镇饮水安全工程实践与示范应用；农村饮用水源地现状及保护对策等。</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b/>
          <w:bCs/>
          <w:sz w:val="28"/>
          <w:szCs w:val="28"/>
        </w:rPr>
        <w:t>2</w:t>
      </w:r>
      <w:r w:rsidRPr="00883D24">
        <w:rPr>
          <w:rFonts w:ascii="仿宋" w:eastAsia="仿宋" w:hAnsi="仿宋" w:cs="Times New Roman" w:hint="eastAsia"/>
          <w:b/>
          <w:bCs/>
          <w:sz w:val="28"/>
          <w:szCs w:val="28"/>
        </w:rPr>
        <w:t>．村镇污水治理技术研讨会</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召集人：</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李</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松 生态环境部土壤与农业农村生态环境监管技术中心研究员</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李</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军 浙江工业大学“两山转化”和绿色发展联合研究中心主任</w:t>
      </w:r>
    </w:p>
    <w:p w:rsidR="00501B6F"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报告嘉宾：</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汪  军</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安徽省通源环境节能股份有限公司 研发总监</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汪诚文</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清华大学环境学院 教授</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何海周</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江苏力鼎环保装备有限公司 董事长</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陈礼国</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上海在田环境科技有限公司</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张</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悦</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住房和城乡建设部 原巡视员</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lastRenderedPageBreak/>
        <w:t xml:space="preserve">王 </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昶</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天津科技大学海洋与环境学院 教授</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任国庆</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江西挺进环保科技股份有限公司 总裁</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bookmarkStart w:id="5" w:name="_Hlk75802289"/>
      <w:r w:rsidRPr="00883D24">
        <w:rPr>
          <w:rFonts w:ascii="仿宋" w:eastAsia="仿宋" w:hAnsi="仿宋" w:cs="Times New Roman" w:hint="eastAsia"/>
          <w:sz w:val="28"/>
          <w:szCs w:val="28"/>
        </w:rPr>
        <w:t>龚旭斌</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 xml:space="preserve">南方环境科技(杭州)有限公司   </w:t>
      </w:r>
      <w:bookmarkEnd w:id="5"/>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梁传寅</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 xml:space="preserve">山东中侨启迪环保装备有限公司  </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王</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斌</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 xml:space="preserve">安徽宝绿光电工程有限公司  </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sz w:val="28"/>
          <w:szCs w:val="28"/>
        </w:rPr>
      </w:pPr>
      <w:r w:rsidRPr="00883D24">
        <w:rPr>
          <w:rFonts w:ascii="仿宋" w:eastAsia="仿宋" w:hAnsi="仿宋" w:hint="eastAsia"/>
          <w:sz w:val="28"/>
          <w:szCs w:val="28"/>
        </w:rPr>
        <w:t>佟庆远</w:t>
      </w:r>
      <w:r w:rsidR="004D4181">
        <w:rPr>
          <w:rFonts w:ascii="仿宋" w:eastAsia="仿宋" w:hAnsi="仿宋" w:hint="eastAsia"/>
          <w:sz w:val="28"/>
          <w:szCs w:val="28"/>
        </w:rPr>
        <w:t xml:space="preserve"> </w:t>
      </w:r>
      <w:r w:rsidRPr="00883D24">
        <w:rPr>
          <w:rFonts w:ascii="仿宋" w:eastAsia="仿宋" w:hAnsi="仿宋" w:hint="eastAsia"/>
          <w:sz w:val="28"/>
          <w:szCs w:val="28"/>
        </w:rPr>
        <w:t>中建环能科技股份有限公司</w:t>
      </w:r>
    </w:p>
    <w:p w:rsidR="00AE1AD3" w:rsidRPr="00883D24" w:rsidRDefault="00AE1AD3"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hint="eastAsia"/>
          <w:sz w:val="28"/>
          <w:szCs w:val="28"/>
        </w:rPr>
        <w:t>会议议题：农村污水处理技术、工艺选择；农村污水处理工</w:t>
      </w:r>
      <w:r w:rsidRPr="00883D24">
        <w:rPr>
          <w:rFonts w:ascii="仿宋" w:eastAsia="仿宋" w:hAnsi="仿宋" w:cs="Times New Roman" w:hint="eastAsia"/>
          <w:sz w:val="28"/>
          <w:szCs w:val="28"/>
        </w:rPr>
        <w:t>程建设、运维和管理经验；畜禽养殖废水处理新技术、新工艺；农村污水治理智能化管理模式探讨；农村污水治理设施运营管理与无人值守；村镇污水低碳处理及资源化、能源化利用技术。</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hint="eastAsia"/>
          <w:b/>
          <w:bCs/>
          <w:sz w:val="28"/>
          <w:szCs w:val="28"/>
        </w:rPr>
        <w:t>3．黑臭水体治理与</w:t>
      </w:r>
      <w:r w:rsidRPr="00883D24">
        <w:rPr>
          <w:rFonts w:ascii="仿宋" w:eastAsia="仿宋" w:hAnsi="仿宋" w:cs="Times New Roman"/>
          <w:b/>
          <w:bCs/>
          <w:sz w:val="28"/>
          <w:szCs w:val="28"/>
        </w:rPr>
        <w:t>水环境生态修复</w:t>
      </w:r>
      <w:r w:rsidRPr="00883D24">
        <w:rPr>
          <w:rFonts w:ascii="仿宋" w:eastAsia="仿宋" w:hAnsi="仿宋" w:cs="Times New Roman" w:hint="eastAsia"/>
          <w:b/>
          <w:bCs/>
          <w:sz w:val="28"/>
          <w:szCs w:val="28"/>
        </w:rPr>
        <w:t>研讨会</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召集人：冯慧娟 中国环境科学研究院 研究员</w:t>
      </w:r>
    </w:p>
    <w:p w:rsidR="008F1BC6"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报告嘉宾：</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唐建国</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上海市城市建设设计研究总院总工</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 xml:space="preserve">姜 </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兵 黑龙江省环科院水与农村环境研究所 所长</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sz w:val="28"/>
          <w:szCs w:val="28"/>
        </w:rPr>
      </w:pPr>
      <w:r w:rsidRPr="00883D24">
        <w:rPr>
          <w:rFonts w:ascii="仿宋" w:eastAsia="仿宋" w:hAnsi="仿宋" w:cs="Times New Roman" w:hint="eastAsia"/>
          <w:sz w:val="28"/>
          <w:szCs w:val="28"/>
        </w:rPr>
        <w:t>匡新生 江西强盛科技有限公司 董事长</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sz w:val="28"/>
          <w:szCs w:val="28"/>
        </w:rPr>
      </w:pPr>
      <w:r w:rsidRPr="00883D24">
        <w:rPr>
          <w:rFonts w:ascii="仿宋" w:eastAsia="仿宋" w:hAnsi="仿宋" w:cs="Times New Roman" w:hint="eastAsia"/>
          <w:sz w:val="28"/>
          <w:szCs w:val="28"/>
        </w:rPr>
        <w:t>吴良欢</w:t>
      </w:r>
      <w:r w:rsidRPr="00883D24">
        <w:rPr>
          <w:rFonts w:ascii="仿宋" w:eastAsia="仿宋" w:hAnsi="仿宋" w:hint="eastAsia"/>
          <w:sz w:val="28"/>
          <w:szCs w:val="28"/>
        </w:rPr>
        <w:t xml:space="preserve"> 浙江大学环境与资源学院 教授</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茹临峰 赛莱默(中国)有限公司高级市场经理</w:t>
      </w:r>
    </w:p>
    <w:p w:rsidR="00AE1AD3" w:rsidRPr="00883D24" w:rsidRDefault="00AE1AD3"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会议议题：财政部、生态环境部202</w:t>
      </w:r>
      <w:r w:rsidR="00E7253E">
        <w:rPr>
          <w:rFonts w:ascii="仿宋" w:eastAsia="仿宋" w:hAnsi="仿宋" w:cs="Times New Roman"/>
          <w:sz w:val="28"/>
          <w:szCs w:val="28"/>
        </w:rPr>
        <w:t>3</w:t>
      </w:r>
      <w:r w:rsidRPr="00883D24">
        <w:rPr>
          <w:rFonts w:ascii="仿宋" w:eastAsia="仿宋" w:hAnsi="仿宋" w:cs="Times New Roman" w:hint="eastAsia"/>
          <w:sz w:val="28"/>
          <w:szCs w:val="28"/>
        </w:rPr>
        <w:t>年农村黑臭水体治理试点工作解读；村镇黑臭水体治理的方案设计探讨分析；村镇黑臭水体治理新思路、新模式；黑臭水体治理的生态清淤技术探讨；河道边坡生态修复新技术、新材料研究应用；水环境生态修复技术应用及案例。</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b/>
          <w:bCs/>
          <w:sz w:val="28"/>
          <w:szCs w:val="28"/>
        </w:rPr>
        <w:t>4</w:t>
      </w:r>
      <w:r w:rsidRPr="00883D24">
        <w:rPr>
          <w:rFonts w:ascii="仿宋" w:eastAsia="仿宋" w:hAnsi="仿宋" w:cs="Times New Roman" w:hint="eastAsia"/>
          <w:b/>
          <w:bCs/>
          <w:sz w:val="28"/>
          <w:szCs w:val="28"/>
        </w:rPr>
        <w:t>．村镇垃圾处理处置与资源化利用研讨会</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召集人：戴晓虎 同济大学环境科学与工程学院院长、城市污染控制国家工程研究中心主任</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会议议题：碳中和背景下生活垃圾处理面临的机遇与挑战；农村垃圾收集与处理处置技术；生活垃圾分类物资资源化利用技术；智能垃圾分类行业发展现状及未来趋势；农村改厕问题及对策探讨；危险废物无害化处置与资源化利用；生活垃圾焚烧飞灰的资源化利用途径与技术；</w:t>
      </w:r>
      <w:r w:rsidRPr="00883D24">
        <w:rPr>
          <w:rFonts w:ascii="仿宋" w:eastAsia="仿宋" w:hAnsi="仿宋" w:cs="Times New Roman" w:hint="eastAsia"/>
          <w:sz w:val="28"/>
          <w:szCs w:val="28"/>
        </w:rPr>
        <w:lastRenderedPageBreak/>
        <w:t>农村生活垃圾处理模式及技术发展趋势；农村垃圾处理无害化处理模式。</w:t>
      </w:r>
    </w:p>
    <w:p w:rsidR="004135BF" w:rsidRPr="00A91DEB"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color w:val="000000" w:themeColor="text1"/>
          <w:sz w:val="28"/>
          <w:szCs w:val="28"/>
        </w:rPr>
      </w:pPr>
      <w:r w:rsidRPr="00A91DEB">
        <w:rPr>
          <w:rFonts w:ascii="仿宋" w:eastAsia="仿宋" w:hAnsi="仿宋" w:cs="Times New Roman"/>
          <w:b/>
          <w:bCs/>
          <w:color w:val="000000" w:themeColor="text1"/>
          <w:sz w:val="28"/>
          <w:szCs w:val="28"/>
        </w:rPr>
        <w:t>5</w:t>
      </w:r>
      <w:r w:rsidRPr="00A91DEB">
        <w:rPr>
          <w:rFonts w:ascii="仿宋" w:eastAsia="仿宋" w:hAnsi="仿宋" w:cs="Times New Roman" w:hint="eastAsia"/>
          <w:b/>
          <w:bCs/>
          <w:color w:val="000000" w:themeColor="text1"/>
          <w:sz w:val="28"/>
          <w:szCs w:val="28"/>
        </w:rPr>
        <w:t>．乡村振兴与环境保护研讨会</w:t>
      </w:r>
    </w:p>
    <w:p w:rsidR="004135BF" w:rsidRPr="00A91DEB"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color w:val="000000" w:themeColor="text1"/>
          <w:sz w:val="28"/>
          <w:szCs w:val="28"/>
        </w:rPr>
      </w:pPr>
      <w:r w:rsidRPr="00A91DEB">
        <w:rPr>
          <w:rFonts w:ascii="仿宋" w:eastAsia="仿宋" w:hAnsi="仿宋" w:cs="Times New Roman" w:hint="eastAsia"/>
          <w:color w:val="000000" w:themeColor="text1"/>
          <w:sz w:val="28"/>
          <w:szCs w:val="28"/>
        </w:rPr>
        <w:t>召集人：郑博福 南昌大学江西生态文明研究院副院长</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会议议题：《农业农村污染治理攻坚战行动方案（2021—2025年）》解读；“乡村振兴战略”下中国生态环境保护的机遇与挑战；绿色发展引领乡村生态振兴；</w:t>
      </w:r>
      <w:r w:rsidRPr="00883D24">
        <w:rPr>
          <w:rFonts w:ascii="仿宋" w:eastAsia="仿宋" w:hAnsi="仿宋" w:cs="Times New Roman"/>
          <w:sz w:val="28"/>
          <w:szCs w:val="28"/>
        </w:rPr>
        <w:t>乡村振兴背景下生态旅游发展存在的问题及对策</w:t>
      </w:r>
      <w:r w:rsidRPr="00883D24">
        <w:rPr>
          <w:rFonts w:ascii="仿宋" w:eastAsia="仿宋" w:hAnsi="仿宋" w:cs="Times New Roman" w:hint="eastAsia"/>
          <w:sz w:val="28"/>
          <w:szCs w:val="28"/>
        </w:rPr>
        <w:t>；推广绿色种植技术助力乡村振兴；“乡村振兴”示范县、示范乡镇和示范村经验分享。</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b/>
          <w:bCs/>
          <w:sz w:val="28"/>
          <w:szCs w:val="28"/>
        </w:rPr>
        <w:t>6</w:t>
      </w:r>
      <w:r w:rsidRPr="00883D24">
        <w:rPr>
          <w:rFonts w:ascii="仿宋" w:eastAsia="仿宋" w:hAnsi="仿宋" w:cs="Times New Roman" w:hint="eastAsia"/>
          <w:b/>
          <w:bCs/>
          <w:sz w:val="28"/>
          <w:szCs w:val="28"/>
        </w:rPr>
        <w:t>．智慧水环境创新发展峰会</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召集人：刘炳义 武汉大学智慧水业研究所所长</w:t>
      </w:r>
    </w:p>
    <w:p w:rsidR="008F1BC6"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报告嘉宾：</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曾</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文</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中国地质大学(武汉)地理与信息工程学院 教授</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黄红娟</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江苏蓝创智能科技股份有限公司 董事长</w:t>
      </w:r>
    </w:p>
    <w:p w:rsidR="001C2624" w:rsidRPr="00883D24" w:rsidRDefault="008F1BC6"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 xml:space="preserve">待 </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 xml:space="preserve">定 </w:t>
      </w:r>
      <w:r w:rsidR="004D4181">
        <w:rPr>
          <w:rFonts w:ascii="仿宋" w:eastAsia="仿宋" w:hAnsi="仿宋" w:cs="Times New Roman" w:hint="eastAsia"/>
          <w:sz w:val="28"/>
          <w:szCs w:val="28"/>
        </w:rPr>
        <w:t xml:space="preserve"> </w:t>
      </w:r>
      <w:r w:rsidR="001C2624" w:rsidRPr="00883D24">
        <w:rPr>
          <w:rFonts w:ascii="仿宋" w:eastAsia="仿宋" w:hAnsi="仿宋" w:cs="Times New Roman" w:hint="eastAsia"/>
          <w:sz w:val="28"/>
          <w:szCs w:val="28"/>
        </w:rPr>
        <w:t>深圳晶华相控科技有限公司</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 xml:space="preserve">田 </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云</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宿州市水环境投资建设有限公司 董事长</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朱健楠</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陕西欧卡电子智能科技有限公司 董事长</w:t>
      </w:r>
    </w:p>
    <w:p w:rsidR="001C2624"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 xml:space="preserve">张辛平 </w:t>
      </w:r>
      <w:r w:rsidR="004D4181">
        <w:rPr>
          <w:rFonts w:ascii="仿宋" w:eastAsia="仿宋" w:hAnsi="仿宋" w:cs="Times New Roman" w:hint="eastAsia"/>
          <w:sz w:val="28"/>
          <w:szCs w:val="28"/>
        </w:rPr>
        <w:t xml:space="preserve"> </w:t>
      </w:r>
      <w:r w:rsidRPr="00883D24">
        <w:rPr>
          <w:rFonts w:ascii="仿宋" w:eastAsia="仿宋" w:hAnsi="仿宋" w:cs="Times New Roman" w:hint="eastAsia"/>
          <w:sz w:val="28"/>
          <w:szCs w:val="28"/>
        </w:rPr>
        <w:t>中国市政工程中南设计研究总院总工程师</w:t>
      </w:r>
    </w:p>
    <w:p w:rsidR="00A50E36" w:rsidRPr="00883D24" w:rsidRDefault="00A50E36"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会议议题：智慧供水；智慧排水；城市水环境智慧管控；水资源智慧管控；水环境智慧监测；智慧节水；智慧水利。</w:t>
      </w:r>
    </w:p>
    <w:p w:rsidR="008F1BC6" w:rsidRPr="00883D24"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《城镇排水系统 厂、站、网一体化运行监测与智能化管理技术规程》团</w:t>
      </w:r>
      <w:r w:rsidR="00501B6F" w:rsidRPr="00883D24">
        <w:rPr>
          <w:rFonts w:ascii="仿宋" w:eastAsia="仿宋" w:hAnsi="仿宋" w:cs="Times New Roman" w:hint="eastAsia"/>
          <w:sz w:val="28"/>
          <w:szCs w:val="28"/>
        </w:rPr>
        <w:t>体</w:t>
      </w:r>
      <w:r w:rsidRPr="00883D24">
        <w:rPr>
          <w:rFonts w:ascii="仿宋" w:eastAsia="仿宋" w:hAnsi="仿宋" w:cs="Times New Roman" w:hint="eastAsia"/>
          <w:sz w:val="28"/>
          <w:szCs w:val="28"/>
        </w:rPr>
        <w:t>标</w:t>
      </w:r>
      <w:r w:rsidR="00501B6F" w:rsidRPr="00883D24">
        <w:rPr>
          <w:rFonts w:ascii="仿宋" w:eastAsia="仿宋" w:hAnsi="仿宋" w:cs="Times New Roman" w:hint="eastAsia"/>
          <w:sz w:val="28"/>
          <w:szCs w:val="28"/>
        </w:rPr>
        <w:t>准</w:t>
      </w:r>
      <w:r w:rsidRPr="00883D24">
        <w:rPr>
          <w:rFonts w:ascii="仿宋" w:eastAsia="仿宋" w:hAnsi="仿宋" w:cs="Times New Roman" w:hint="eastAsia"/>
          <w:sz w:val="28"/>
          <w:szCs w:val="28"/>
        </w:rPr>
        <w:t>发布</w:t>
      </w:r>
      <w:r w:rsidR="00053F35" w:rsidRPr="00883D24">
        <w:rPr>
          <w:rFonts w:ascii="仿宋" w:eastAsia="仿宋" w:hAnsi="仿宋" w:cs="Times New Roman" w:hint="eastAsia"/>
          <w:sz w:val="28"/>
          <w:szCs w:val="28"/>
        </w:rPr>
        <w:t>;</w:t>
      </w:r>
      <w:r w:rsidRPr="00883D24">
        <w:rPr>
          <w:rFonts w:ascii="仿宋" w:eastAsia="仿宋" w:hAnsi="仿宋" w:cs="Times New Roman" w:hint="eastAsia"/>
          <w:sz w:val="28"/>
          <w:szCs w:val="28"/>
        </w:rPr>
        <w:t>《智慧水环境创新应用案例和解决方案推荐目录》发布仪式，颁发入选证书</w:t>
      </w:r>
      <w:r w:rsidR="00053F35" w:rsidRPr="00883D24">
        <w:rPr>
          <w:rFonts w:ascii="仿宋" w:eastAsia="仿宋" w:hAnsi="仿宋" w:cs="Times New Roman" w:hint="eastAsia"/>
          <w:sz w:val="28"/>
          <w:szCs w:val="28"/>
        </w:rPr>
        <w:t>。</w:t>
      </w:r>
    </w:p>
    <w:p w:rsidR="00A50E36" w:rsidRPr="00883D24" w:rsidRDefault="00A50E36"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b/>
          <w:bCs/>
          <w:sz w:val="28"/>
          <w:szCs w:val="28"/>
        </w:rPr>
      </w:pPr>
      <w:r w:rsidRPr="00883D24">
        <w:rPr>
          <w:rFonts w:ascii="仿宋" w:eastAsia="仿宋" w:hAnsi="仿宋" w:cs="Times New Roman" w:hint="eastAsia"/>
          <w:sz w:val="28"/>
          <w:szCs w:val="28"/>
        </w:rPr>
        <w:t>7</w:t>
      </w:r>
      <w:r w:rsidRPr="00883D24">
        <w:rPr>
          <w:rFonts w:ascii="仿宋" w:eastAsia="仿宋" w:hAnsi="仿宋" w:cs="Times New Roman" w:hint="eastAsia"/>
          <w:b/>
          <w:bCs/>
          <w:sz w:val="28"/>
          <w:szCs w:val="28"/>
        </w:rPr>
        <w:t>．农田水利现代化与面源防控研讨会</w:t>
      </w:r>
    </w:p>
    <w:p w:rsidR="00A50E36" w:rsidRPr="00883D24" w:rsidRDefault="00A50E36"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sz w:val="28"/>
          <w:szCs w:val="28"/>
        </w:rPr>
        <w:t>召集人</w:t>
      </w:r>
      <w:r w:rsidRPr="00883D24">
        <w:rPr>
          <w:rFonts w:ascii="仿宋" w:eastAsia="仿宋" w:hAnsi="仿宋" w:cs="Times New Roman" w:hint="eastAsia"/>
          <w:sz w:val="28"/>
          <w:szCs w:val="28"/>
        </w:rPr>
        <w:t>：</w:t>
      </w:r>
      <w:r w:rsidRPr="00883D24">
        <w:rPr>
          <w:rFonts w:ascii="仿宋" w:eastAsia="仿宋" w:hAnsi="仿宋" w:cs="Times New Roman"/>
          <w:sz w:val="28"/>
          <w:szCs w:val="28"/>
        </w:rPr>
        <w:t>王沛芳 江苏省农业农村污染防控与治理工程技术研究中心 主任</w:t>
      </w:r>
    </w:p>
    <w:p w:rsidR="00A50E36" w:rsidRPr="00883D24" w:rsidRDefault="00A50E36"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sz w:val="28"/>
          <w:szCs w:val="28"/>
        </w:rPr>
        <w:t>会议议题：农田水利现代化建设；农业节水与水资源高效利用；化肥农药减量增效；低碳生态循环农业；灌排沟渠生态化建设；面源污染物产输规律与机制；面源污染防控新材料、装备和技术；农业面源污染综合治理机制与新模式。</w:t>
      </w:r>
    </w:p>
    <w:p w:rsidR="004135BF" w:rsidRPr="00A91DEB" w:rsidRDefault="00A50E36"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color w:val="000000" w:themeColor="text1"/>
          <w:sz w:val="28"/>
          <w:szCs w:val="28"/>
        </w:rPr>
      </w:pPr>
      <w:r w:rsidRPr="00A91DEB">
        <w:rPr>
          <w:rFonts w:ascii="仿宋" w:eastAsia="仿宋" w:hAnsi="仿宋" w:cs="Times New Roman" w:hint="eastAsia"/>
          <w:b/>
          <w:bCs/>
          <w:color w:val="000000" w:themeColor="text1"/>
          <w:sz w:val="28"/>
          <w:szCs w:val="28"/>
        </w:rPr>
        <w:lastRenderedPageBreak/>
        <w:t>（四）</w:t>
      </w:r>
      <w:r w:rsidR="000E426C" w:rsidRPr="00A91DEB">
        <w:rPr>
          <w:rFonts w:ascii="仿宋" w:eastAsia="仿宋" w:hAnsi="仿宋" w:cs="Times New Roman" w:hint="eastAsia"/>
          <w:b/>
          <w:bCs/>
          <w:color w:val="000000" w:themeColor="text1"/>
          <w:sz w:val="28"/>
          <w:szCs w:val="28"/>
        </w:rPr>
        <w:t>参观考察</w:t>
      </w:r>
    </w:p>
    <w:p w:rsidR="007646BF" w:rsidRPr="00792369" w:rsidRDefault="005B09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color w:val="000000" w:themeColor="text1"/>
          <w:sz w:val="28"/>
          <w:szCs w:val="28"/>
        </w:rPr>
      </w:pPr>
      <w:r w:rsidRPr="00792369">
        <w:rPr>
          <w:rFonts w:ascii="仿宋" w:eastAsia="仿宋" w:hAnsi="仿宋" w:cs="Times New Roman" w:hint="eastAsia"/>
          <w:color w:val="000000" w:themeColor="text1"/>
          <w:sz w:val="28"/>
          <w:szCs w:val="28"/>
        </w:rPr>
        <w:t>抚州市东乡区</w:t>
      </w:r>
      <w:r w:rsidR="007646BF" w:rsidRPr="00792369">
        <w:rPr>
          <w:rFonts w:ascii="仿宋" w:eastAsia="仿宋" w:hAnsi="仿宋" w:cs="Times New Roman" w:hint="eastAsia"/>
          <w:color w:val="000000" w:themeColor="text1"/>
          <w:sz w:val="28"/>
          <w:szCs w:val="28"/>
        </w:rPr>
        <w:t>虎圩乡陈塘村何张组生态文明示范村建设点</w:t>
      </w:r>
      <w:r w:rsidR="000A5C3D" w:rsidRPr="00792369">
        <w:rPr>
          <w:rFonts w:ascii="仿宋" w:eastAsia="仿宋" w:hAnsi="仿宋" w:cs="Times New Roman" w:hint="eastAsia"/>
          <w:color w:val="000000" w:themeColor="text1"/>
          <w:sz w:val="28"/>
          <w:szCs w:val="28"/>
        </w:rPr>
        <w:t>、虎圩乡陈塘村</w:t>
      </w:r>
      <w:r w:rsidR="007646BF" w:rsidRPr="00792369">
        <w:rPr>
          <w:rFonts w:ascii="仿宋" w:eastAsia="仿宋" w:hAnsi="仿宋" w:cs="Times New Roman" w:hint="eastAsia"/>
          <w:color w:val="000000" w:themeColor="text1"/>
          <w:sz w:val="28"/>
          <w:szCs w:val="28"/>
        </w:rPr>
        <w:t>稻鳅蛙养殖基地</w:t>
      </w:r>
      <w:r w:rsidR="000A5C3D" w:rsidRPr="00792369">
        <w:rPr>
          <w:rFonts w:ascii="仿宋" w:eastAsia="仿宋" w:hAnsi="仿宋" w:cs="Times New Roman" w:hint="eastAsia"/>
          <w:color w:val="000000" w:themeColor="text1"/>
          <w:sz w:val="28"/>
          <w:szCs w:val="28"/>
        </w:rPr>
        <w:t>、</w:t>
      </w:r>
      <w:r w:rsidR="007646BF" w:rsidRPr="00792369">
        <w:rPr>
          <w:rFonts w:ascii="仿宋" w:eastAsia="仿宋" w:hAnsi="仿宋" w:cs="Times New Roman" w:hint="eastAsia"/>
          <w:color w:val="000000" w:themeColor="text1"/>
          <w:sz w:val="28"/>
          <w:szCs w:val="28"/>
        </w:rPr>
        <w:t>东乡区城乡环卫一体化智慧管理基地</w:t>
      </w:r>
      <w:r w:rsidR="000A5C3D" w:rsidRPr="00792369">
        <w:rPr>
          <w:rFonts w:ascii="仿宋" w:eastAsia="仿宋" w:hAnsi="仿宋" w:cs="Times New Roman" w:hint="eastAsia"/>
          <w:color w:val="000000" w:themeColor="text1"/>
          <w:sz w:val="28"/>
          <w:szCs w:val="28"/>
        </w:rPr>
        <w:t>、东乡区工业与科技创新投资集团有限公司与浙江蓝美技术股份有限公司合作项目</w:t>
      </w:r>
      <w:r w:rsidR="007646BF" w:rsidRPr="00792369">
        <w:rPr>
          <w:rFonts w:ascii="仿宋" w:eastAsia="仿宋" w:hAnsi="仿宋" w:cs="Times New Roman" w:hint="eastAsia"/>
          <w:color w:val="000000" w:themeColor="text1"/>
          <w:sz w:val="28"/>
          <w:szCs w:val="28"/>
        </w:rPr>
        <w:t>东腾蓝莓产业基地</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2"/>
        <w:jc w:val="both"/>
        <w:rPr>
          <w:rFonts w:ascii="仿宋" w:eastAsia="仿宋" w:hAnsi="仿宋" w:cs="Times New Roman"/>
          <w:b/>
          <w:bCs/>
          <w:sz w:val="28"/>
          <w:szCs w:val="28"/>
        </w:rPr>
      </w:pPr>
      <w:r w:rsidRPr="00883D24">
        <w:rPr>
          <w:rFonts w:ascii="仿宋" w:eastAsia="仿宋" w:hAnsi="仿宋" w:cs="Times New Roman" w:hint="eastAsia"/>
          <w:b/>
          <w:bCs/>
          <w:sz w:val="28"/>
          <w:szCs w:val="28"/>
        </w:rPr>
        <w:t>（</w:t>
      </w:r>
      <w:r w:rsidR="00A50E36" w:rsidRPr="00883D24">
        <w:rPr>
          <w:rFonts w:ascii="仿宋" w:eastAsia="仿宋" w:hAnsi="仿宋" w:cs="Times New Roman" w:hint="eastAsia"/>
          <w:b/>
          <w:bCs/>
          <w:sz w:val="28"/>
          <w:szCs w:val="28"/>
        </w:rPr>
        <w:t>五</w:t>
      </w:r>
      <w:r w:rsidRPr="00883D24">
        <w:rPr>
          <w:rFonts w:ascii="仿宋" w:eastAsia="仿宋" w:hAnsi="仿宋" w:cs="Times New Roman" w:hint="eastAsia"/>
          <w:b/>
          <w:bCs/>
          <w:sz w:val="28"/>
          <w:szCs w:val="28"/>
        </w:rPr>
        <w:t>）乡村振兴与环境治理技术设备展览会</w:t>
      </w:r>
    </w:p>
    <w:p w:rsidR="004135BF" w:rsidRDefault="001C2624"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bookmarkStart w:id="6" w:name="_Hlk100159738"/>
      <w:r w:rsidRPr="00883D24">
        <w:rPr>
          <w:rFonts w:ascii="仿宋" w:eastAsia="仿宋" w:hAnsi="仿宋" w:cs="Times New Roman" w:hint="eastAsia"/>
          <w:sz w:val="28"/>
          <w:szCs w:val="28"/>
        </w:rPr>
        <w:t>展会规划：</w:t>
      </w:r>
      <w:r w:rsidR="000E426C" w:rsidRPr="00883D24">
        <w:rPr>
          <w:rFonts w:ascii="仿宋" w:eastAsia="仿宋" w:hAnsi="仿宋" w:cs="Times New Roman" w:hint="eastAsia"/>
          <w:sz w:val="28"/>
          <w:szCs w:val="28"/>
        </w:rPr>
        <w:t>展览会将围绕乡村振兴与环境发展主题设置</w:t>
      </w:r>
      <w:r w:rsidR="0062523C">
        <w:rPr>
          <w:rFonts w:ascii="仿宋" w:eastAsia="仿宋" w:hAnsi="仿宋" w:cs="Times New Roman" w:hint="eastAsia"/>
          <w:sz w:val="28"/>
          <w:szCs w:val="28"/>
        </w:rPr>
        <w:t>“</w:t>
      </w:r>
      <w:r w:rsidR="005B096C" w:rsidRPr="0062523C">
        <w:rPr>
          <w:rFonts w:ascii="仿宋" w:eastAsia="仿宋" w:hAnsi="仿宋" w:cs="Times New Roman" w:hint="eastAsia"/>
          <w:b/>
          <w:bCs/>
          <w:sz w:val="28"/>
          <w:szCs w:val="28"/>
        </w:rPr>
        <w:t>乡村生态振兴成就成果展区</w:t>
      </w:r>
      <w:r w:rsidR="0062523C" w:rsidRPr="0062523C">
        <w:rPr>
          <w:rFonts w:ascii="仿宋" w:eastAsia="仿宋" w:hAnsi="仿宋" w:cs="Times New Roman" w:hint="eastAsia"/>
          <w:sz w:val="28"/>
          <w:szCs w:val="28"/>
        </w:rPr>
        <w:t>”</w:t>
      </w:r>
      <w:r w:rsidR="000E426C" w:rsidRPr="00883D24">
        <w:rPr>
          <w:rFonts w:ascii="仿宋" w:eastAsia="仿宋" w:hAnsi="仿宋" w:cs="Times New Roman" w:hint="eastAsia"/>
          <w:sz w:val="28"/>
          <w:szCs w:val="28"/>
        </w:rPr>
        <w:t>和</w:t>
      </w:r>
      <w:r w:rsidR="0062523C">
        <w:rPr>
          <w:rFonts w:ascii="仿宋" w:eastAsia="仿宋" w:hAnsi="仿宋" w:cs="Times New Roman" w:hint="eastAsia"/>
          <w:sz w:val="28"/>
          <w:szCs w:val="28"/>
        </w:rPr>
        <w:t>“</w:t>
      </w:r>
      <w:r w:rsidR="005B096C" w:rsidRPr="0062523C">
        <w:rPr>
          <w:rFonts w:ascii="仿宋" w:eastAsia="仿宋" w:hAnsi="仿宋" w:cs="Times New Roman" w:hint="eastAsia"/>
          <w:b/>
          <w:bCs/>
          <w:sz w:val="28"/>
          <w:szCs w:val="28"/>
        </w:rPr>
        <w:t>乡村环境治理技术设备展区</w:t>
      </w:r>
      <w:r w:rsidR="0062523C" w:rsidRPr="0062523C">
        <w:rPr>
          <w:rFonts w:ascii="仿宋" w:eastAsia="仿宋" w:hAnsi="仿宋" w:cs="Times New Roman" w:hint="eastAsia"/>
          <w:sz w:val="28"/>
          <w:szCs w:val="28"/>
        </w:rPr>
        <w:t>”</w:t>
      </w:r>
      <w:r w:rsidR="000E426C" w:rsidRPr="00883D24">
        <w:rPr>
          <w:rFonts w:ascii="仿宋" w:eastAsia="仿宋" w:hAnsi="仿宋" w:cs="Times New Roman" w:hint="eastAsia"/>
          <w:sz w:val="28"/>
          <w:szCs w:val="28"/>
        </w:rPr>
        <w:t>，</w:t>
      </w:r>
      <w:r w:rsidR="000E426C" w:rsidRPr="00883D24">
        <w:rPr>
          <w:rFonts w:ascii="仿宋" w:eastAsia="仿宋" w:hAnsi="仿宋" w:cs="Times New Roman"/>
          <w:sz w:val="28"/>
          <w:szCs w:val="28"/>
        </w:rPr>
        <w:t>以图片文字、视频音频、互动体验等形式</w:t>
      </w:r>
      <w:r w:rsidR="000E426C" w:rsidRPr="00883D24">
        <w:rPr>
          <w:rFonts w:ascii="仿宋" w:eastAsia="仿宋" w:hAnsi="仿宋" w:cs="Times New Roman" w:hint="eastAsia"/>
          <w:sz w:val="28"/>
          <w:szCs w:val="28"/>
        </w:rPr>
        <w:t>，</w:t>
      </w:r>
      <w:r w:rsidR="000E426C" w:rsidRPr="00883D24">
        <w:rPr>
          <w:rFonts w:ascii="仿宋" w:eastAsia="仿宋" w:hAnsi="仿宋" w:cs="Times New Roman"/>
          <w:sz w:val="28"/>
          <w:szCs w:val="28"/>
        </w:rPr>
        <w:t>多角度、全景式集中展示乡村振兴、</w:t>
      </w:r>
      <w:r w:rsidR="000E426C" w:rsidRPr="00883D24">
        <w:rPr>
          <w:rFonts w:ascii="仿宋" w:eastAsia="仿宋" w:hAnsi="仿宋" w:cs="Times New Roman" w:hint="eastAsia"/>
          <w:sz w:val="28"/>
          <w:szCs w:val="28"/>
        </w:rPr>
        <w:t>农村环境治理</w:t>
      </w:r>
      <w:r w:rsidR="000E426C" w:rsidRPr="00883D24">
        <w:rPr>
          <w:rFonts w:ascii="仿宋" w:eastAsia="仿宋" w:hAnsi="仿宋" w:cs="Times New Roman"/>
          <w:sz w:val="28"/>
          <w:szCs w:val="28"/>
        </w:rPr>
        <w:t>取得的成果</w:t>
      </w:r>
      <w:r w:rsidR="000E426C" w:rsidRPr="00883D24">
        <w:rPr>
          <w:rFonts w:ascii="仿宋" w:eastAsia="仿宋" w:hAnsi="仿宋" w:cs="Times New Roman" w:hint="eastAsia"/>
          <w:sz w:val="28"/>
          <w:szCs w:val="28"/>
        </w:rPr>
        <w:t>及环境治理所需技术设备等</w:t>
      </w:r>
      <w:r w:rsidR="000E426C" w:rsidRPr="00883D24">
        <w:rPr>
          <w:rFonts w:ascii="仿宋" w:eastAsia="仿宋" w:hAnsi="仿宋" w:cs="Times New Roman"/>
          <w:sz w:val="28"/>
          <w:szCs w:val="28"/>
        </w:rPr>
        <w:t>。</w:t>
      </w:r>
    </w:p>
    <w:bookmarkEnd w:id="6"/>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展览范围：</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1）水处理设备及技术：饮用水、污水、废水处理设备及工程服务，检测设备及监测系统，黑臭水体治理，可移动、应急处理设备等；</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2）土壤修复治理：土壤污染治理、生态修复技术及综合整治工程服务等；</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3）大气净化设备及技术：工业废气回收、净化设备，烟气除尘、脱硫脱硝、VOCs治理，抑尘除霾，大气监测技术、设备和智慧管理解决方案等；</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hint="eastAsia"/>
          <w:sz w:val="28"/>
          <w:szCs w:val="28"/>
        </w:rPr>
        <w:t xml:space="preserve">4）固废处理与资源综合利用设备及技术：工业废物、生活垃圾及农业废物处理，资源回收及综合利用技术产品等； </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sz w:val="28"/>
          <w:szCs w:val="28"/>
        </w:rPr>
        <w:t>5</w:t>
      </w:r>
      <w:r w:rsidRPr="00883D24">
        <w:rPr>
          <w:rFonts w:ascii="仿宋" w:eastAsia="仿宋" w:hAnsi="仿宋" w:cs="Times New Roman" w:hint="eastAsia"/>
          <w:sz w:val="28"/>
          <w:szCs w:val="28"/>
        </w:rPr>
        <w:t>）环境监测、检测及生态修复配套技术与产品等；</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sz w:val="28"/>
          <w:szCs w:val="28"/>
        </w:rPr>
        <w:t>6</w:t>
      </w:r>
      <w:r w:rsidRPr="00883D24">
        <w:rPr>
          <w:rFonts w:ascii="仿宋" w:eastAsia="仿宋" w:hAnsi="仿宋" w:cs="Times New Roman" w:hint="eastAsia"/>
          <w:sz w:val="28"/>
          <w:szCs w:val="28"/>
        </w:rPr>
        <w:t>）环卫、</w:t>
      </w:r>
      <w:r w:rsidRPr="00883D24">
        <w:rPr>
          <w:rFonts w:ascii="仿宋" w:eastAsia="仿宋" w:hAnsi="仿宋" w:cs="Times New Roman"/>
          <w:sz w:val="28"/>
          <w:szCs w:val="28"/>
        </w:rPr>
        <w:t>生态厕所、粪便无害化处理</w:t>
      </w:r>
      <w:r w:rsidRPr="00883D24">
        <w:rPr>
          <w:rFonts w:ascii="仿宋" w:eastAsia="仿宋" w:hAnsi="仿宋" w:cs="Times New Roman" w:hint="eastAsia"/>
          <w:sz w:val="28"/>
          <w:szCs w:val="28"/>
        </w:rPr>
        <w:t>技术与</w:t>
      </w:r>
      <w:r w:rsidRPr="00883D24">
        <w:rPr>
          <w:rFonts w:ascii="仿宋" w:eastAsia="仿宋" w:hAnsi="仿宋" w:cs="Times New Roman"/>
          <w:sz w:val="28"/>
          <w:szCs w:val="28"/>
        </w:rPr>
        <w:t>配套</w:t>
      </w:r>
      <w:r w:rsidRPr="00883D24">
        <w:rPr>
          <w:rFonts w:ascii="仿宋" w:eastAsia="仿宋" w:hAnsi="仿宋" w:cs="Times New Roman" w:hint="eastAsia"/>
          <w:sz w:val="28"/>
          <w:szCs w:val="28"/>
        </w:rPr>
        <w:t>装备；</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sz w:val="28"/>
          <w:szCs w:val="28"/>
        </w:rPr>
        <w:t>7</w:t>
      </w:r>
      <w:r w:rsidRPr="00883D24">
        <w:rPr>
          <w:rFonts w:ascii="仿宋" w:eastAsia="仿宋" w:hAnsi="仿宋" w:cs="Times New Roman" w:hint="eastAsia"/>
          <w:sz w:val="28"/>
          <w:szCs w:val="28"/>
        </w:rPr>
        <w:t>）农业节水与灌溉技术、装备及解决方案等；</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sz w:val="28"/>
          <w:szCs w:val="28"/>
        </w:rPr>
        <w:t>8</w:t>
      </w:r>
      <w:r w:rsidRPr="00883D24">
        <w:rPr>
          <w:rFonts w:ascii="仿宋" w:eastAsia="仿宋" w:hAnsi="仿宋" w:cs="Times New Roman" w:hint="eastAsia"/>
          <w:sz w:val="28"/>
          <w:szCs w:val="28"/>
        </w:rPr>
        <w:t>）</w:t>
      </w:r>
      <w:r w:rsidRPr="00883D24">
        <w:rPr>
          <w:rFonts w:ascii="仿宋" w:eastAsia="仿宋" w:hAnsi="仿宋" w:cs="Times New Roman"/>
          <w:sz w:val="28"/>
          <w:szCs w:val="28"/>
        </w:rPr>
        <w:t>绿色建材、集成房屋</w:t>
      </w:r>
      <w:r w:rsidRPr="00883D24">
        <w:rPr>
          <w:rFonts w:ascii="仿宋" w:eastAsia="仿宋" w:hAnsi="仿宋" w:cs="Times New Roman" w:hint="eastAsia"/>
          <w:sz w:val="28"/>
          <w:szCs w:val="28"/>
        </w:rPr>
        <w:t>、</w:t>
      </w:r>
      <w:r w:rsidRPr="00883D24">
        <w:rPr>
          <w:rFonts w:ascii="仿宋" w:eastAsia="仿宋" w:hAnsi="仿宋" w:cs="Times New Roman"/>
          <w:sz w:val="28"/>
          <w:szCs w:val="28"/>
        </w:rPr>
        <w:t>户用光伏</w:t>
      </w:r>
      <w:r w:rsidRPr="00883D24">
        <w:rPr>
          <w:rFonts w:ascii="仿宋" w:eastAsia="仿宋" w:hAnsi="仿宋" w:cs="Times New Roman" w:hint="eastAsia"/>
          <w:sz w:val="28"/>
          <w:szCs w:val="28"/>
        </w:rPr>
        <w:t>、</w:t>
      </w:r>
      <w:r w:rsidRPr="00883D24">
        <w:rPr>
          <w:rFonts w:ascii="仿宋" w:eastAsia="仿宋" w:hAnsi="仿宋" w:cs="Times New Roman"/>
          <w:sz w:val="28"/>
          <w:szCs w:val="28"/>
        </w:rPr>
        <w:t>太阳能</w:t>
      </w:r>
      <w:r w:rsidRPr="00883D24">
        <w:rPr>
          <w:rFonts w:ascii="仿宋" w:eastAsia="仿宋" w:hAnsi="仿宋" w:cs="Times New Roman" w:hint="eastAsia"/>
          <w:sz w:val="28"/>
          <w:szCs w:val="28"/>
        </w:rPr>
        <w:t>等相关设施；</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sz w:val="28"/>
          <w:szCs w:val="28"/>
        </w:rPr>
        <w:t>9</w:t>
      </w:r>
      <w:r w:rsidRPr="00883D24">
        <w:rPr>
          <w:rFonts w:ascii="仿宋" w:eastAsia="仿宋" w:hAnsi="仿宋" w:cs="Times New Roman" w:hint="eastAsia"/>
          <w:sz w:val="28"/>
          <w:szCs w:val="28"/>
        </w:rPr>
        <w:t>）优秀生态环保技术、产品、解决方案、示范工程等；</w:t>
      </w:r>
    </w:p>
    <w:p w:rsidR="004135BF" w:rsidRPr="00883D24" w:rsidRDefault="000E426C" w:rsidP="00DC4793">
      <w:pPr>
        <w:pStyle w:val="a6"/>
        <w:widowControl w:val="0"/>
        <w:shd w:val="clear" w:color="auto" w:fill="FFFFFF"/>
        <w:snapToGrid w:val="0"/>
        <w:spacing w:before="0" w:beforeAutospacing="0" w:after="0" w:afterAutospacing="0" w:line="470" w:lineRule="exact"/>
        <w:ind w:rightChars="-24" w:right="-53" w:firstLineChars="200" w:firstLine="560"/>
        <w:jc w:val="both"/>
        <w:rPr>
          <w:rFonts w:ascii="仿宋" w:eastAsia="仿宋" w:hAnsi="仿宋" w:cs="Times New Roman"/>
          <w:sz w:val="28"/>
          <w:szCs w:val="28"/>
        </w:rPr>
      </w:pPr>
      <w:r w:rsidRPr="00883D24">
        <w:rPr>
          <w:rFonts w:ascii="仿宋" w:eastAsia="仿宋" w:hAnsi="仿宋" w:cs="Times New Roman"/>
          <w:sz w:val="28"/>
          <w:szCs w:val="28"/>
        </w:rPr>
        <w:t>10</w:t>
      </w:r>
      <w:r w:rsidRPr="00883D24">
        <w:rPr>
          <w:rFonts w:ascii="仿宋" w:eastAsia="仿宋" w:hAnsi="仿宋" w:cs="Times New Roman" w:hint="eastAsia"/>
          <w:sz w:val="28"/>
          <w:szCs w:val="28"/>
        </w:rPr>
        <w:t>）乡村振兴成果,乡村振兴示范单位、示范村、</w:t>
      </w:r>
      <w:r w:rsidRPr="00883D24">
        <w:rPr>
          <w:rFonts w:ascii="仿宋" w:eastAsia="仿宋" w:hAnsi="仿宋" w:cs="Times New Roman"/>
          <w:sz w:val="28"/>
          <w:szCs w:val="28"/>
        </w:rPr>
        <w:t>发展路径、发展模式和发展经验等</w:t>
      </w:r>
      <w:r w:rsidRPr="00883D24">
        <w:rPr>
          <w:rFonts w:ascii="仿宋" w:eastAsia="仿宋" w:hAnsi="仿宋" w:cs="Times New Roman" w:hint="eastAsia"/>
          <w:sz w:val="28"/>
          <w:szCs w:val="28"/>
        </w:rPr>
        <w:t>。</w:t>
      </w:r>
      <w:bookmarkEnd w:id="0"/>
    </w:p>
    <w:sectPr w:rsidR="004135BF" w:rsidRPr="00883D24" w:rsidSect="001434E5">
      <w:headerReference w:type="default" r:id="rId7"/>
      <w:footerReference w:type="default" r:id="rId8"/>
      <w:pgSz w:w="11906" w:h="16838"/>
      <w:pgMar w:top="1440" w:right="1588" w:bottom="1361"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4D3" w:rsidRDefault="00D344D3">
      <w:pPr>
        <w:spacing w:after="0"/>
      </w:pPr>
      <w:r>
        <w:separator/>
      </w:r>
    </w:p>
  </w:endnote>
  <w:endnote w:type="continuationSeparator" w:id="0">
    <w:p w:rsidR="00D344D3" w:rsidRDefault="00D344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5BF" w:rsidRDefault="000E426C">
    <w:pPr>
      <w:pStyle w:val="a4"/>
      <w:spacing w:after="0"/>
      <w:jc w:val="center"/>
    </w:pPr>
    <w:r>
      <w:rPr>
        <w:rFonts w:hint="eastAsia"/>
      </w:rPr>
      <w:t>—</w:t>
    </w:r>
    <w:sdt>
      <w:sdtPr>
        <w:id w:val="-1535187894"/>
      </w:sdtPr>
      <w:sdtContent>
        <w:r w:rsidR="000079A1">
          <w:fldChar w:fldCharType="begin"/>
        </w:r>
        <w:r>
          <w:instrText>PAGE   \* MERGEFORMAT</w:instrText>
        </w:r>
        <w:r w:rsidR="000079A1">
          <w:fldChar w:fldCharType="separate"/>
        </w:r>
        <w:r w:rsidR="00CD2CB2" w:rsidRPr="00CD2CB2">
          <w:rPr>
            <w:noProof/>
            <w:lang w:val="zh-CN"/>
          </w:rPr>
          <w:t>1</w:t>
        </w:r>
        <w:r w:rsidR="000079A1">
          <w:fldChar w:fldCharType="end"/>
        </w:r>
        <w:r>
          <w:rPr>
            <w:rFonts w:hint="eastAsia"/>
          </w:rPr>
          <w:t>—</w:t>
        </w:r>
      </w:sdtContent>
    </w:sdt>
  </w:p>
  <w:p w:rsidR="004135BF" w:rsidRDefault="004135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4D3" w:rsidRDefault="00D344D3">
      <w:pPr>
        <w:spacing w:after="0"/>
      </w:pPr>
      <w:r>
        <w:separator/>
      </w:r>
    </w:p>
  </w:footnote>
  <w:footnote w:type="continuationSeparator" w:id="0">
    <w:p w:rsidR="00D344D3" w:rsidRDefault="00D344D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5BF" w:rsidRDefault="006B3701" w:rsidP="009B0808">
    <w:pPr>
      <w:pStyle w:val="a5"/>
      <w:wordWrap w:val="0"/>
      <w:spacing w:after="0"/>
      <w:ind w:right="210"/>
      <w:jc w:val="right"/>
      <w:rPr>
        <w:sz w:val="24"/>
        <w:szCs w:val="24"/>
      </w:rPr>
    </w:pPr>
    <w:r>
      <w:rPr>
        <w:rFonts w:ascii="仿宋" w:eastAsia="仿宋" w:hAnsi="仿宋" w:hint="eastAsia"/>
        <w:b/>
        <w:bCs/>
        <w:sz w:val="21"/>
        <w:szCs w:val="21"/>
      </w:rPr>
      <w:t>中国</w:t>
    </w:r>
    <w:r w:rsidR="000E426C">
      <w:rPr>
        <w:noProof/>
      </w:rPr>
      <w:drawing>
        <wp:anchor distT="0" distB="0" distL="114300" distR="114300" simplePos="0" relativeHeight="251658752" behindDoc="0" locked="0" layoutInCell="1" allowOverlap="1">
          <wp:simplePos x="0" y="0"/>
          <wp:positionH relativeFrom="column">
            <wp:posOffset>5434965</wp:posOffset>
          </wp:positionH>
          <wp:positionV relativeFrom="paragraph">
            <wp:posOffset>-75565</wp:posOffset>
          </wp:positionV>
          <wp:extent cx="450215" cy="521970"/>
          <wp:effectExtent l="0" t="0" r="6985" b="0"/>
          <wp:wrapNone/>
          <wp:docPr id="1" name="图片 1"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形状&#10;&#10;中度可信度描述已自动生成"/>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3817"/>
                  <a:stretch>
                    <a:fillRect/>
                  </a:stretch>
                </pic:blipFill>
                <pic:spPr>
                  <a:xfrm>
                    <a:off x="0" y="0"/>
                    <a:ext cx="450215" cy="521970"/>
                  </a:xfrm>
                  <a:prstGeom prst="rect">
                    <a:avLst/>
                  </a:prstGeom>
                  <a:noFill/>
                  <a:ln>
                    <a:noFill/>
                  </a:ln>
                </pic:spPr>
              </pic:pic>
            </a:graphicData>
          </a:graphic>
        </wp:anchor>
      </w:drawing>
    </w:r>
    <w:r w:rsidR="000E426C">
      <w:rPr>
        <w:rFonts w:ascii="仿宋" w:eastAsia="仿宋" w:hAnsi="仿宋" w:hint="eastAsia"/>
        <w:b/>
        <w:bCs/>
        <w:sz w:val="21"/>
        <w:szCs w:val="21"/>
      </w:rPr>
      <w:t>乡村振兴与环境发展论坛暨乡村振兴与环境治理技术设备展览会</w:t>
    </w:r>
  </w:p>
  <w:p w:rsidR="004135BF" w:rsidRDefault="004135B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16DF9"/>
    <w:multiLevelType w:val="multilevel"/>
    <w:tmpl w:val="5DD16DF9"/>
    <w:lvl w:ilvl="0">
      <w:start w:val="4"/>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Q4MmZiZDQxZGJlZTA2ZWQzNzk3MzQ1ZjY5MmI0N2IifQ=="/>
  </w:docVars>
  <w:rsids>
    <w:rsidRoot w:val="00D523DD"/>
    <w:rsid w:val="000058BF"/>
    <w:rsid w:val="00007114"/>
    <w:rsid w:val="000079A1"/>
    <w:rsid w:val="00021192"/>
    <w:rsid w:val="00033A5F"/>
    <w:rsid w:val="000355F6"/>
    <w:rsid w:val="0004200C"/>
    <w:rsid w:val="000444A9"/>
    <w:rsid w:val="00053F35"/>
    <w:rsid w:val="0005511D"/>
    <w:rsid w:val="00060DF2"/>
    <w:rsid w:val="000654D2"/>
    <w:rsid w:val="000819AD"/>
    <w:rsid w:val="00082F0B"/>
    <w:rsid w:val="00085BE9"/>
    <w:rsid w:val="000904F4"/>
    <w:rsid w:val="000A1F2E"/>
    <w:rsid w:val="000A264B"/>
    <w:rsid w:val="000A5C3D"/>
    <w:rsid w:val="000B6D0A"/>
    <w:rsid w:val="000D2335"/>
    <w:rsid w:val="000D3068"/>
    <w:rsid w:val="000E426C"/>
    <w:rsid w:val="000E5327"/>
    <w:rsid w:val="000F2A69"/>
    <w:rsid w:val="0010217F"/>
    <w:rsid w:val="00102884"/>
    <w:rsid w:val="00105171"/>
    <w:rsid w:val="00112570"/>
    <w:rsid w:val="00132F7C"/>
    <w:rsid w:val="001434E5"/>
    <w:rsid w:val="001470B4"/>
    <w:rsid w:val="00154CE7"/>
    <w:rsid w:val="00155129"/>
    <w:rsid w:val="001618BB"/>
    <w:rsid w:val="00173835"/>
    <w:rsid w:val="00173CC7"/>
    <w:rsid w:val="0019124C"/>
    <w:rsid w:val="001C2624"/>
    <w:rsid w:val="001D3D2F"/>
    <w:rsid w:val="001D60E9"/>
    <w:rsid w:val="001F4780"/>
    <w:rsid w:val="00236DB7"/>
    <w:rsid w:val="00251574"/>
    <w:rsid w:val="00257A99"/>
    <w:rsid w:val="00261BB9"/>
    <w:rsid w:val="00265961"/>
    <w:rsid w:val="00274CA0"/>
    <w:rsid w:val="00277543"/>
    <w:rsid w:val="002A3C37"/>
    <w:rsid w:val="002B18F4"/>
    <w:rsid w:val="002C6E1A"/>
    <w:rsid w:val="002D5CF3"/>
    <w:rsid w:val="002D7C28"/>
    <w:rsid w:val="002E1A22"/>
    <w:rsid w:val="002E208E"/>
    <w:rsid w:val="002E211C"/>
    <w:rsid w:val="002E3C8B"/>
    <w:rsid w:val="002E7262"/>
    <w:rsid w:val="002F354C"/>
    <w:rsid w:val="00307BE9"/>
    <w:rsid w:val="00324CD2"/>
    <w:rsid w:val="0033182D"/>
    <w:rsid w:val="003373DA"/>
    <w:rsid w:val="00354839"/>
    <w:rsid w:val="00355DC5"/>
    <w:rsid w:val="00361EB7"/>
    <w:rsid w:val="00376082"/>
    <w:rsid w:val="00393627"/>
    <w:rsid w:val="003A21E4"/>
    <w:rsid w:val="003A2403"/>
    <w:rsid w:val="003A6206"/>
    <w:rsid w:val="003B5064"/>
    <w:rsid w:val="003C6739"/>
    <w:rsid w:val="003E1604"/>
    <w:rsid w:val="003E3A45"/>
    <w:rsid w:val="003F4132"/>
    <w:rsid w:val="003F5834"/>
    <w:rsid w:val="003F6694"/>
    <w:rsid w:val="004011AE"/>
    <w:rsid w:val="004135BF"/>
    <w:rsid w:val="00423D67"/>
    <w:rsid w:val="004275B1"/>
    <w:rsid w:val="00427EA2"/>
    <w:rsid w:val="00444EAC"/>
    <w:rsid w:val="004476B6"/>
    <w:rsid w:val="00463D11"/>
    <w:rsid w:val="00471F51"/>
    <w:rsid w:val="00476CD2"/>
    <w:rsid w:val="00484136"/>
    <w:rsid w:val="004900BA"/>
    <w:rsid w:val="004A21A3"/>
    <w:rsid w:val="004A27E0"/>
    <w:rsid w:val="004B13F0"/>
    <w:rsid w:val="004B4BB4"/>
    <w:rsid w:val="004B5A40"/>
    <w:rsid w:val="004D3B96"/>
    <w:rsid w:val="004D4181"/>
    <w:rsid w:val="004F32EC"/>
    <w:rsid w:val="004F3CC2"/>
    <w:rsid w:val="004F7921"/>
    <w:rsid w:val="00500167"/>
    <w:rsid w:val="00501915"/>
    <w:rsid w:val="00501B6F"/>
    <w:rsid w:val="0051792C"/>
    <w:rsid w:val="00526F18"/>
    <w:rsid w:val="005502CC"/>
    <w:rsid w:val="00564914"/>
    <w:rsid w:val="005817A0"/>
    <w:rsid w:val="005B096C"/>
    <w:rsid w:val="005B62F0"/>
    <w:rsid w:val="005C0E10"/>
    <w:rsid w:val="005C4323"/>
    <w:rsid w:val="005C4DAD"/>
    <w:rsid w:val="005C5CE1"/>
    <w:rsid w:val="005E0B92"/>
    <w:rsid w:val="00600381"/>
    <w:rsid w:val="00604297"/>
    <w:rsid w:val="0061153E"/>
    <w:rsid w:val="006123CA"/>
    <w:rsid w:val="0062523C"/>
    <w:rsid w:val="00652462"/>
    <w:rsid w:val="00653E58"/>
    <w:rsid w:val="00685B79"/>
    <w:rsid w:val="006B3701"/>
    <w:rsid w:val="006B439D"/>
    <w:rsid w:val="006C2505"/>
    <w:rsid w:val="006E71B4"/>
    <w:rsid w:val="00705932"/>
    <w:rsid w:val="00724C3D"/>
    <w:rsid w:val="00725B30"/>
    <w:rsid w:val="00742969"/>
    <w:rsid w:val="00753BB4"/>
    <w:rsid w:val="007646BF"/>
    <w:rsid w:val="00784F7B"/>
    <w:rsid w:val="00791049"/>
    <w:rsid w:val="00792369"/>
    <w:rsid w:val="00797681"/>
    <w:rsid w:val="007A1B10"/>
    <w:rsid w:val="007B37D4"/>
    <w:rsid w:val="007C3006"/>
    <w:rsid w:val="00800188"/>
    <w:rsid w:val="00813E7F"/>
    <w:rsid w:val="00815390"/>
    <w:rsid w:val="0081567B"/>
    <w:rsid w:val="00825CDB"/>
    <w:rsid w:val="00826E21"/>
    <w:rsid w:val="008514E6"/>
    <w:rsid w:val="00861973"/>
    <w:rsid w:val="00866220"/>
    <w:rsid w:val="00876118"/>
    <w:rsid w:val="00883D24"/>
    <w:rsid w:val="0089530F"/>
    <w:rsid w:val="008B6D58"/>
    <w:rsid w:val="008D36FF"/>
    <w:rsid w:val="008E16DB"/>
    <w:rsid w:val="008F1BC6"/>
    <w:rsid w:val="008F20F3"/>
    <w:rsid w:val="008F646C"/>
    <w:rsid w:val="00906EC9"/>
    <w:rsid w:val="009241C2"/>
    <w:rsid w:val="0093303A"/>
    <w:rsid w:val="00934833"/>
    <w:rsid w:val="00934A1D"/>
    <w:rsid w:val="00944B6D"/>
    <w:rsid w:val="00966C57"/>
    <w:rsid w:val="00972624"/>
    <w:rsid w:val="0098240F"/>
    <w:rsid w:val="00997CC6"/>
    <w:rsid w:val="009A6DDE"/>
    <w:rsid w:val="009B0808"/>
    <w:rsid w:val="009B175D"/>
    <w:rsid w:val="009B2F0B"/>
    <w:rsid w:val="009D38A6"/>
    <w:rsid w:val="009E3BCA"/>
    <w:rsid w:val="009E7A8D"/>
    <w:rsid w:val="00A2151D"/>
    <w:rsid w:val="00A21F46"/>
    <w:rsid w:val="00A425F4"/>
    <w:rsid w:val="00A42F0A"/>
    <w:rsid w:val="00A50E36"/>
    <w:rsid w:val="00A82D70"/>
    <w:rsid w:val="00A91DEB"/>
    <w:rsid w:val="00AA0E7A"/>
    <w:rsid w:val="00AC0B0A"/>
    <w:rsid w:val="00AC412D"/>
    <w:rsid w:val="00AE1456"/>
    <w:rsid w:val="00AE1AD3"/>
    <w:rsid w:val="00B05CA0"/>
    <w:rsid w:val="00B1126A"/>
    <w:rsid w:val="00B221A8"/>
    <w:rsid w:val="00B328BE"/>
    <w:rsid w:val="00B60572"/>
    <w:rsid w:val="00B63FD5"/>
    <w:rsid w:val="00B71E40"/>
    <w:rsid w:val="00B73191"/>
    <w:rsid w:val="00B859F9"/>
    <w:rsid w:val="00B9579A"/>
    <w:rsid w:val="00BC7320"/>
    <w:rsid w:val="00BE1DAE"/>
    <w:rsid w:val="00BF3877"/>
    <w:rsid w:val="00BF78C9"/>
    <w:rsid w:val="00C45300"/>
    <w:rsid w:val="00C460DB"/>
    <w:rsid w:val="00C520C8"/>
    <w:rsid w:val="00C56153"/>
    <w:rsid w:val="00C60598"/>
    <w:rsid w:val="00C617CC"/>
    <w:rsid w:val="00C734DA"/>
    <w:rsid w:val="00C76CBA"/>
    <w:rsid w:val="00C90803"/>
    <w:rsid w:val="00C96968"/>
    <w:rsid w:val="00CB3680"/>
    <w:rsid w:val="00CD2CB2"/>
    <w:rsid w:val="00CE6E56"/>
    <w:rsid w:val="00CE7D4D"/>
    <w:rsid w:val="00D05F95"/>
    <w:rsid w:val="00D0749D"/>
    <w:rsid w:val="00D167D2"/>
    <w:rsid w:val="00D207F8"/>
    <w:rsid w:val="00D216D3"/>
    <w:rsid w:val="00D31F38"/>
    <w:rsid w:val="00D344D3"/>
    <w:rsid w:val="00D4219C"/>
    <w:rsid w:val="00D476E5"/>
    <w:rsid w:val="00D50177"/>
    <w:rsid w:val="00D523DD"/>
    <w:rsid w:val="00D54A83"/>
    <w:rsid w:val="00D748C2"/>
    <w:rsid w:val="00D74A7F"/>
    <w:rsid w:val="00D77CCF"/>
    <w:rsid w:val="00D83572"/>
    <w:rsid w:val="00D860D0"/>
    <w:rsid w:val="00D902CF"/>
    <w:rsid w:val="00D92D54"/>
    <w:rsid w:val="00D94297"/>
    <w:rsid w:val="00DA0AE2"/>
    <w:rsid w:val="00DB3B39"/>
    <w:rsid w:val="00DC1845"/>
    <w:rsid w:val="00DC300D"/>
    <w:rsid w:val="00DC4793"/>
    <w:rsid w:val="00DC5C9F"/>
    <w:rsid w:val="00DD456D"/>
    <w:rsid w:val="00DE2B94"/>
    <w:rsid w:val="00DF0EFA"/>
    <w:rsid w:val="00DF51F2"/>
    <w:rsid w:val="00DF6A85"/>
    <w:rsid w:val="00DF6E7E"/>
    <w:rsid w:val="00E14916"/>
    <w:rsid w:val="00E236DF"/>
    <w:rsid w:val="00E2734B"/>
    <w:rsid w:val="00E37139"/>
    <w:rsid w:val="00E40830"/>
    <w:rsid w:val="00E71429"/>
    <w:rsid w:val="00E7253E"/>
    <w:rsid w:val="00E76CE6"/>
    <w:rsid w:val="00E85287"/>
    <w:rsid w:val="00E85AB0"/>
    <w:rsid w:val="00E95CAE"/>
    <w:rsid w:val="00EB5391"/>
    <w:rsid w:val="00ED052A"/>
    <w:rsid w:val="00EE7639"/>
    <w:rsid w:val="00EF7DC8"/>
    <w:rsid w:val="00F12329"/>
    <w:rsid w:val="00F50DC2"/>
    <w:rsid w:val="00F562B2"/>
    <w:rsid w:val="00F759C8"/>
    <w:rsid w:val="00F765FE"/>
    <w:rsid w:val="00F8492C"/>
    <w:rsid w:val="00F9718F"/>
    <w:rsid w:val="00FB621B"/>
    <w:rsid w:val="00FC38A7"/>
    <w:rsid w:val="00FD1F3D"/>
    <w:rsid w:val="00FE44D0"/>
    <w:rsid w:val="0CB33F28"/>
    <w:rsid w:val="0EB16245"/>
    <w:rsid w:val="28AC4729"/>
    <w:rsid w:val="2936558F"/>
    <w:rsid w:val="3216623C"/>
    <w:rsid w:val="3C440547"/>
    <w:rsid w:val="4A6B631E"/>
    <w:rsid w:val="5BCC70E7"/>
    <w:rsid w:val="5FC7309C"/>
    <w:rsid w:val="60675D31"/>
    <w:rsid w:val="60C255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4E5"/>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434E5"/>
    <w:pPr>
      <w:spacing w:after="0"/>
    </w:pPr>
    <w:rPr>
      <w:sz w:val="18"/>
      <w:szCs w:val="18"/>
    </w:rPr>
  </w:style>
  <w:style w:type="paragraph" w:styleId="a4">
    <w:name w:val="footer"/>
    <w:basedOn w:val="a"/>
    <w:link w:val="Char0"/>
    <w:uiPriority w:val="99"/>
    <w:unhideWhenUsed/>
    <w:qFormat/>
    <w:rsid w:val="001434E5"/>
    <w:pPr>
      <w:tabs>
        <w:tab w:val="center" w:pos="4153"/>
        <w:tab w:val="right" w:pos="8306"/>
      </w:tabs>
    </w:pPr>
    <w:rPr>
      <w:sz w:val="18"/>
      <w:szCs w:val="18"/>
    </w:rPr>
  </w:style>
  <w:style w:type="paragraph" w:styleId="a5">
    <w:name w:val="header"/>
    <w:basedOn w:val="a"/>
    <w:link w:val="Char1"/>
    <w:uiPriority w:val="99"/>
    <w:unhideWhenUsed/>
    <w:qFormat/>
    <w:rsid w:val="001434E5"/>
    <w:pPr>
      <w:pBdr>
        <w:bottom w:val="single" w:sz="6" w:space="1" w:color="auto"/>
      </w:pBdr>
      <w:tabs>
        <w:tab w:val="center" w:pos="4153"/>
        <w:tab w:val="right" w:pos="8306"/>
      </w:tabs>
      <w:jc w:val="center"/>
    </w:pPr>
    <w:rPr>
      <w:sz w:val="18"/>
      <w:szCs w:val="18"/>
    </w:rPr>
  </w:style>
  <w:style w:type="paragraph" w:styleId="a6">
    <w:name w:val="Normal (Web)"/>
    <w:basedOn w:val="a"/>
    <w:uiPriority w:val="99"/>
    <w:unhideWhenUsed/>
    <w:qFormat/>
    <w:rsid w:val="001434E5"/>
    <w:pPr>
      <w:adjustRightInd/>
      <w:snapToGrid/>
      <w:spacing w:before="100" w:beforeAutospacing="1" w:after="100" w:afterAutospacing="1"/>
    </w:pPr>
    <w:rPr>
      <w:rFonts w:ascii="宋体" w:eastAsia="宋体" w:hAnsi="宋体" w:cs="宋体"/>
      <w:sz w:val="24"/>
      <w:szCs w:val="24"/>
    </w:rPr>
  </w:style>
  <w:style w:type="character" w:customStyle="1" w:styleId="Char0">
    <w:name w:val="页脚 Char"/>
    <w:basedOn w:val="a0"/>
    <w:link w:val="a4"/>
    <w:uiPriority w:val="99"/>
    <w:qFormat/>
    <w:rsid w:val="001434E5"/>
    <w:rPr>
      <w:rFonts w:ascii="Tahoma" w:eastAsia="微软雅黑" w:hAnsi="Tahoma"/>
      <w:kern w:val="0"/>
      <w:sz w:val="18"/>
      <w:szCs w:val="18"/>
    </w:rPr>
  </w:style>
  <w:style w:type="character" w:customStyle="1" w:styleId="Char1">
    <w:name w:val="页眉 Char"/>
    <w:basedOn w:val="a0"/>
    <w:link w:val="a5"/>
    <w:uiPriority w:val="99"/>
    <w:qFormat/>
    <w:rsid w:val="001434E5"/>
    <w:rPr>
      <w:rFonts w:ascii="Tahoma" w:eastAsia="微软雅黑" w:hAnsi="Tahoma"/>
      <w:kern w:val="0"/>
      <w:sz w:val="18"/>
      <w:szCs w:val="18"/>
    </w:rPr>
  </w:style>
  <w:style w:type="character" w:customStyle="1" w:styleId="NormalCharacter">
    <w:name w:val="NormalCharacter"/>
    <w:semiHidden/>
    <w:qFormat/>
    <w:rsid w:val="001434E5"/>
  </w:style>
  <w:style w:type="paragraph" w:styleId="a7">
    <w:name w:val="List Paragraph"/>
    <w:basedOn w:val="a"/>
    <w:uiPriority w:val="34"/>
    <w:qFormat/>
    <w:rsid w:val="001434E5"/>
    <w:pPr>
      <w:ind w:firstLineChars="200" w:firstLine="420"/>
    </w:pPr>
  </w:style>
  <w:style w:type="character" w:customStyle="1" w:styleId="Char">
    <w:name w:val="批注框文本 Char"/>
    <w:basedOn w:val="a0"/>
    <w:link w:val="a3"/>
    <w:uiPriority w:val="99"/>
    <w:semiHidden/>
    <w:qFormat/>
    <w:rsid w:val="001434E5"/>
    <w:rPr>
      <w:rFonts w:ascii="Tahoma" w:eastAsia="微软雅黑" w:hAnsi="Tahoma"/>
      <w:kern w:val="0"/>
      <w:sz w:val="18"/>
      <w:szCs w:val="18"/>
    </w:rPr>
  </w:style>
  <w:style w:type="table" w:styleId="a8">
    <w:name w:val="Table Grid"/>
    <w:basedOn w:val="a1"/>
    <w:uiPriority w:val="39"/>
    <w:qFormat/>
    <w:rsid w:val="006C2505"/>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105171"/>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zhjy_lw</dc:creator>
  <cp:lastModifiedBy>acef</cp:lastModifiedBy>
  <cp:revision>2</cp:revision>
  <dcterms:created xsi:type="dcterms:W3CDTF">2023-02-03T07:47:00Z</dcterms:created>
  <dcterms:modified xsi:type="dcterms:W3CDTF">2023-02-03T07:47:00Z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00CC906A0F9F472AB71611B197774D93</vt:lpwstr>
  </property>
</Properties>
</file>