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6" w:leftChars="3" w:right="-94" w:firstLine="26" w:firstLineChars="8"/>
        <w:jc w:val="center"/>
        <w:rPr>
          <w:rFonts w:ascii="仿宋" w:hAnsi="仿宋" w:eastAsia="仿宋" w:cs="仿宋_GB2312"/>
          <w:b/>
          <w:bCs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仿宋" w:hAnsi="仿宋" w:eastAsia="仿宋" w:cs="仿宋_GB2312"/>
          <w:b/>
          <w:sz w:val="32"/>
          <w:szCs w:val="32"/>
          <w:lang w:val="zh-CN"/>
        </w:rPr>
        <w:t>2022年第二期危废鉴别技术能力培训班报名回执表</w:t>
      </w:r>
    </w:p>
    <w:p>
      <w:pPr>
        <w:spacing w:line="360" w:lineRule="auto"/>
        <w:ind w:left="6" w:leftChars="3" w:right="960" w:firstLine="22" w:firstLineChars="8"/>
        <w:jc w:val="left"/>
        <w:rPr>
          <w:rFonts w:ascii="仿宋" w:hAnsi="仿宋" w:eastAsia="仿宋" w:cs="仿宋_GB2312"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zh-CN"/>
        </w:rPr>
        <w:t>经研究，我单位选派下列同志参加学习（加盖单位公章）：</w:t>
      </w:r>
    </w:p>
    <w:tbl>
      <w:tblPr>
        <w:tblStyle w:val="5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825"/>
        <w:gridCol w:w="1057"/>
        <w:gridCol w:w="1414"/>
        <w:gridCol w:w="470"/>
        <w:gridCol w:w="1063"/>
        <w:gridCol w:w="112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3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6974" w:type="dxa"/>
            <w:gridSpan w:val="7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280" w:firstLineChars="100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414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地  址</w:t>
            </w:r>
          </w:p>
        </w:tc>
        <w:tc>
          <w:tcPr>
            <w:tcW w:w="367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414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电  话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129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邮  编</w:t>
            </w:r>
          </w:p>
        </w:tc>
        <w:tc>
          <w:tcPr>
            <w:tcW w:w="101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82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057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电 子 邮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53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825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884" w:type="dxa"/>
            <w:gridSpan w:val="2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208" w:type="dxa"/>
            <w:gridSpan w:val="3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53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825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884" w:type="dxa"/>
            <w:gridSpan w:val="2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208" w:type="dxa"/>
            <w:gridSpan w:val="3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53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825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884" w:type="dxa"/>
            <w:gridSpan w:val="2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208" w:type="dxa"/>
            <w:gridSpan w:val="3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53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825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884" w:type="dxa"/>
            <w:gridSpan w:val="2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208" w:type="dxa"/>
            <w:gridSpan w:val="3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费用缴纳</w:t>
            </w:r>
          </w:p>
        </w:tc>
        <w:tc>
          <w:tcPr>
            <w:tcW w:w="6974" w:type="dxa"/>
            <w:gridSpan w:val="7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共: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人参加培训，学费总计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u w:val="single"/>
                <w:lang w:val="zh-CN"/>
              </w:rPr>
              <w:t xml:space="preserve">      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元人民币（学费标准：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元/人，</w:t>
            </w:r>
            <w:r>
              <w:rPr>
                <w:rFonts w:hint="eastAsia" w:ascii="仿宋" w:hAnsi="仿宋" w:eastAsia="仿宋"/>
                <w:sz w:val="30"/>
                <w:szCs w:val="30"/>
                <w:lang w:val="zh-CN"/>
              </w:rPr>
              <w:t>含教学、考试、教材、设施和证书等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53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账户信息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（银行汇款，不收取现金）</w:t>
            </w:r>
          </w:p>
        </w:tc>
        <w:tc>
          <w:tcPr>
            <w:tcW w:w="6974" w:type="dxa"/>
            <w:gridSpan w:val="7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银行户名:中华环保联合会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开 户 行:北京银行和平里支行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 xml:space="preserve">账    号：010 9035 3700 1201 0551 0048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ascii="仿宋" w:hAnsi="仿宋" w:eastAsia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（注：付款时请务必备注“</w:t>
            </w:r>
            <w:r>
              <w:rPr>
                <w:rFonts w:hint="eastAsia" w:ascii="仿宋" w:hAnsi="仿宋" w:eastAsia="仿宋" w:cs="仿宋_GB2312"/>
                <w:b/>
                <w:sz w:val="28"/>
                <w:szCs w:val="28"/>
                <w:lang w:val="zh-CN"/>
              </w:rPr>
              <w:t>危废鉴别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”字样）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627" w:type="dxa"/>
            <w:gridSpan w:val="8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zh-CN"/>
              </w:rPr>
              <w:t>其他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发票事宜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zh-CN"/>
              </w:rPr>
              <w:t>培训结束后统一开具发票。请提前将本表和汇款凭证发送至邮箱。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联系人：李老师 18600760067  邮箱： </w:t>
      </w:r>
      <w:r>
        <w:fldChar w:fldCharType="begin"/>
      </w:r>
      <w:r>
        <w:instrText xml:space="preserve"> HYPERLINK "mailto:18600760067@163.com" </w:instrText>
      </w:r>
      <w:r>
        <w:fldChar w:fldCharType="separate"/>
      </w:r>
      <w:r>
        <w:rPr>
          <w:rFonts w:ascii="仿宋" w:hAnsi="仿宋" w:eastAsia="仿宋" w:cs="仿宋"/>
          <w:sz w:val="28"/>
          <w:szCs w:val="28"/>
        </w:rPr>
        <w:t>18600760067@163.com</w:t>
      </w:r>
      <w:r>
        <w:rPr>
          <w:rFonts w:ascii="仿宋" w:hAnsi="仿宋" w:eastAsia="仿宋" w:cs="仿宋"/>
          <w:sz w:val="28"/>
          <w:szCs w:val="28"/>
        </w:rPr>
        <w:fldChar w:fldCharType="end"/>
      </w:r>
    </w:p>
    <w:p>
      <w:pPr>
        <w:ind w:firstLine="6300" w:firstLineChars="2250"/>
        <w:rPr>
          <w:rFonts w:ascii="仿宋" w:hAnsi="仿宋" w:eastAsia="仿宋" w:cs="仿宋_GB2312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sz w:val="28"/>
          <w:szCs w:val="28"/>
          <w:lang w:val="zh-CN"/>
        </w:rPr>
        <w:t>本表复印件有效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" w:hAnsi="仿宋" w:eastAsia="仿宋"/>
      </w:rPr>
    </w:pPr>
    <w:r>
      <w:rPr>
        <w:rFonts w:hint="eastAsia" w:ascii="仿宋" w:hAnsi="仿宋" w:eastAsia="仿宋"/>
      </w:rPr>
      <w:t>第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 PAGE   \* MERGEFORMAT 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  <w:lang w:val="zh-CN"/>
      </w:rPr>
      <w:t>1</w:t>
    </w:r>
    <w:r>
      <w:rPr>
        <w:rFonts w:ascii="仿宋" w:hAnsi="仿宋" w:eastAsia="仿宋"/>
      </w:rPr>
      <w:fldChar w:fldCharType="end"/>
    </w:r>
    <w:r>
      <w:rPr>
        <w:rFonts w:hint="eastAsia" w:ascii="仿宋" w:hAnsi="仿宋" w:eastAsia="仿宋"/>
      </w:rPr>
      <w:t>页  共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仿宋" w:hAnsi="仿宋" w:eastAsia="仿宋"/>
      </w:rPr>
      <w:t>1</w:t>
    </w:r>
    <w:r>
      <w:rPr>
        <w:rFonts w:ascii="仿宋" w:hAnsi="仿宋" w:eastAsia="仿宋"/>
      </w:rPr>
      <w:fldChar w:fldCharType="end"/>
    </w:r>
    <w:r>
      <w:rPr>
        <w:rFonts w:hint="eastAsia" w:ascii="仿宋" w:hAnsi="仿宋" w:eastAsia="仿宋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1E"/>
    <w:rsid w:val="0000420C"/>
    <w:rsid w:val="00317CC5"/>
    <w:rsid w:val="0062451E"/>
    <w:rsid w:val="00756E93"/>
    <w:rsid w:val="00C40D15"/>
    <w:rsid w:val="00C86BF4"/>
    <w:rsid w:val="16A6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6"/>
    <w:link w:val="2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248</Words>
  <Characters>299</Characters>
  <Lines>3</Lines>
  <Paragraphs>1</Paragraphs>
  <TotalTime>1</TotalTime>
  <ScaleCrop>false</ScaleCrop>
  <LinksUpToDate>false</LinksUpToDate>
  <CharactersWithSpaces>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2022-10-27T01:58:00Z</dcterms:created>
  <dc:creator>蒋灵杰</dc:creator>
  <cp:lastModifiedBy>Denise</cp:lastModifiedBy>
  <dcterms:modified xsi:type="dcterms:W3CDTF">2022-12-05T07:42:38Z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A14DB38FD2B243618AC0DE0728A43617</vt:lpwstr>
  </property>
</Properties>
</file>