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7F" w:rsidRDefault="00B2117F" w:rsidP="00B2117F">
      <w:pPr>
        <w:pStyle w:val="1"/>
        <w:spacing w:before="0" w:after="0"/>
        <w:rPr>
          <w:rFonts w:ascii="宋体" w:hAnsi="宋体"/>
          <w:sz w:val="28"/>
        </w:rPr>
      </w:pPr>
    </w:p>
    <w:p w:rsidR="00B2117F" w:rsidRDefault="00B2117F" w:rsidP="00B2117F">
      <w:pPr>
        <w:rPr>
          <w:sz w:val="32"/>
        </w:rPr>
      </w:pPr>
    </w:p>
    <w:p w:rsidR="00B2117F" w:rsidRDefault="00B2117F" w:rsidP="00B2117F">
      <w:pPr>
        <w:jc w:val="center"/>
        <w:rPr>
          <w:sz w:val="32"/>
        </w:rPr>
      </w:pPr>
    </w:p>
    <w:p w:rsidR="00B2117F" w:rsidRDefault="00B2117F" w:rsidP="00B2117F">
      <w:pPr>
        <w:jc w:val="center"/>
        <w:rPr>
          <w:sz w:val="32"/>
        </w:rPr>
      </w:pPr>
    </w:p>
    <w:p w:rsidR="00B2117F" w:rsidRPr="00B763F4" w:rsidRDefault="00B2117F" w:rsidP="00B2117F">
      <w:pPr>
        <w:snapToGrid w:val="0"/>
        <w:spacing w:line="360" w:lineRule="auto"/>
        <w:jc w:val="center"/>
        <w:rPr>
          <w:rFonts w:ascii="黑体" w:eastAsia="黑体" w:hAnsi="黑体"/>
          <w:b/>
          <w:bCs/>
          <w:sz w:val="48"/>
          <w:szCs w:val="48"/>
        </w:rPr>
      </w:pPr>
      <w:r w:rsidRPr="00B763F4">
        <w:rPr>
          <w:rFonts w:ascii="黑体" w:eastAsia="黑体" w:hAnsi="黑体" w:hint="eastAsia"/>
          <w:b/>
          <w:bCs/>
          <w:sz w:val="48"/>
          <w:szCs w:val="48"/>
        </w:rPr>
        <w:t>《村镇社区</w:t>
      </w:r>
      <w:r w:rsidR="00363032" w:rsidRPr="00B763F4">
        <w:rPr>
          <w:rFonts w:ascii="黑体" w:eastAsia="黑体" w:hAnsi="黑体" w:hint="eastAsia"/>
          <w:b/>
          <w:bCs/>
          <w:sz w:val="48"/>
          <w:szCs w:val="48"/>
        </w:rPr>
        <w:t>环境</w:t>
      </w:r>
      <w:r w:rsidR="00667087" w:rsidRPr="00B763F4">
        <w:rPr>
          <w:rFonts w:ascii="黑体" w:eastAsia="黑体" w:hAnsi="黑体" w:hint="eastAsia"/>
          <w:b/>
          <w:bCs/>
          <w:sz w:val="48"/>
          <w:szCs w:val="48"/>
        </w:rPr>
        <w:t>健康评价技术</w:t>
      </w:r>
      <w:r w:rsidR="00F36152" w:rsidRPr="00B763F4">
        <w:rPr>
          <w:rFonts w:ascii="黑体" w:eastAsia="黑体" w:hAnsi="黑体" w:hint="eastAsia"/>
          <w:b/>
          <w:bCs/>
          <w:sz w:val="48"/>
          <w:szCs w:val="48"/>
        </w:rPr>
        <w:t>规范</w:t>
      </w:r>
      <w:r w:rsidRPr="00B763F4">
        <w:rPr>
          <w:rFonts w:ascii="黑体" w:eastAsia="黑体" w:hAnsi="黑体" w:hint="eastAsia"/>
          <w:b/>
          <w:bCs/>
          <w:sz w:val="48"/>
          <w:szCs w:val="48"/>
        </w:rPr>
        <w:t>》</w:t>
      </w:r>
    </w:p>
    <w:p w:rsidR="00B2117F" w:rsidRPr="00F61AF3" w:rsidRDefault="00F61AF3" w:rsidP="00B2117F">
      <w:pPr>
        <w:snapToGrid w:val="0"/>
        <w:spacing w:line="360" w:lineRule="auto"/>
        <w:jc w:val="center"/>
        <w:rPr>
          <w:rFonts w:ascii="宋体" w:hAnsi="宋体"/>
          <w:sz w:val="36"/>
          <w:szCs w:val="36"/>
        </w:rPr>
      </w:pPr>
      <w:r w:rsidRPr="00F61AF3">
        <w:rPr>
          <w:rFonts w:ascii="宋体" w:hAnsi="宋体" w:hint="eastAsia"/>
          <w:sz w:val="36"/>
          <w:szCs w:val="36"/>
        </w:rPr>
        <w:t>(征求意见稿)</w:t>
      </w:r>
    </w:p>
    <w:p w:rsidR="00F61AF3" w:rsidRPr="00B763F4" w:rsidRDefault="00F61AF3" w:rsidP="00F61AF3">
      <w:pPr>
        <w:snapToGrid w:val="0"/>
        <w:spacing w:line="360" w:lineRule="auto"/>
        <w:jc w:val="center"/>
        <w:rPr>
          <w:rFonts w:ascii="黑体" w:eastAsia="黑体" w:hAnsi="黑体"/>
          <w:b/>
          <w:bCs/>
          <w:sz w:val="48"/>
          <w:szCs w:val="48"/>
        </w:rPr>
      </w:pPr>
      <w:r w:rsidRPr="00B763F4">
        <w:rPr>
          <w:rFonts w:ascii="黑体" w:eastAsia="黑体" w:hAnsi="黑体" w:hint="eastAsia"/>
          <w:b/>
          <w:bCs/>
          <w:sz w:val="48"/>
          <w:szCs w:val="48"/>
        </w:rPr>
        <w:t>编制说明</w:t>
      </w:r>
    </w:p>
    <w:p w:rsidR="00B2117F" w:rsidRDefault="00B2117F" w:rsidP="00B2117F">
      <w:pPr>
        <w:snapToGrid w:val="0"/>
        <w:spacing w:line="360" w:lineRule="auto"/>
        <w:jc w:val="center"/>
        <w:rPr>
          <w:rFonts w:ascii="宋体" w:hAnsi="宋体"/>
          <w:sz w:val="44"/>
          <w:szCs w:val="44"/>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Default="00B2117F" w:rsidP="00B2117F">
      <w:pPr>
        <w:snapToGrid w:val="0"/>
        <w:spacing w:line="360" w:lineRule="auto"/>
        <w:jc w:val="center"/>
        <w:rPr>
          <w:sz w:val="32"/>
        </w:rPr>
      </w:pPr>
    </w:p>
    <w:p w:rsidR="00B2117F" w:rsidRPr="00B763F4" w:rsidRDefault="00B763F4" w:rsidP="00B2117F">
      <w:pPr>
        <w:snapToGrid w:val="0"/>
        <w:spacing w:line="360" w:lineRule="auto"/>
        <w:jc w:val="center"/>
        <w:rPr>
          <w:b/>
          <w:bCs/>
          <w:sz w:val="32"/>
        </w:rPr>
      </w:pPr>
      <w:r>
        <w:rPr>
          <w:rFonts w:hint="eastAsia"/>
          <w:b/>
          <w:bCs/>
          <w:sz w:val="32"/>
        </w:rPr>
        <w:t>标准编制</w:t>
      </w:r>
      <w:r w:rsidR="00B2117F" w:rsidRPr="00B763F4">
        <w:rPr>
          <w:rFonts w:hint="eastAsia"/>
          <w:b/>
          <w:bCs/>
          <w:sz w:val="32"/>
        </w:rPr>
        <w:t>组</w:t>
      </w:r>
    </w:p>
    <w:p w:rsidR="00B2117F" w:rsidRPr="00B763F4" w:rsidRDefault="00B2117F" w:rsidP="00B2117F">
      <w:pPr>
        <w:autoSpaceDE w:val="0"/>
        <w:autoSpaceDN w:val="0"/>
        <w:adjustRightInd w:val="0"/>
        <w:snapToGrid w:val="0"/>
        <w:spacing w:line="360" w:lineRule="auto"/>
        <w:jc w:val="center"/>
        <w:rPr>
          <w:rFonts w:ascii="宋体" w:cs="宋体"/>
          <w:b/>
          <w:bCs/>
          <w:kern w:val="0"/>
          <w:sz w:val="28"/>
          <w:szCs w:val="28"/>
        </w:rPr>
      </w:pPr>
      <w:r w:rsidRPr="00B763F4">
        <w:rPr>
          <w:rFonts w:ascii="宋体" w:cs="宋体" w:hint="eastAsia"/>
          <w:b/>
          <w:bCs/>
          <w:kern w:val="0"/>
          <w:sz w:val="28"/>
          <w:szCs w:val="28"/>
        </w:rPr>
        <w:t>二〇二二年</w:t>
      </w:r>
      <w:r w:rsidR="00505E80" w:rsidRPr="00B763F4">
        <w:rPr>
          <w:rFonts w:ascii="宋体" w:cs="宋体" w:hint="eastAsia"/>
          <w:b/>
          <w:bCs/>
          <w:kern w:val="0"/>
          <w:sz w:val="28"/>
          <w:szCs w:val="28"/>
        </w:rPr>
        <w:t>十一</w:t>
      </w:r>
      <w:r w:rsidRPr="00B763F4">
        <w:rPr>
          <w:rFonts w:ascii="宋体" w:cs="宋体" w:hint="eastAsia"/>
          <w:b/>
          <w:bCs/>
          <w:kern w:val="0"/>
          <w:sz w:val="28"/>
          <w:szCs w:val="28"/>
        </w:rPr>
        <w:t>月</w:t>
      </w:r>
    </w:p>
    <w:p w:rsidR="00B2117F" w:rsidRDefault="00B2117F" w:rsidP="00B2117F">
      <w:pPr>
        <w:autoSpaceDE w:val="0"/>
        <w:autoSpaceDN w:val="0"/>
        <w:adjustRightInd w:val="0"/>
        <w:snapToGrid w:val="0"/>
        <w:spacing w:line="360" w:lineRule="auto"/>
        <w:jc w:val="center"/>
        <w:rPr>
          <w:rFonts w:ascii="宋体" w:cs="宋体"/>
          <w:kern w:val="0"/>
          <w:sz w:val="28"/>
          <w:szCs w:val="28"/>
        </w:rPr>
      </w:pPr>
    </w:p>
    <w:p w:rsidR="00B2117F" w:rsidRDefault="00B2117F" w:rsidP="00B2117F">
      <w:pPr>
        <w:autoSpaceDE w:val="0"/>
        <w:autoSpaceDN w:val="0"/>
        <w:adjustRightInd w:val="0"/>
        <w:snapToGrid w:val="0"/>
        <w:spacing w:line="360" w:lineRule="auto"/>
        <w:jc w:val="center"/>
        <w:rPr>
          <w:rFonts w:ascii="宋体" w:cs="宋体"/>
          <w:kern w:val="0"/>
          <w:sz w:val="28"/>
          <w:szCs w:val="28"/>
        </w:rPr>
      </w:pPr>
    </w:p>
    <w:p w:rsidR="00EE2D6E" w:rsidRDefault="00EE2D6E" w:rsidP="00EE2D6E">
      <w:pPr>
        <w:jc w:val="center"/>
        <w:rPr>
          <w:b/>
          <w:sz w:val="20"/>
          <w:szCs w:val="21"/>
        </w:rPr>
      </w:pPr>
      <w:r w:rsidRPr="00B4733B">
        <w:rPr>
          <w:b/>
          <w:bCs/>
          <w:sz w:val="36"/>
          <w:szCs w:val="36"/>
        </w:rPr>
        <w:lastRenderedPageBreak/>
        <w:t>目次</w:t>
      </w:r>
    </w:p>
    <w:p w:rsidR="00B042A2" w:rsidRPr="00C338B3" w:rsidRDefault="001D3A3B">
      <w:pPr>
        <w:pStyle w:val="10"/>
        <w:tabs>
          <w:tab w:val="left" w:pos="840"/>
          <w:tab w:val="right" w:leader="dot" w:pos="8296"/>
        </w:tabs>
        <w:rPr>
          <w:rFonts w:ascii="黑体" w:hAnsi="黑体" w:cstheme="minorBidi"/>
          <w:bCs w:val="0"/>
          <w:caps w:val="0"/>
          <w:noProof/>
          <w:sz w:val="24"/>
          <w:szCs w:val="24"/>
        </w:rPr>
      </w:pPr>
      <w:r w:rsidRPr="001D3A3B">
        <w:rPr>
          <w:rFonts w:ascii="黑体" w:hAnsi="黑体"/>
          <w:bCs w:val="0"/>
          <w:sz w:val="24"/>
          <w:szCs w:val="24"/>
        </w:rPr>
        <w:fldChar w:fldCharType="begin"/>
      </w:r>
      <w:r w:rsidR="00667087" w:rsidRPr="00C338B3">
        <w:rPr>
          <w:rFonts w:ascii="黑体" w:hAnsi="黑体"/>
          <w:bCs w:val="0"/>
          <w:sz w:val="24"/>
          <w:szCs w:val="24"/>
        </w:rPr>
        <w:instrText xml:space="preserve"> TOC \o "1-3" \h \z \u </w:instrText>
      </w:r>
      <w:r w:rsidRPr="001D3A3B">
        <w:rPr>
          <w:rFonts w:ascii="黑体" w:hAnsi="黑体"/>
          <w:bCs w:val="0"/>
          <w:sz w:val="24"/>
          <w:szCs w:val="24"/>
        </w:rPr>
        <w:fldChar w:fldCharType="separate"/>
      </w:r>
      <w:hyperlink w:anchor="_Toc119939561" w:history="1">
        <w:r w:rsidR="00B042A2" w:rsidRPr="00C338B3">
          <w:rPr>
            <w:rStyle w:val="a3"/>
            <w:rFonts w:ascii="黑体" w:hAnsi="黑体"/>
            <w:bCs w:val="0"/>
            <w:noProof/>
            <w:sz w:val="24"/>
            <w:szCs w:val="24"/>
            <w:lang w:val="zh-CN"/>
          </w:rPr>
          <w:t>一、</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任务来源与背景</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_Toc119939561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1</w:t>
        </w:r>
        <w:r w:rsidRPr="00C338B3">
          <w:rPr>
            <w:rFonts w:ascii="黑体" w:hAnsi="黑体"/>
            <w:bCs w:val="0"/>
            <w:noProof/>
            <w:webHidden/>
            <w:sz w:val="24"/>
            <w:szCs w:val="24"/>
          </w:rPr>
          <w:fldChar w:fldCharType="end"/>
        </w:r>
      </w:hyperlink>
    </w:p>
    <w:p w:rsidR="00B042A2" w:rsidRPr="00C338B3" w:rsidRDefault="001D3A3B">
      <w:pPr>
        <w:pStyle w:val="2"/>
        <w:rPr>
          <w:rFonts w:cstheme="minorBidi"/>
          <w:noProof/>
        </w:rPr>
      </w:pPr>
      <w:hyperlink w:anchor="_Toc119939562" w:history="1">
        <w:r w:rsidR="00B042A2" w:rsidRPr="00C338B3">
          <w:rPr>
            <w:rStyle w:val="a3"/>
            <w:rFonts w:ascii="黑体" w:eastAsia="黑体" w:hAnsi="黑体"/>
            <w:noProof/>
            <w:sz w:val="24"/>
          </w:rPr>
          <w:t>(一)</w:t>
        </w:r>
        <w:r w:rsidR="00B042A2" w:rsidRPr="00C338B3">
          <w:rPr>
            <w:rFonts w:cstheme="minorBidi"/>
            <w:noProof/>
          </w:rPr>
          <w:tab/>
        </w:r>
        <w:r w:rsidR="00B042A2" w:rsidRPr="00C338B3">
          <w:rPr>
            <w:rStyle w:val="a3"/>
            <w:rFonts w:ascii="黑体" w:eastAsia="黑体" w:hAnsi="黑体"/>
            <w:noProof/>
            <w:sz w:val="24"/>
          </w:rPr>
          <w:t>任务来源</w:t>
        </w:r>
        <w:r w:rsidR="00B042A2" w:rsidRPr="007C2BF0">
          <w:rPr>
            <w:noProof/>
            <w:webHidden/>
          </w:rPr>
          <w:tab/>
        </w:r>
        <w:r w:rsidRPr="007C2BF0">
          <w:rPr>
            <w:noProof/>
            <w:webHidden/>
          </w:rPr>
          <w:fldChar w:fldCharType="begin"/>
        </w:r>
        <w:r w:rsidR="00B042A2" w:rsidRPr="007C2BF0">
          <w:rPr>
            <w:noProof/>
            <w:webHidden/>
          </w:rPr>
          <w:instrText xml:space="preserve"> PAGEREF _Toc119939562 \h </w:instrText>
        </w:r>
        <w:r w:rsidRPr="007C2BF0">
          <w:rPr>
            <w:noProof/>
            <w:webHidden/>
          </w:rPr>
        </w:r>
        <w:r w:rsidRPr="007C2BF0">
          <w:rPr>
            <w:noProof/>
            <w:webHidden/>
          </w:rPr>
          <w:fldChar w:fldCharType="separate"/>
        </w:r>
        <w:r w:rsidR="00B042A2" w:rsidRPr="007C2BF0">
          <w:rPr>
            <w:noProof/>
            <w:webHidden/>
          </w:rPr>
          <w:t>1</w:t>
        </w:r>
        <w:r w:rsidRPr="007C2BF0">
          <w:rPr>
            <w:noProof/>
            <w:webHidden/>
          </w:rPr>
          <w:fldChar w:fldCharType="end"/>
        </w:r>
      </w:hyperlink>
    </w:p>
    <w:p w:rsidR="00B042A2" w:rsidRPr="00C338B3" w:rsidRDefault="001D3A3B">
      <w:pPr>
        <w:pStyle w:val="2"/>
        <w:rPr>
          <w:rFonts w:cstheme="minorBidi"/>
          <w:noProof/>
        </w:rPr>
      </w:pPr>
      <w:hyperlink w:anchor="_Toc119939563" w:history="1">
        <w:r w:rsidR="00B042A2" w:rsidRPr="00C338B3">
          <w:rPr>
            <w:rStyle w:val="a3"/>
            <w:rFonts w:ascii="黑体" w:eastAsia="黑体" w:hAnsi="黑体"/>
            <w:noProof/>
            <w:sz w:val="24"/>
          </w:rPr>
          <w:t>(二)</w:t>
        </w:r>
        <w:r w:rsidR="00B042A2" w:rsidRPr="00C338B3">
          <w:rPr>
            <w:rFonts w:cstheme="minorBidi"/>
            <w:noProof/>
          </w:rPr>
          <w:tab/>
        </w:r>
        <w:r w:rsidR="00B042A2" w:rsidRPr="00C338B3">
          <w:rPr>
            <w:rStyle w:val="a3"/>
            <w:rFonts w:ascii="黑体" w:eastAsia="黑体" w:hAnsi="黑体"/>
            <w:noProof/>
            <w:sz w:val="24"/>
          </w:rPr>
          <w:t>编制背景</w:t>
        </w:r>
        <w:r w:rsidR="00B042A2" w:rsidRPr="007C2BF0">
          <w:rPr>
            <w:noProof/>
            <w:webHidden/>
          </w:rPr>
          <w:tab/>
        </w:r>
        <w:r w:rsidRPr="007C2BF0">
          <w:rPr>
            <w:noProof/>
            <w:webHidden/>
          </w:rPr>
          <w:fldChar w:fldCharType="begin"/>
        </w:r>
        <w:r w:rsidR="00B042A2" w:rsidRPr="007C2BF0">
          <w:rPr>
            <w:noProof/>
            <w:webHidden/>
          </w:rPr>
          <w:instrText xml:space="preserve"> PAGEREF _Toc119939563 \h </w:instrText>
        </w:r>
        <w:r w:rsidRPr="007C2BF0">
          <w:rPr>
            <w:noProof/>
            <w:webHidden/>
          </w:rPr>
        </w:r>
        <w:r w:rsidRPr="007C2BF0">
          <w:rPr>
            <w:noProof/>
            <w:webHidden/>
          </w:rPr>
          <w:fldChar w:fldCharType="separate"/>
        </w:r>
        <w:r w:rsidR="00B042A2" w:rsidRPr="007C2BF0">
          <w:rPr>
            <w:noProof/>
            <w:webHidden/>
          </w:rPr>
          <w:t>1</w:t>
        </w:r>
        <w:r w:rsidRPr="007C2BF0">
          <w:rPr>
            <w:noProof/>
            <w:webHidden/>
          </w:rPr>
          <w:fldChar w:fldCharType="end"/>
        </w:r>
      </w:hyperlink>
    </w:p>
    <w:p w:rsidR="00B042A2" w:rsidRPr="00C338B3" w:rsidRDefault="001D3A3B">
      <w:pPr>
        <w:pStyle w:val="10"/>
        <w:tabs>
          <w:tab w:val="left" w:pos="840"/>
          <w:tab w:val="right" w:leader="dot" w:pos="8296"/>
        </w:tabs>
        <w:rPr>
          <w:rFonts w:ascii="黑体" w:hAnsi="黑体" w:cstheme="minorBidi"/>
          <w:bCs w:val="0"/>
          <w:caps w:val="0"/>
          <w:noProof/>
          <w:sz w:val="24"/>
          <w:szCs w:val="24"/>
        </w:rPr>
      </w:pPr>
      <w:hyperlink w:anchor="_Toc119939564" w:history="1">
        <w:r w:rsidR="00B042A2" w:rsidRPr="00C338B3">
          <w:rPr>
            <w:rStyle w:val="a3"/>
            <w:rFonts w:ascii="黑体" w:hAnsi="黑体"/>
            <w:bCs w:val="0"/>
            <w:noProof/>
            <w:sz w:val="24"/>
            <w:szCs w:val="24"/>
            <w:lang w:val="zh-CN"/>
          </w:rPr>
          <w:t>二、</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主要工作过程</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_Toc119939564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2</w:t>
        </w:r>
        <w:r w:rsidRPr="00C338B3">
          <w:rPr>
            <w:rFonts w:ascii="黑体" w:hAnsi="黑体"/>
            <w:bCs w:val="0"/>
            <w:noProof/>
            <w:webHidden/>
            <w:sz w:val="24"/>
            <w:szCs w:val="24"/>
          </w:rPr>
          <w:fldChar w:fldCharType="end"/>
        </w:r>
      </w:hyperlink>
    </w:p>
    <w:p w:rsidR="00B042A2" w:rsidRPr="00C338B3" w:rsidRDefault="001D3A3B">
      <w:pPr>
        <w:pStyle w:val="2"/>
        <w:rPr>
          <w:rFonts w:cstheme="minorBidi"/>
          <w:noProof/>
        </w:rPr>
      </w:pPr>
      <w:hyperlink w:anchor="_Toc119939565" w:history="1">
        <w:r w:rsidR="00B042A2" w:rsidRPr="00C338B3">
          <w:rPr>
            <w:rStyle w:val="a3"/>
            <w:rFonts w:ascii="黑体" w:eastAsia="黑体" w:hAnsi="黑体"/>
            <w:noProof/>
            <w:sz w:val="24"/>
          </w:rPr>
          <w:t>(一)</w:t>
        </w:r>
        <w:r w:rsidR="00B042A2" w:rsidRPr="00C338B3">
          <w:rPr>
            <w:rFonts w:cstheme="minorBidi"/>
            <w:noProof/>
          </w:rPr>
          <w:tab/>
        </w:r>
        <w:r w:rsidR="00B042A2" w:rsidRPr="00C338B3">
          <w:rPr>
            <w:rStyle w:val="a3"/>
            <w:rFonts w:ascii="黑体" w:eastAsia="黑体" w:hAnsi="黑体"/>
            <w:noProof/>
            <w:sz w:val="24"/>
          </w:rPr>
          <w:t>国内外相关标准、指南和技术资料研究</w:t>
        </w:r>
        <w:r w:rsidR="00B042A2" w:rsidRPr="007C2BF0">
          <w:rPr>
            <w:noProof/>
            <w:webHidden/>
          </w:rPr>
          <w:tab/>
        </w:r>
        <w:r w:rsidRPr="007C2BF0">
          <w:rPr>
            <w:noProof/>
            <w:webHidden/>
          </w:rPr>
          <w:fldChar w:fldCharType="begin"/>
        </w:r>
        <w:r w:rsidR="00B042A2" w:rsidRPr="007C2BF0">
          <w:rPr>
            <w:noProof/>
            <w:webHidden/>
          </w:rPr>
          <w:instrText xml:space="preserve"> PAGEREF _Toc119939565 \h </w:instrText>
        </w:r>
        <w:r w:rsidRPr="007C2BF0">
          <w:rPr>
            <w:noProof/>
            <w:webHidden/>
          </w:rPr>
        </w:r>
        <w:r w:rsidRPr="007C2BF0">
          <w:rPr>
            <w:noProof/>
            <w:webHidden/>
          </w:rPr>
          <w:fldChar w:fldCharType="separate"/>
        </w:r>
        <w:r w:rsidR="00B042A2" w:rsidRPr="007C2BF0">
          <w:rPr>
            <w:noProof/>
            <w:webHidden/>
          </w:rPr>
          <w:t>2</w:t>
        </w:r>
        <w:r w:rsidRPr="007C2BF0">
          <w:rPr>
            <w:noProof/>
            <w:webHidden/>
          </w:rPr>
          <w:fldChar w:fldCharType="end"/>
        </w:r>
      </w:hyperlink>
    </w:p>
    <w:p w:rsidR="00B042A2" w:rsidRPr="00C338B3" w:rsidRDefault="001D3A3B">
      <w:pPr>
        <w:pStyle w:val="2"/>
        <w:rPr>
          <w:rFonts w:cstheme="minorBidi"/>
          <w:noProof/>
        </w:rPr>
      </w:pPr>
      <w:hyperlink w:anchor="_Toc119939566" w:history="1">
        <w:r w:rsidR="00B042A2" w:rsidRPr="00C338B3">
          <w:rPr>
            <w:rStyle w:val="a3"/>
            <w:rFonts w:ascii="黑体" w:eastAsia="黑体" w:hAnsi="黑体"/>
            <w:noProof/>
            <w:sz w:val="24"/>
          </w:rPr>
          <w:t>(二)</w:t>
        </w:r>
        <w:r w:rsidR="00B042A2" w:rsidRPr="00C338B3">
          <w:rPr>
            <w:rFonts w:cstheme="minorBidi"/>
            <w:noProof/>
          </w:rPr>
          <w:tab/>
        </w:r>
        <w:r w:rsidR="00B042A2" w:rsidRPr="00C338B3">
          <w:rPr>
            <w:rStyle w:val="a3"/>
            <w:rFonts w:ascii="黑体" w:eastAsia="黑体" w:hAnsi="黑体"/>
            <w:noProof/>
            <w:sz w:val="24"/>
          </w:rPr>
          <w:t>村镇社区环境调查</w:t>
        </w:r>
        <w:r w:rsidR="00B042A2" w:rsidRPr="007C2BF0">
          <w:rPr>
            <w:noProof/>
            <w:webHidden/>
          </w:rPr>
          <w:tab/>
        </w:r>
        <w:r w:rsidRPr="007C2BF0">
          <w:rPr>
            <w:noProof/>
            <w:webHidden/>
          </w:rPr>
          <w:fldChar w:fldCharType="begin"/>
        </w:r>
        <w:r w:rsidR="00B042A2" w:rsidRPr="007C2BF0">
          <w:rPr>
            <w:noProof/>
            <w:webHidden/>
          </w:rPr>
          <w:instrText xml:space="preserve"> PAGEREF _Toc119939566 \h </w:instrText>
        </w:r>
        <w:r w:rsidRPr="007C2BF0">
          <w:rPr>
            <w:noProof/>
            <w:webHidden/>
          </w:rPr>
        </w:r>
        <w:r w:rsidRPr="007C2BF0">
          <w:rPr>
            <w:noProof/>
            <w:webHidden/>
          </w:rPr>
          <w:fldChar w:fldCharType="separate"/>
        </w:r>
        <w:r w:rsidR="00B042A2" w:rsidRPr="007C2BF0">
          <w:rPr>
            <w:noProof/>
            <w:webHidden/>
          </w:rPr>
          <w:t>3</w:t>
        </w:r>
        <w:r w:rsidRPr="007C2BF0">
          <w:rPr>
            <w:noProof/>
            <w:webHidden/>
          </w:rPr>
          <w:fldChar w:fldCharType="end"/>
        </w:r>
      </w:hyperlink>
    </w:p>
    <w:p w:rsidR="00B042A2" w:rsidRPr="00C338B3" w:rsidRDefault="001D3A3B">
      <w:pPr>
        <w:pStyle w:val="2"/>
        <w:rPr>
          <w:rFonts w:cstheme="minorBidi"/>
          <w:noProof/>
        </w:rPr>
      </w:pPr>
      <w:hyperlink w:anchor="_Toc119939567" w:history="1">
        <w:r w:rsidR="00B042A2" w:rsidRPr="00C338B3">
          <w:rPr>
            <w:rStyle w:val="a3"/>
            <w:rFonts w:ascii="黑体" w:eastAsia="黑体" w:hAnsi="黑体"/>
            <w:noProof/>
            <w:sz w:val="24"/>
          </w:rPr>
          <w:t>(三)</w:t>
        </w:r>
        <w:r w:rsidR="00B042A2" w:rsidRPr="00C338B3">
          <w:rPr>
            <w:rFonts w:cstheme="minorBidi"/>
            <w:noProof/>
          </w:rPr>
          <w:tab/>
        </w:r>
        <w:r w:rsidR="00B042A2" w:rsidRPr="00C338B3">
          <w:rPr>
            <w:rStyle w:val="a3"/>
            <w:rFonts w:ascii="黑体" w:eastAsia="黑体" w:hAnsi="黑体"/>
            <w:noProof/>
            <w:sz w:val="24"/>
          </w:rPr>
          <w:t>标准框架编制</w:t>
        </w:r>
        <w:r w:rsidR="00B042A2" w:rsidRPr="007C2BF0">
          <w:rPr>
            <w:noProof/>
            <w:webHidden/>
          </w:rPr>
          <w:tab/>
        </w:r>
        <w:r w:rsidRPr="007C2BF0">
          <w:rPr>
            <w:noProof/>
            <w:webHidden/>
          </w:rPr>
          <w:fldChar w:fldCharType="begin"/>
        </w:r>
        <w:r w:rsidR="00B042A2" w:rsidRPr="007C2BF0">
          <w:rPr>
            <w:noProof/>
            <w:webHidden/>
          </w:rPr>
          <w:instrText xml:space="preserve"> PAGEREF _Toc119939567 \h </w:instrText>
        </w:r>
        <w:r w:rsidRPr="007C2BF0">
          <w:rPr>
            <w:noProof/>
            <w:webHidden/>
          </w:rPr>
        </w:r>
        <w:r w:rsidRPr="007C2BF0">
          <w:rPr>
            <w:noProof/>
            <w:webHidden/>
          </w:rPr>
          <w:fldChar w:fldCharType="separate"/>
        </w:r>
        <w:r w:rsidR="00B042A2" w:rsidRPr="007C2BF0">
          <w:rPr>
            <w:noProof/>
            <w:webHidden/>
          </w:rPr>
          <w:t>3</w:t>
        </w:r>
        <w:r w:rsidRPr="007C2BF0">
          <w:rPr>
            <w:noProof/>
            <w:webHidden/>
          </w:rPr>
          <w:fldChar w:fldCharType="end"/>
        </w:r>
      </w:hyperlink>
    </w:p>
    <w:p w:rsidR="00B042A2" w:rsidRPr="00C338B3" w:rsidRDefault="001D3A3B">
      <w:pPr>
        <w:pStyle w:val="2"/>
        <w:rPr>
          <w:rFonts w:cstheme="minorBidi"/>
          <w:noProof/>
        </w:rPr>
      </w:pPr>
      <w:hyperlink w:anchor="_Toc119939568" w:history="1">
        <w:r w:rsidR="00B042A2" w:rsidRPr="00C338B3">
          <w:rPr>
            <w:rStyle w:val="a3"/>
            <w:rFonts w:ascii="黑体" w:eastAsia="黑体" w:hAnsi="黑体"/>
            <w:noProof/>
            <w:sz w:val="24"/>
          </w:rPr>
          <w:t>(四)</w:t>
        </w:r>
        <w:r w:rsidR="00B042A2" w:rsidRPr="00C338B3">
          <w:rPr>
            <w:rFonts w:cstheme="minorBidi"/>
            <w:noProof/>
          </w:rPr>
          <w:tab/>
        </w:r>
        <w:r w:rsidR="00B042A2" w:rsidRPr="00C338B3">
          <w:rPr>
            <w:rStyle w:val="a3"/>
            <w:rFonts w:ascii="黑体" w:eastAsia="黑体" w:hAnsi="黑体"/>
            <w:noProof/>
            <w:sz w:val="24"/>
          </w:rPr>
          <w:t>标准内容完善</w:t>
        </w:r>
        <w:r w:rsidR="00B042A2" w:rsidRPr="007C2BF0">
          <w:rPr>
            <w:noProof/>
            <w:webHidden/>
          </w:rPr>
          <w:tab/>
        </w:r>
        <w:r w:rsidRPr="007C2BF0">
          <w:rPr>
            <w:noProof/>
            <w:webHidden/>
          </w:rPr>
          <w:fldChar w:fldCharType="begin"/>
        </w:r>
        <w:r w:rsidR="00B042A2" w:rsidRPr="007C2BF0">
          <w:rPr>
            <w:noProof/>
            <w:webHidden/>
          </w:rPr>
          <w:instrText xml:space="preserve"> PAGEREF _Toc119939568 \h </w:instrText>
        </w:r>
        <w:r w:rsidRPr="007C2BF0">
          <w:rPr>
            <w:noProof/>
            <w:webHidden/>
          </w:rPr>
        </w:r>
        <w:r w:rsidRPr="007C2BF0">
          <w:rPr>
            <w:noProof/>
            <w:webHidden/>
          </w:rPr>
          <w:fldChar w:fldCharType="separate"/>
        </w:r>
        <w:r w:rsidR="00B042A2" w:rsidRPr="007C2BF0">
          <w:rPr>
            <w:noProof/>
            <w:webHidden/>
          </w:rPr>
          <w:t>3</w:t>
        </w:r>
        <w:r w:rsidRPr="007C2BF0">
          <w:rPr>
            <w:noProof/>
            <w:webHidden/>
          </w:rPr>
          <w:fldChar w:fldCharType="end"/>
        </w:r>
      </w:hyperlink>
    </w:p>
    <w:p w:rsidR="00B042A2" w:rsidRPr="00C338B3" w:rsidRDefault="001D3A3B">
      <w:pPr>
        <w:pStyle w:val="2"/>
        <w:rPr>
          <w:rFonts w:cstheme="minorBidi"/>
          <w:noProof/>
        </w:rPr>
      </w:pPr>
      <w:hyperlink w:anchor="_Toc119939569" w:history="1">
        <w:r w:rsidR="00B042A2" w:rsidRPr="00C338B3">
          <w:rPr>
            <w:rStyle w:val="a3"/>
            <w:rFonts w:ascii="黑体" w:eastAsia="黑体" w:hAnsi="黑体"/>
            <w:noProof/>
            <w:sz w:val="24"/>
          </w:rPr>
          <w:t>(五)</w:t>
        </w:r>
        <w:r w:rsidR="00B042A2" w:rsidRPr="00C338B3">
          <w:rPr>
            <w:rFonts w:cstheme="minorBidi"/>
            <w:noProof/>
          </w:rPr>
          <w:tab/>
        </w:r>
        <w:r w:rsidR="00B042A2" w:rsidRPr="00C338B3">
          <w:rPr>
            <w:rStyle w:val="a3"/>
            <w:rFonts w:ascii="黑体" w:eastAsia="黑体" w:hAnsi="黑体"/>
            <w:noProof/>
            <w:sz w:val="24"/>
          </w:rPr>
          <w:t>征求意见</w:t>
        </w:r>
        <w:r w:rsidR="00B042A2" w:rsidRPr="007C2BF0">
          <w:rPr>
            <w:noProof/>
            <w:webHidden/>
          </w:rPr>
          <w:tab/>
        </w:r>
        <w:r w:rsidRPr="007C2BF0">
          <w:rPr>
            <w:noProof/>
            <w:webHidden/>
          </w:rPr>
          <w:fldChar w:fldCharType="begin"/>
        </w:r>
        <w:r w:rsidR="00B042A2" w:rsidRPr="007C2BF0">
          <w:rPr>
            <w:noProof/>
            <w:webHidden/>
          </w:rPr>
          <w:instrText xml:space="preserve"> PAGEREF _Toc119939569 \h </w:instrText>
        </w:r>
        <w:r w:rsidRPr="007C2BF0">
          <w:rPr>
            <w:noProof/>
            <w:webHidden/>
          </w:rPr>
        </w:r>
        <w:r w:rsidRPr="007C2BF0">
          <w:rPr>
            <w:noProof/>
            <w:webHidden/>
          </w:rPr>
          <w:fldChar w:fldCharType="separate"/>
        </w:r>
        <w:r w:rsidR="00B042A2" w:rsidRPr="007C2BF0">
          <w:rPr>
            <w:noProof/>
            <w:webHidden/>
          </w:rPr>
          <w:t>4</w:t>
        </w:r>
        <w:r w:rsidRPr="007C2BF0">
          <w:rPr>
            <w:noProof/>
            <w:webHidden/>
          </w:rPr>
          <w:fldChar w:fldCharType="end"/>
        </w:r>
      </w:hyperlink>
    </w:p>
    <w:p w:rsidR="00B042A2" w:rsidRPr="00C338B3" w:rsidRDefault="001D3A3B">
      <w:pPr>
        <w:pStyle w:val="10"/>
        <w:tabs>
          <w:tab w:val="left" w:pos="840"/>
          <w:tab w:val="right" w:leader="dot" w:pos="8296"/>
        </w:tabs>
        <w:rPr>
          <w:rFonts w:ascii="黑体" w:hAnsi="黑体" w:cstheme="minorBidi"/>
          <w:bCs w:val="0"/>
          <w:caps w:val="0"/>
          <w:noProof/>
          <w:sz w:val="24"/>
          <w:szCs w:val="24"/>
        </w:rPr>
      </w:pPr>
      <w:hyperlink w:anchor="_Toc119939570" w:history="1">
        <w:r w:rsidR="00B042A2" w:rsidRPr="00C338B3">
          <w:rPr>
            <w:rStyle w:val="a3"/>
            <w:rFonts w:ascii="黑体" w:hAnsi="黑体"/>
            <w:bCs w:val="0"/>
            <w:noProof/>
            <w:sz w:val="24"/>
            <w:szCs w:val="24"/>
            <w:lang w:val="zh-CN"/>
          </w:rPr>
          <w:t>三、</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编制依据、编制原则</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_Toc119939570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4</w:t>
        </w:r>
        <w:r w:rsidRPr="00C338B3">
          <w:rPr>
            <w:rFonts w:ascii="黑体" w:hAnsi="黑体"/>
            <w:bCs w:val="0"/>
            <w:noProof/>
            <w:webHidden/>
            <w:sz w:val="24"/>
            <w:szCs w:val="24"/>
          </w:rPr>
          <w:fldChar w:fldCharType="end"/>
        </w:r>
      </w:hyperlink>
    </w:p>
    <w:p w:rsidR="00B042A2" w:rsidRPr="00C338B3" w:rsidRDefault="001D3A3B">
      <w:pPr>
        <w:pStyle w:val="2"/>
        <w:rPr>
          <w:rFonts w:cstheme="minorBidi"/>
          <w:noProof/>
        </w:rPr>
      </w:pPr>
      <w:hyperlink w:anchor="_Toc119939571" w:history="1">
        <w:r w:rsidR="00B042A2" w:rsidRPr="00C338B3">
          <w:rPr>
            <w:rStyle w:val="a3"/>
            <w:rFonts w:ascii="黑体" w:eastAsia="黑体" w:hAnsi="黑体"/>
            <w:noProof/>
            <w:sz w:val="24"/>
          </w:rPr>
          <w:t>(一)</w:t>
        </w:r>
        <w:r w:rsidR="00B042A2" w:rsidRPr="00C338B3">
          <w:rPr>
            <w:rFonts w:cstheme="minorBidi"/>
            <w:noProof/>
          </w:rPr>
          <w:tab/>
        </w:r>
        <w:r w:rsidR="00B042A2" w:rsidRPr="00C338B3">
          <w:rPr>
            <w:rStyle w:val="a3"/>
            <w:rFonts w:ascii="黑体" w:eastAsia="黑体" w:hAnsi="黑体"/>
            <w:noProof/>
            <w:sz w:val="24"/>
          </w:rPr>
          <w:t>编制依据</w:t>
        </w:r>
        <w:r w:rsidR="00B042A2" w:rsidRPr="007C2BF0">
          <w:rPr>
            <w:noProof/>
            <w:webHidden/>
          </w:rPr>
          <w:tab/>
        </w:r>
        <w:r w:rsidRPr="007C2BF0">
          <w:rPr>
            <w:noProof/>
            <w:webHidden/>
          </w:rPr>
          <w:fldChar w:fldCharType="begin"/>
        </w:r>
        <w:r w:rsidR="00B042A2" w:rsidRPr="007C2BF0">
          <w:rPr>
            <w:noProof/>
            <w:webHidden/>
          </w:rPr>
          <w:instrText xml:space="preserve"> PAGEREF _Toc119939571 \h </w:instrText>
        </w:r>
        <w:r w:rsidRPr="007C2BF0">
          <w:rPr>
            <w:noProof/>
            <w:webHidden/>
          </w:rPr>
        </w:r>
        <w:r w:rsidRPr="007C2BF0">
          <w:rPr>
            <w:noProof/>
            <w:webHidden/>
          </w:rPr>
          <w:fldChar w:fldCharType="separate"/>
        </w:r>
        <w:r w:rsidR="00B042A2" w:rsidRPr="007C2BF0">
          <w:rPr>
            <w:noProof/>
            <w:webHidden/>
          </w:rPr>
          <w:t>4</w:t>
        </w:r>
        <w:r w:rsidRPr="007C2BF0">
          <w:rPr>
            <w:noProof/>
            <w:webHidden/>
          </w:rPr>
          <w:fldChar w:fldCharType="end"/>
        </w:r>
      </w:hyperlink>
    </w:p>
    <w:p w:rsidR="00B042A2" w:rsidRPr="00C338B3" w:rsidRDefault="001D3A3B">
      <w:pPr>
        <w:pStyle w:val="2"/>
        <w:rPr>
          <w:rFonts w:cstheme="minorBidi"/>
          <w:noProof/>
        </w:rPr>
      </w:pPr>
      <w:hyperlink w:anchor="_Toc119939572" w:history="1">
        <w:r w:rsidR="00B042A2" w:rsidRPr="00C338B3">
          <w:rPr>
            <w:rStyle w:val="a3"/>
            <w:rFonts w:ascii="黑体" w:eastAsia="黑体" w:hAnsi="黑体"/>
            <w:noProof/>
            <w:sz w:val="24"/>
          </w:rPr>
          <w:t>(二)</w:t>
        </w:r>
        <w:r w:rsidR="00B042A2" w:rsidRPr="00C338B3">
          <w:rPr>
            <w:rFonts w:cstheme="minorBidi"/>
            <w:noProof/>
          </w:rPr>
          <w:tab/>
        </w:r>
        <w:r w:rsidR="00B042A2" w:rsidRPr="00C338B3">
          <w:rPr>
            <w:rStyle w:val="a3"/>
            <w:rFonts w:ascii="黑体" w:eastAsia="黑体" w:hAnsi="黑体"/>
            <w:noProof/>
            <w:sz w:val="24"/>
          </w:rPr>
          <w:t>编制原则</w:t>
        </w:r>
        <w:r w:rsidR="00B042A2" w:rsidRPr="007C2BF0">
          <w:rPr>
            <w:noProof/>
            <w:webHidden/>
          </w:rPr>
          <w:tab/>
        </w:r>
        <w:r w:rsidRPr="007C2BF0">
          <w:rPr>
            <w:noProof/>
            <w:webHidden/>
          </w:rPr>
          <w:fldChar w:fldCharType="begin"/>
        </w:r>
        <w:r w:rsidR="00B042A2" w:rsidRPr="007C2BF0">
          <w:rPr>
            <w:noProof/>
            <w:webHidden/>
          </w:rPr>
          <w:instrText xml:space="preserve"> PAGEREF _Toc119939572 \h </w:instrText>
        </w:r>
        <w:r w:rsidRPr="007C2BF0">
          <w:rPr>
            <w:noProof/>
            <w:webHidden/>
          </w:rPr>
        </w:r>
        <w:r w:rsidRPr="007C2BF0">
          <w:rPr>
            <w:noProof/>
            <w:webHidden/>
          </w:rPr>
          <w:fldChar w:fldCharType="separate"/>
        </w:r>
        <w:r w:rsidR="00B042A2" w:rsidRPr="007C2BF0">
          <w:rPr>
            <w:noProof/>
            <w:webHidden/>
          </w:rPr>
          <w:t>5</w:t>
        </w:r>
        <w:r w:rsidRPr="007C2BF0">
          <w:rPr>
            <w:noProof/>
            <w:webHidden/>
          </w:rPr>
          <w:fldChar w:fldCharType="end"/>
        </w:r>
      </w:hyperlink>
    </w:p>
    <w:p w:rsidR="00B042A2" w:rsidRPr="00C338B3" w:rsidRDefault="001D3A3B">
      <w:pPr>
        <w:pStyle w:val="10"/>
        <w:tabs>
          <w:tab w:val="left" w:pos="840"/>
          <w:tab w:val="right" w:leader="dot" w:pos="8296"/>
        </w:tabs>
        <w:rPr>
          <w:rFonts w:ascii="黑体" w:hAnsi="黑体" w:cstheme="minorBidi"/>
          <w:bCs w:val="0"/>
          <w:caps w:val="0"/>
          <w:noProof/>
          <w:sz w:val="24"/>
          <w:szCs w:val="24"/>
        </w:rPr>
      </w:pPr>
      <w:hyperlink w:anchor="_Toc119939573" w:history="1">
        <w:r w:rsidR="00B042A2" w:rsidRPr="00C338B3">
          <w:rPr>
            <w:rStyle w:val="a3"/>
            <w:rFonts w:ascii="黑体" w:hAnsi="黑体"/>
            <w:bCs w:val="0"/>
            <w:noProof/>
            <w:sz w:val="24"/>
            <w:szCs w:val="24"/>
            <w:lang w:val="zh-CN"/>
          </w:rPr>
          <w:t>四、</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国内外相关标准研究</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_Toc119939573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6</w:t>
        </w:r>
        <w:r w:rsidRPr="00C338B3">
          <w:rPr>
            <w:rFonts w:ascii="黑体" w:hAnsi="黑体"/>
            <w:bCs w:val="0"/>
            <w:noProof/>
            <w:webHidden/>
            <w:sz w:val="24"/>
            <w:szCs w:val="24"/>
          </w:rPr>
          <w:fldChar w:fldCharType="end"/>
        </w:r>
      </w:hyperlink>
    </w:p>
    <w:p w:rsidR="00B042A2" w:rsidRPr="00C338B3" w:rsidRDefault="001D3A3B">
      <w:pPr>
        <w:pStyle w:val="2"/>
        <w:rPr>
          <w:rFonts w:cstheme="minorBidi"/>
          <w:noProof/>
        </w:rPr>
      </w:pPr>
      <w:hyperlink w:anchor="_Toc119939574" w:history="1">
        <w:r w:rsidR="00B042A2" w:rsidRPr="00C338B3">
          <w:rPr>
            <w:rStyle w:val="a3"/>
            <w:rFonts w:ascii="黑体" w:eastAsia="黑体" w:hAnsi="黑体"/>
            <w:noProof/>
            <w:sz w:val="24"/>
          </w:rPr>
          <w:t>(一)</w:t>
        </w:r>
        <w:r w:rsidR="00B042A2" w:rsidRPr="00C338B3">
          <w:rPr>
            <w:rFonts w:cstheme="minorBidi"/>
            <w:noProof/>
          </w:rPr>
          <w:tab/>
        </w:r>
        <w:r w:rsidR="00B042A2" w:rsidRPr="00C338B3">
          <w:rPr>
            <w:rStyle w:val="a3"/>
            <w:rFonts w:ascii="黑体" w:eastAsia="黑体" w:hAnsi="黑体"/>
            <w:noProof/>
            <w:sz w:val="24"/>
          </w:rPr>
          <w:t>与其他标准的关系</w:t>
        </w:r>
        <w:r w:rsidR="00B042A2" w:rsidRPr="007C2BF0">
          <w:rPr>
            <w:noProof/>
            <w:webHidden/>
          </w:rPr>
          <w:tab/>
        </w:r>
        <w:r w:rsidRPr="007C2BF0">
          <w:rPr>
            <w:noProof/>
            <w:webHidden/>
          </w:rPr>
          <w:fldChar w:fldCharType="begin"/>
        </w:r>
        <w:r w:rsidR="00B042A2" w:rsidRPr="007C2BF0">
          <w:rPr>
            <w:noProof/>
            <w:webHidden/>
          </w:rPr>
          <w:instrText xml:space="preserve"> PAGEREF _Toc119939574 \h </w:instrText>
        </w:r>
        <w:r w:rsidRPr="007C2BF0">
          <w:rPr>
            <w:noProof/>
            <w:webHidden/>
          </w:rPr>
        </w:r>
        <w:r w:rsidRPr="007C2BF0">
          <w:rPr>
            <w:noProof/>
            <w:webHidden/>
          </w:rPr>
          <w:fldChar w:fldCharType="separate"/>
        </w:r>
        <w:r w:rsidR="00B042A2" w:rsidRPr="007C2BF0">
          <w:rPr>
            <w:noProof/>
            <w:webHidden/>
          </w:rPr>
          <w:t>6</w:t>
        </w:r>
        <w:r w:rsidRPr="007C2BF0">
          <w:rPr>
            <w:noProof/>
            <w:webHidden/>
          </w:rPr>
          <w:fldChar w:fldCharType="end"/>
        </w:r>
      </w:hyperlink>
    </w:p>
    <w:p w:rsidR="00B042A2" w:rsidRPr="00C338B3" w:rsidRDefault="001D3A3B">
      <w:pPr>
        <w:pStyle w:val="2"/>
        <w:rPr>
          <w:rFonts w:cstheme="minorBidi"/>
          <w:noProof/>
        </w:rPr>
      </w:pPr>
      <w:hyperlink w:anchor="_Toc119939575" w:history="1">
        <w:r w:rsidR="00B042A2" w:rsidRPr="00C338B3">
          <w:rPr>
            <w:rStyle w:val="a3"/>
            <w:rFonts w:ascii="黑体" w:eastAsia="黑体" w:hAnsi="黑体"/>
            <w:noProof/>
            <w:sz w:val="24"/>
          </w:rPr>
          <w:t>(二)</w:t>
        </w:r>
        <w:r w:rsidR="00B042A2" w:rsidRPr="00C338B3">
          <w:rPr>
            <w:rFonts w:cstheme="minorBidi"/>
            <w:noProof/>
          </w:rPr>
          <w:tab/>
        </w:r>
        <w:r w:rsidR="00B042A2" w:rsidRPr="00C338B3">
          <w:rPr>
            <w:rStyle w:val="a3"/>
            <w:rFonts w:ascii="黑体" w:eastAsia="黑体" w:hAnsi="黑体"/>
            <w:noProof/>
            <w:sz w:val="24"/>
          </w:rPr>
          <w:t>国内外技术发展情况</w:t>
        </w:r>
        <w:r w:rsidR="00B042A2" w:rsidRPr="007C2BF0">
          <w:rPr>
            <w:noProof/>
            <w:webHidden/>
          </w:rPr>
          <w:tab/>
        </w:r>
        <w:r w:rsidRPr="007C2BF0">
          <w:rPr>
            <w:noProof/>
            <w:webHidden/>
          </w:rPr>
          <w:fldChar w:fldCharType="begin"/>
        </w:r>
        <w:r w:rsidR="00B042A2" w:rsidRPr="007C2BF0">
          <w:rPr>
            <w:noProof/>
            <w:webHidden/>
          </w:rPr>
          <w:instrText xml:space="preserve"> PAGEREF _Toc119939575 \h </w:instrText>
        </w:r>
        <w:r w:rsidRPr="007C2BF0">
          <w:rPr>
            <w:noProof/>
            <w:webHidden/>
          </w:rPr>
        </w:r>
        <w:r w:rsidRPr="007C2BF0">
          <w:rPr>
            <w:noProof/>
            <w:webHidden/>
          </w:rPr>
          <w:fldChar w:fldCharType="separate"/>
        </w:r>
        <w:r w:rsidR="00B042A2" w:rsidRPr="007C2BF0">
          <w:rPr>
            <w:noProof/>
            <w:webHidden/>
          </w:rPr>
          <w:t>7</w:t>
        </w:r>
        <w:r w:rsidRPr="007C2BF0">
          <w:rPr>
            <w:noProof/>
            <w:webHidden/>
          </w:rPr>
          <w:fldChar w:fldCharType="end"/>
        </w:r>
      </w:hyperlink>
    </w:p>
    <w:p w:rsidR="00B042A2" w:rsidRPr="00C338B3" w:rsidRDefault="001D3A3B">
      <w:pPr>
        <w:pStyle w:val="2"/>
        <w:rPr>
          <w:rFonts w:cstheme="minorBidi"/>
          <w:noProof/>
        </w:rPr>
      </w:pPr>
      <w:hyperlink w:anchor="_Toc119939576" w:history="1">
        <w:r w:rsidR="00B042A2" w:rsidRPr="00C338B3">
          <w:rPr>
            <w:rStyle w:val="a3"/>
            <w:rFonts w:ascii="黑体" w:eastAsia="黑体" w:hAnsi="黑体"/>
            <w:noProof/>
            <w:sz w:val="24"/>
          </w:rPr>
          <w:t>(三)</w:t>
        </w:r>
        <w:r w:rsidR="00B042A2" w:rsidRPr="00C338B3">
          <w:rPr>
            <w:rFonts w:cstheme="minorBidi"/>
            <w:noProof/>
          </w:rPr>
          <w:tab/>
        </w:r>
        <w:r w:rsidR="00B042A2" w:rsidRPr="00C338B3">
          <w:rPr>
            <w:rStyle w:val="a3"/>
            <w:rFonts w:ascii="黑体" w:eastAsia="黑体" w:hAnsi="黑体"/>
            <w:noProof/>
            <w:sz w:val="24"/>
          </w:rPr>
          <w:t>对国际标准或国外先进标准的采用情况</w:t>
        </w:r>
        <w:r w:rsidR="00B042A2" w:rsidRPr="007C2BF0">
          <w:rPr>
            <w:noProof/>
            <w:webHidden/>
          </w:rPr>
          <w:tab/>
        </w:r>
        <w:r w:rsidRPr="007C2BF0">
          <w:rPr>
            <w:noProof/>
            <w:webHidden/>
          </w:rPr>
          <w:fldChar w:fldCharType="begin"/>
        </w:r>
        <w:r w:rsidR="00B042A2" w:rsidRPr="007C2BF0">
          <w:rPr>
            <w:noProof/>
            <w:webHidden/>
          </w:rPr>
          <w:instrText xml:space="preserve"> PAGEREF _Toc119939576 \h </w:instrText>
        </w:r>
        <w:r w:rsidRPr="007C2BF0">
          <w:rPr>
            <w:noProof/>
            <w:webHidden/>
          </w:rPr>
        </w:r>
        <w:r w:rsidRPr="007C2BF0">
          <w:rPr>
            <w:noProof/>
            <w:webHidden/>
          </w:rPr>
          <w:fldChar w:fldCharType="separate"/>
        </w:r>
        <w:r w:rsidR="00B042A2" w:rsidRPr="007C2BF0">
          <w:rPr>
            <w:noProof/>
            <w:webHidden/>
          </w:rPr>
          <w:t>12</w:t>
        </w:r>
        <w:r w:rsidRPr="007C2BF0">
          <w:rPr>
            <w:noProof/>
            <w:webHidden/>
          </w:rPr>
          <w:fldChar w:fldCharType="end"/>
        </w:r>
      </w:hyperlink>
    </w:p>
    <w:p w:rsidR="00B042A2" w:rsidRPr="00C338B3" w:rsidRDefault="001D3A3B">
      <w:pPr>
        <w:pStyle w:val="10"/>
        <w:tabs>
          <w:tab w:val="left" w:pos="840"/>
          <w:tab w:val="right" w:leader="dot" w:pos="8296"/>
        </w:tabs>
        <w:rPr>
          <w:rFonts w:ascii="黑体" w:hAnsi="黑体" w:cstheme="minorBidi"/>
          <w:bCs w:val="0"/>
          <w:caps w:val="0"/>
          <w:noProof/>
          <w:sz w:val="24"/>
          <w:szCs w:val="24"/>
        </w:rPr>
      </w:pPr>
      <w:hyperlink w:anchor="_Toc119939577" w:history="1">
        <w:r w:rsidR="00B042A2" w:rsidRPr="00C338B3">
          <w:rPr>
            <w:rStyle w:val="a3"/>
            <w:rFonts w:ascii="黑体" w:hAnsi="黑体"/>
            <w:bCs w:val="0"/>
            <w:noProof/>
            <w:sz w:val="24"/>
            <w:szCs w:val="24"/>
            <w:lang w:val="zh-CN"/>
          </w:rPr>
          <w:t>五、</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主要技术内容及技术要点</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_Toc119939577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12</w:t>
        </w:r>
        <w:r w:rsidRPr="00C338B3">
          <w:rPr>
            <w:rFonts w:ascii="黑体" w:hAnsi="黑体"/>
            <w:bCs w:val="0"/>
            <w:noProof/>
            <w:webHidden/>
            <w:sz w:val="24"/>
            <w:szCs w:val="24"/>
          </w:rPr>
          <w:fldChar w:fldCharType="end"/>
        </w:r>
      </w:hyperlink>
    </w:p>
    <w:p w:rsidR="00B042A2" w:rsidRPr="00C338B3" w:rsidRDefault="001D3A3B">
      <w:pPr>
        <w:pStyle w:val="2"/>
        <w:rPr>
          <w:rFonts w:cstheme="minorBidi"/>
          <w:noProof/>
        </w:rPr>
      </w:pPr>
      <w:hyperlink w:anchor="_Toc119939578" w:history="1">
        <w:r w:rsidR="00B042A2" w:rsidRPr="00C338B3">
          <w:rPr>
            <w:rStyle w:val="a3"/>
            <w:rFonts w:ascii="黑体" w:eastAsia="黑体" w:hAnsi="黑体"/>
            <w:noProof/>
            <w:sz w:val="24"/>
          </w:rPr>
          <w:t>(一)</w:t>
        </w:r>
        <w:r w:rsidR="00B042A2" w:rsidRPr="00C338B3">
          <w:rPr>
            <w:rFonts w:cstheme="minorBidi"/>
            <w:noProof/>
          </w:rPr>
          <w:tab/>
        </w:r>
        <w:r w:rsidR="00B042A2" w:rsidRPr="00C338B3">
          <w:rPr>
            <w:rStyle w:val="a3"/>
            <w:rFonts w:ascii="黑体" w:eastAsia="黑体" w:hAnsi="黑体"/>
            <w:noProof/>
            <w:sz w:val="24"/>
          </w:rPr>
          <w:t>标准框架</w:t>
        </w:r>
        <w:r w:rsidR="00B042A2" w:rsidRPr="007C2BF0">
          <w:rPr>
            <w:noProof/>
            <w:webHidden/>
          </w:rPr>
          <w:tab/>
        </w:r>
        <w:r w:rsidRPr="007C2BF0">
          <w:rPr>
            <w:noProof/>
            <w:webHidden/>
          </w:rPr>
          <w:fldChar w:fldCharType="begin"/>
        </w:r>
        <w:r w:rsidR="00B042A2" w:rsidRPr="007C2BF0">
          <w:rPr>
            <w:noProof/>
            <w:webHidden/>
          </w:rPr>
          <w:instrText xml:space="preserve"> PAGEREF _Toc119939578 \h </w:instrText>
        </w:r>
        <w:r w:rsidRPr="007C2BF0">
          <w:rPr>
            <w:noProof/>
            <w:webHidden/>
          </w:rPr>
        </w:r>
        <w:r w:rsidRPr="007C2BF0">
          <w:rPr>
            <w:noProof/>
            <w:webHidden/>
          </w:rPr>
          <w:fldChar w:fldCharType="separate"/>
        </w:r>
        <w:r w:rsidR="00B042A2" w:rsidRPr="007C2BF0">
          <w:rPr>
            <w:noProof/>
            <w:webHidden/>
          </w:rPr>
          <w:t>12</w:t>
        </w:r>
        <w:r w:rsidRPr="007C2BF0">
          <w:rPr>
            <w:noProof/>
            <w:webHidden/>
          </w:rPr>
          <w:fldChar w:fldCharType="end"/>
        </w:r>
      </w:hyperlink>
    </w:p>
    <w:p w:rsidR="00B042A2" w:rsidRPr="00C338B3" w:rsidRDefault="001D3A3B">
      <w:pPr>
        <w:pStyle w:val="2"/>
        <w:rPr>
          <w:rFonts w:cstheme="minorBidi"/>
          <w:noProof/>
        </w:rPr>
      </w:pPr>
      <w:hyperlink w:anchor="_Toc119939579" w:history="1">
        <w:r w:rsidR="00B042A2" w:rsidRPr="00C338B3">
          <w:rPr>
            <w:rStyle w:val="a3"/>
            <w:rFonts w:ascii="黑体" w:eastAsia="黑体" w:hAnsi="黑体"/>
            <w:noProof/>
            <w:sz w:val="24"/>
          </w:rPr>
          <w:t>(二)</w:t>
        </w:r>
        <w:r w:rsidR="00B042A2" w:rsidRPr="00C338B3">
          <w:rPr>
            <w:rFonts w:cstheme="minorBidi"/>
            <w:noProof/>
          </w:rPr>
          <w:tab/>
        </w:r>
        <w:r w:rsidR="00B042A2" w:rsidRPr="00C338B3">
          <w:rPr>
            <w:rStyle w:val="a3"/>
            <w:rFonts w:ascii="黑体" w:eastAsia="黑体" w:hAnsi="黑体"/>
            <w:noProof/>
            <w:sz w:val="24"/>
          </w:rPr>
          <w:t>主要技术要点</w:t>
        </w:r>
        <w:r w:rsidR="00B042A2" w:rsidRPr="007C2BF0">
          <w:rPr>
            <w:noProof/>
            <w:webHidden/>
          </w:rPr>
          <w:tab/>
        </w:r>
        <w:r w:rsidRPr="007C2BF0">
          <w:rPr>
            <w:noProof/>
            <w:webHidden/>
          </w:rPr>
          <w:fldChar w:fldCharType="begin"/>
        </w:r>
        <w:r w:rsidR="00B042A2" w:rsidRPr="007C2BF0">
          <w:rPr>
            <w:noProof/>
            <w:webHidden/>
          </w:rPr>
          <w:instrText xml:space="preserve"> PAGEREF _Toc119939579 \h </w:instrText>
        </w:r>
        <w:r w:rsidRPr="007C2BF0">
          <w:rPr>
            <w:noProof/>
            <w:webHidden/>
          </w:rPr>
        </w:r>
        <w:r w:rsidRPr="007C2BF0">
          <w:rPr>
            <w:noProof/>
            <w:webHidden/>
          </w:rPr>
          <w:fldChar w:fldCharType="separate"/>
        </w:r>
        <w:r w:rsidR="00B042A2" w:rsidRPr="007C2BF0">
          <w:rPr>
            <w:noProof/>
            <w:webHidden/>
          </w:rPr>
          <w:t>13</w:t>
        </w:r>
        <w:r w:rsidRPr="007C2BF0">
          <w:rPr>
            <w:noProof/>
            <w:webHidden/>
          </w:rPr>
          <w:fldChar w:fldCharType="end"/>
        </w:r>
      </w:hyperlink>
    </w:p>
    <w:p w:rsidR="00B042A2" w:rsidRPr="00C338B3" w:rsidRDefault="001D3A3B">
      <w:pPr>
        <w:pStyle w:val="2"/>
        <w:rPr>
          <w:rFonts w:cstheme="minorBidi"/>
          <w:noProof/>
        </w:rPr>
      </w:pPr>
      <w:hyperlink w:anchor="_Toc119939580" w:history="1">
        <w:r w:rsidR="00B042A2" w:rsidRPr="00C338B3">
          <w:rPr>
            <w:rStyle w:val="a3"/>
            <w:rFonts w:ascii="黑体" w:eastAsia="黑体" w:hAnsi="黑体"/>
            <w:noProof/>
            <w:sz w:val="24"/>
          </w:rPr>
          <w:t>(三)</w:t>
        </w:r>
        <w:r w:rsidR="00B042A2" w:rsidRPr="00C338B3">
          <w:rPr>
            <w:rFonts w:cstheme="minorBidi"/>
            <w:noProof/>
          </w:rPr>
          <w:tab/>
        </w:r>
        <w:r w:rsidR="00B042A2" w:rsidRPr="00C338B3">
          <w:rPr>
            <w:rStyle w:val="a3"/>
            <w:rFonts w:ascii="黑体" w:eastAsia="黑体" w:hAnsi="黑体"/>
            <w:noProof/>
            <w:sz w:val="24"/>
          </w:rPr>
          <w:t>指标体系主体设计</w:t>
        </w:r>
        <w:r w:rsidR="00B042A2" w:rsidRPr="007C2BF0">
          <w:rPr>
            <w:noProof/>
            <w:webHidden/>
          </w:rPr>
          <w:tab/>
        </w:r>
        <w:r w:rsidRPr="007C2BF0">
          <w:rPr>
            <w:noProof/>
            <w:webHidden/>
          </w:rPr>
          <w:fldChar w:fldCharType="begin"/>
        </w:r>
        <w:r w:rsidR="00B042A2" w:rsidRPr="007C2BF0">
          <w:rPr>
            <w:noProof/>
            <w:webHidden/>
          </w:rPr>
          <w:instrText xml:space="preserve"> PAGEREF _Toc119939580 \h </w:instrText>
        </w:r>
        <w:r w:rsidRPr="007C2BF0">
          <w:rPr>
            <w:noProof/>
            <w:webHidden/>
          </w:rPr>
        </w:r>
        <w:r w:rsidRPr="007C2BF0">
          <w:rPr>
            <w:noProof/>
            <w:webHidden/>
          </w:rPr>
          <w:fldChar w:fldCharType="separate"/>
        </w:r>
        <w:r w:rsidR="00B042A2" w:rsidRPr="007C2BF0">
          <w:rPr>
            <w:noProof/>
            <w:webHidden/>
          </w:rPr>
          <w:t>14</w:t>
        </w:r>
        <w:r w:rsidRPr="007C2BF0">
          <w:rPr>
            <w:noProof/>
            <w:webHidden/>
          </w:rPr>
          <w:fldChar w:fldCharType="end"/>
        </w:r>
      </w:hyperlink>
    </w:p>
    <w:p w:rsidR="00B042A2" w:rsidRPr="00C338B3" w:rsidRDefault="001D3A3B">
      <w:pPr>
        <w:pStyle w:val="2"/>
        <w:rPr>
          <w:rFonts w:cstheme="minorBidi"/>
          <w:noProof/>
        </w:rPr>
      </w:pPr>
      <w:hyperlink w:anchor="_Toc119939581" w:history="1">
        <w:r w:rsidR="00B042A2" w:rsidRPr="00C338B3">
          <w:rPr>
            <w:rStyle w:val="a3"/>
            <w:rFonts w:ascii="黑体" w:eastAsia="黑体" w:hAnsi="黑体"/>
            <w:noProof/>
            <w:sz w:val="24"/>
          </w:rPr>
          <w:t>(四)</w:t>
        </w:r>
        <w:r w:rsidR="00B042A2" w:rsidRPr="00C338B3">
          <w:rPr>
            <w:rFonts w:cstheme="minorBidi"/>
            <w:noProof/>
          </w:rPr>
          <w:tab/>
        </w:r>
        <w:r w:rsidR="00B042A2" w:rsidRPr="00C338B3">
          <w:rPr>
            <w:rStyle w:val="a3"/>
            <w:rFonts w:ascii="黑体" w:eastAsia="黑体" w:hAnsi="黑体"/>
            <w:noProof/>
            <w:sz w:val="24"/>
          </w:rPr>
          <w:t>二级指标选取</w:t>
        </w:r>
        <w:r w:rsidR="00B042A2" w:rsidRPr="007C2BF0">
          <w:rPr>
            <w:noProof/>
            <w:webHidden/>
          </w:rPr>
          <w:tab/>
        </w:r>
        <w:r w:rsidRPr="007C2BF0">
          <w:rPr>
            <w:noProof/>
            <w:webHidden/>
          </w:rPr>
          <w:fldChar w:fldCharType="begin"/>
        </w:r>
        <w:r w:rsidR="00B042A2" w:rsidRPr="007C2BF0">
          <w:rPr>
            <w:noProof/>
            <w:webHidden/>
          </w:rPr>
          <w:instrText xml:space="preserve"> PAGEREF _Toc119939581 \h </w:instrText>
        </w:r>
        <w:r w:rsidRPr="007C2BF0">
          <w:rPr>
            <w:noProof/>
            <w:webHidden/>
          </w:rPr>
        </w:r>
        <w:r w:rsidRPr="007C2BF0">
          <w:rPr>
            <w:noProof/>
            <w:webHidden/>
          </w:rPr>
          <w:fldChar w:fldCharType="separate"/>
        </w:r>
        <w:r w:rsidR="00B042A2" w:rsidRPr="007C2BF0">
          <w:rPr>
            <w:noProof/>
            <w:webHidden/>
          </w:rPr>
          <w:t>18</w:t>
        </w:r>
        <w:r w:rsidRPr="007C2BF0">
          <w:rPr>
            <w:noProof/>
            <w:webHidden/>
          </w:rPr>
          <w:fldChar w:fldCharType="end"/>
        </w:r>
      </w:hyperlink>
    </w:p>
    <w:p w:rsidR="00B042A2" w:rsidRPr="00C338B3" w:rsidRDefault="001D3A3B">
      <w:pPr>
        <w:pStyle w:val="2"/>
        <w:rPr>
          <w:rFonts w:cstheme="minorBidi"/>
          <w:noProof/>
        </w:rPr>
      </w:pPr>
      <w:hyperlink w:anchor="_Toc119939582" w:history="1">
        <w:r w:rsidR="00B042A2" w:rsidRPr="00C338B3">
          <w:rPr>
            <w:rStyle w:val="a3"/>
            <w:rFonts w:ascii="黑体" w:eastAsia="黑体" w:hAnsi="黑体"/>
            <w:noProof/>
            <w:sz w:val="24"/>
          </w:rPr>
          <w:t>(五)</w:t>
        </w:r>
        <w:r w:rsidR="00B042A2" w:rsidRPr="00C338B3">
          <w:rPr>
            <w:rFonts w:cstheme="minorBidi"/>
            <w:noProof/>
          </w:rPr>
          <w:tab/>
        </w:r>
        <w:r w:rsidR="00B042A2" w:rsidRPr="00C338B3">
          <w:rPr>
            <w:rStyle w:val="a3"/>
            <w:rFonts w:ascii="黑体" w:eastAsia="黑体" w:hAnsi="黑体"/>
            <w:noProof/>
            <w:sz w:val="24"/>
          </w:rPr>
          <w:t>三级指标选取及打分标准</w:t>
        </w:r>
        <w:r w:rsidR="00B042A2" w:rsidRPr="007C2BF0">
          <w:rPr>
            <w:noProof/>
            <w:webHidden/>
          </w:rPr>
          <w:tab/>
        </w:r>
        <w:r w:rsidRPr="007C2BF0">
          <w:rPr>
            <w:noProof/>
            <w:webHidden/>
          </w:rPr>
          <w:fldChar w:fldCharType="begin"/>
        </w:r>
        <w:r w:rsidR="00B042A2" w:rsidRPr="007C2BF0">
          <w:rPr>
            <w:noProof/>
            <w:webHidden/>
          </w:rPr>
          <w:instrText xml:space="preserve"> PAGEREF _Toc119939582 \h </w:instrText>
        </w:r>
        <w:r w:rsidRPr="007C2BF0">
          <w:rPr>
            <w:noProof/>
            <w:webHidden/>
          </w:rPr>
        </w:r>
        <w:r w:rsidRPr="007C2BF0">
          <w:rPr>
            <w:noProof/>
            <w:webHidden/>
          </w:rPr>
          <w:fldChar w:fldCharType="separate"/>
        </w:r>
        <w:r w:rsidR="00B042A2" w:rsidRPr="007C2BF0">
          <w:rPr>
            <w:noProof/>
            <w:webHidden/>
          </w:rPr>
          <w:t>21</w:t>
        </w:r>
        <w:r w:rsidRPr="007C2BF0">
          <w:rPr>
            <w:noProof/>
            <w:webHidden/>
          </w:rPr>
          <w:fldChar w:fldCharType="end"/>
        </w:r>
      </w:hyperlink>
    </w:p>
    <w:p w:rsidR="00B042A2" w:rsidRPr="00C338B3" w:rsidRDefault="001D3A3B">
      <w:pPr>
        <w:pStyle w:val="10"/>
        <w:tabs>
          <w:tab w:val="left" w:pos="840"/>
          <w:tab w:val="right" w:leader="dot" w:pos="8296"/>
        </w:tabs>
        <w:rPr>
          <w:rFonts w:ascii="黑体" w:hAnsi="黑体" w:cstheme="minorBidi"/>
          <w:bCs w:val="0"/>
          <w:caps w:val="0"/>
          <w:noProof/>
          <w:sz w:val="24"/>
          <w:szCs w:val="24"/>
        </w:rPr>
      </w:pPr>
      <w:hyperlink w:anchor="_Toc119939583" w:history="1">
        <w:r w:rsidR="00B042A2" w:rsidRPr="00C338B3">
          <w:rPr>
            <w:rStyle w:val="a3"/>
            <w:rFonts w:ascii="黑体" w:hAnsi="黑体"/>
            <w:bCs w:val="0"/>
            <w:noProof/>
            <w:sz w:val="24"/>
            <w:szCs w:val="24"/>
            <w:lang w:val="zh-CN"/>
          </w:rPr>
          <w:t>六、</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标准实施的环境效益与经济技术分析</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_Toc119939583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30</w:t>
        </w:r>
        <w:r w:rsidRPr="00C338B3">
          <w:rPr>
            <w:rFonts w:ascii="黑体" w:hAnsi="黑体"/>
            <w:bCs w:val="0"/>
            <w:noProof/>
            <w:webHidden/>
            <w:sz w:val="24"/>
            <w:szCs w:val="24"/>
          </w:rPr>
          <w:fldChar w:fldCharType="end"/>
        </w:r>
      </w:hyperlink>
    </w:p>
    <w:p w:rsidR="00B042A2" w:rsidRPr="00C338B3" w:rsidRDefault="001D3A3B">
      <w:pPr>
        <w:pStyle w:val="10"/>
        <w:tabs>
          <w:tab w:val="left" w:pos="840"/>
          <w:tab w:val="right" w:leader="dot" w:pos="8296"/>
        </w:tabs>
        <w:rPr>
          <w:rFonts w:ascii="黑体" w:hAnsi="黑体" w:cstheme="minorBidi"/>
          <w:bCs w:val="0"/>
          <w:caps w:val="0"/>
          <w:noProof/>
          <w:sz w:val="24"/>
          <w:szCs w:val="24"/>
        </w:rPr>
      </w:pPr>
      <w:hyperlink w:anchor="_Toc119939584" w:history="1">
        <w:r w:rsidR="00B042A2" w:rsidRPr="00C338B3">
          <w:rPr>
            <w:rStyle w:val="a3"/>
            <w:rFonts w:ascii="黑体" w:hAnsi="黑体"/>
            <w:bCs w:val="0"/>
            <w:noProof/>
            <w:sz w:val="24"/>
            <w:szCs w:val="24"/>
            <w:lang w:val="zh-CN"/>
          </w:rPr>
          <w:t>七、</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标准实施建议</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_Toc119939584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31</w:t>
        </w:r>
        <w:r w:rsidRPr="00C338B3">
          <w:rPr>
            <w:rFonts w:ascii="黑体" w:hAnsi="黑体"/>
            <w:bCs w:val="0"/>
            <w:noProof/>
            <w:webHidden/>
            <w:sz w:val="24"/>
            <w:szCs w:val="24"/>
          </w:rPr>
          <w:fldChar w:fldCharType="end"/>
        </w:r>
      </w:hyperlink>
    </w:p>
    <w:p w:rsidR="00B042A2" w:rsidRPr="00C338B3" w:rsidRDefault="001D3A3B">
      <w:pPr>
        <w:pStyle w:val="10"/>
        <w:tabs>
          <w:tab w:val="left" w:pos="840"/>
          <w:tab w:val="right" w:leader="dot" w:pos="8296"/>
        </w:tabs>
        <w:rPr>
          <w:rFonts w:ascii="黑体" w:hAnsi="黑体" w:cstheme="minorBidi"/>
          <w:bCs w:val="0"/>
          <w:caps w:val="0"/>
          <w:noProof/>
          <w:sz w:val="24"/>
          <w:szCs w:val="24"/>
        </w:rPr>
      </w:pPr>
      <w:hyperlink w:anchor="_Toc119939585" w:history="1">
        <w:r w:rsidR="00B042A2" w:rsidRPr="00C338B3">
          <w:rPr>
            <w:rStyle w:val="a3"/>
            <w:rFonts w:ascii="黑体" w:hAnsi="黑体"/>
            <w:bCs w:val="0"/>
            <w:noProof/>
            <w:sz w:val="24"/>
            <w:szCs w:val="24"/>
            <w:lang w:val="zh-CN"/>
          </w:rPr>
          <w:t>八、</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重大分歧意见的处理经过和依据</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_Toc119939585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31</w:t>
        </w:r>
        <w:r w:rsidRPr="00C338B3">
          <w:rPr>
            <w:rFonts w:ascii="黑体" w:hAnsi="黑体"/>
            <w:bCs w:val="0"/>
            <w:noProof/>
            <w:webHidden/>
            <w:sz w:val="24"/>
            <w:szCs w:val="24"/>
          </w:rPr>
          <w:fldChar w:fldCharType="end"/>
        </w:r>
      </w:hyperlink>
    </w:p>
    <w:p w:rsidR="00B042A2" w:rsidRPr="00C338B3" w:rsidRDefault="001D3A3B">
      <w:pPr>
        <w:pStyle w:val="10"/>
        <w:tabs>
          <w:tab w:val="left" w:pos="840"/>
          <w:tab w:val="right" w:leader="dot" w:pos="8296"/>
        </w:tabs>
        <w:rPr>
          <w:rFonts w:ascii="黑体" w:hAnsi="黑体" w:cstheme="minorBidi"/>
          <w:bCs w:val="0"/>
          <w:caps w:val="0"/>
          <w:noProof/>
          <w:sz w:val="24"/>
          <w:szCs w:val="24"/>
        </w:rPr>
      </w:pPr>
      <w:hyperlink w:anchor="_Toc119939586" w:history="1">
        <w:r w:rsidR="00B042A2" w:rsidRPr="00C338B3">
          <w:rPr>
            <w:rStyle w:val="a3"/>
            <w:rFonts w:ascii="黑体" w:hAnsi="黑体"/>
            <w:bCs w:val="0"/>
            <w:noProof/>
            <w:sz w:val="24"/>
            <w:szCs w:val="24"/>
            <w:lang w:val="zh-CN"/>
          </w:rPr>
          <w:t>九、</w:t>
        </w:r>
        <w:r w:rsidR="00B042A2" w:rsidRPr="00C338B3">
          <w:rPr>
            <w:rFonts w:ascii="黑体" w:hAnsi="黑体" w:cstheme="minorBidi"/>
            <w:bCs w:val="0"/>
            <w:caps w:val="0"/>
            <w:noProof/>
            <w:sz w:val="24"/>
            <w:szCs w:val="24"/>
          </w:rPr>
          <w:tab/>
        </w:r>
        <w:r w:rsidR="00B042A2" w:rsidRPr="00C338B3">
          <w:rPr>
            <w:rStyle w:val="a3"/>
            <w:rFonts w:ascii="黑体" w:hAnsi="黑体"/>
            <w:bCs w:val="0"/>
            <w:noProof/>
            <w:sz w:val="24"/>
            <w:szCs w:val="24"/>
            <w:lang w:val="zh-CN"/>
          </w:rPr>
          <w:t>其他应予说明的事项</w:t>
        </w:r>
        <w:r w:rsidR="00B042A2" w:rsidRPr="00C338B3">
          <w:rPr>
            <w:rFonts w:ascii="黑体" w:hAnsi="黑体"/>
            <w:bCs w:val="0"/>
            <w:noProof/>
            <w:webHidden/>
            <w:sz w:val="24"/>
            <w:szCs w:val="24"/>
          </w:rPr>
          <w:tab/>
        </w:r>
        <w:r w:rsidRPr="00C338B3">
          <w:rPr>
            <w:rFonts w:ascii="黑体" w:hAnsi="黑体"/>
            <w:bCs w:val="0"/>
            <w:noProof/>
            <w:webHidden/>
            <w:sz w:val="24"/>
            <w:szCs w:val="24"/>
          </w:rPr>
          <w:fldChar w:fldCharType="begin"/>
        </w:r>
        <w:r w:rsidR="00B042A2" w:rsidRPr="00C338B3">
          <w:rPr>
            <w:rFonts w:ascii="黑体" w:hAnsi="黑体"/>
            <w:bCs w:val="0"/>
            <w:noProof/>
            <w:webHidden/>
            <w:sz w:val="24"/>
            <w:szCs w:val="24"/>
          </w:rPr>
          <w:instrText xml:space="preserve"> PAGEREF _Toc119939586 \h </w:instrText>
        </w:r>
        <w:r w:rsidRPr="00C338B3">
          <w:rPr>
            <w:rFonts w:ascii="黑体" w:hAnsi="黑体"/>
            <w:bCs w:val="0"/>
            <w:noProof/>
            <w:webHidden/>
            <w:sz w:val="24"/>
            <w:szCs w:val="24"/>
          </w:rPr>
        </w:r>
        <w:r w:rsidRPr="00C338B3">
          <w:rPr>
            <w:rFonts w:ascii="黑体" w:hAnsi="黑体"/>
            <w:bCs w:val="0"/>
            <w:noProof/>
            <w:webHidden/>
            <w:sz w:val="24"/>
            <w:szCs w:val="24"/>
          </w:rPr>
          <w:fldChar w:fldCharType="separate"/>
        </w:r>
        <w:r w:rsidR="00B042A2" w:rsidRPr="00C338B3">
          <w:rPr>
            <w:rFonts w:ascii="黑体" w:hAnsi="黑体"/>
            <w:bCs w:val="0"/>
            <w:noProof/>
            <w:webHidden/>
            <w:sz w:val="24"/>
            <w:szCs w:val="24"/>
          </w:rPr>
          <w:t>31</w:t>
        </w:r>
        <w:r w:rsidRPr="00C338B3">
          <w:rPr>
            <w:rFonts w:ascii="黑体" w:hAnsi="黑体"/>
            <w:bCs w:val="0"/>
            <w:noProof/>
            <w:webHidden/>
            <w:sz w:val="24"/>
            <w:szCs w:val="24"/>
          </w:rPr>
          <w:fldChar w:fldCharType="end"/>
        </w:r>
      </w:hyperlink>
    </w:p>
    <w:p w:rsidR="00667087" w:rsidRDefault="001D3A3B" w:rsidP="00667087">
      <w:pPr>
        <w:sectPr w:rsidR="00667087">
          <w:footerReference w:type="default" r:id="rId8"/>
          <w:pgSz w:w="11906" w:h="16838"/>
          <w:pgMar w:top="1440" w:right="1800" w:bottom="1440" w:left="1800" w:header="851" w:footer="992" w:gutter="0"/>
          <w:cols w:space="425"/>
          <w:docGrid w:type="lines" w:linePitch="312"/>
        </w:sectPr>
      </w:pPr>
      <w:r w:rsidRPr="00C338B3">
        <w:rPr>
          <w:rFonts w:ascii="黑体" w:eastAsia="黑体" w:hAnsi="黑体"/>
          <w:sz w:val="24"/>
        </w:rPr>
        <w:fldChar w:fldCharType="end"/>
      </w:r>
    </w:p>
    <w:p w:rsidR="00F17F0C" w:rsidRPr="00F17F0C" w:rsidRDefault="00F17F0C" w:rsidP="00F61AF3">
      <w:pPr>
        <w:autoSpaceDE w:val="0"/>
        <w:autoSpaceDN w:val="0"/>
        <w:spacing w:beforeLines="100"/>
        <w:jc w:val="center"/>
        <w:rPr>
          <w:rFonts w:ascii="黑体" w:eastAsia="黑体" w:hAnsi="黑体"/>
          <w:b/>
          <w:sz w:val="36"/>
          <w:szCs w:val="28"/>
          <w:lang w:val="zh-CN"/>
        </w:rPr>
      </w:pPr>
      <w:r w:rsidRPr="00F17F0C">
        <w:rPr>
          <w:rFonts w:ascii="黑体" w:eastAsia="黑体" w:hAnsi="黑体" w:hint="eastAsia"/>
          <w:b/>
          <w:sz w:val="36"/>
          <w:szCs w:val="28"/>
          <w:lang w:val="zh-CN"/>
        </w:rPr>
        <w:lastRenderedPageBreak/>
        <w:t>《村镇社区</w:t>
      </w:r>
      <w:r w:rsidR="00363032" w:rsidRPr="00F17F0C">
        <w:rPr>
          <w:rFonts w:ascii="黑体" w:eastAsia="黑体" w:hAnsi="黑体" w:hint="eastAsia"/>
          <w:b/>
          <w:sz w:val="36"/>
          <w:szCs w:val="28"/>
          <w:lang w:val="zh-CN"/>
        </w:rPr>
        <w:t>环境</w:t>
      </w:r>
      <w:r w:rsidR="00667087" w:rsidRPr="00F17F0C">
        <w:rPr>
          <w:rFonts w:ascii="黑体" w:eastAsia="黑体" w:hAnsi="黑体" w:hint="eastAsia"/>
          <w:b/>
          <w:sz w:val="36"/>
          <w:szCs w:val="28"/>
          <w:lang w:val="zh-CN"/>
        </w:rPr>
        <w:t>健康评价技术</w:t>
      </w:r>
      <w:r w:rsidR="00264A4A" w:rsidRPr="00F17F0C">
        <w:rPr>
          <w:rFonts w:ascii="黑体" w:eastAsia="黑体" w:hAnsi="黑体" w:hint="eastAsia"/>
          <w:b/>
          <w:sz w:val="36"/>
          <w:szCs w:val="28"/>
          <w:lang w:val="zh-CN"/>
        </w:rPr>
        <w:t>规范</w:t>
      </w:r>
      <w:r w:rsidR="00667087" w:rsidRPr="00F17F0C">
        <w:rPr>
          <w:rFonts w:ascii="黑体" w:eastAsia="黑体" w:hAnsi="黑体" w:hint="eastAsia"/>
          <w:b/>
          <w:sz w:val="36"/>
          <w:szCs w:val="28"/>
          <w:lang w:val="zh-CN"/>
        </w:rPr>
        <w:t>》</w:t>
      </w:r>
    </w:p>
    <w:p w:rsidR="00667087" w:rsidRPr="00F17F0C" w:rsidRDefault="00667087" w:rsidP="00F61AF3">
      <w:pPr>
        <w:autoSpaceDE w:val="0"/>
        <w:autoSpaceDN w:val="0"/>
        <w:spacing w:afterLines="100"/>
        <w:jc w:val="center"/>
        <w:rPr>
          <w:rFonts w:ascii="黑体" w:eastAsia="黑体" w:hAnsi="黑体"/>
          <w:b/>
          <w:sz w:val="36"/>
          <w:szCs w:val="28"/>
          <w:lang w:val="zh-CN"/>
        </w:rPr>
      </w:pPr>
      <w:r w:rsidRPr="00F17F0C">
        <w:rPr>
          <w:rFonts w:ascii="黑体" w:eastAsia="黑体" w:hAnsi="黑体" w:hint="eastAsia"/>
          <w:b/>
          <w:sz w:val="36"/>
          <w:szCs w:val="28"/>
          <w:lang w:val="zh-CN"/>
        </w:rPr>
        <w:t>编制说明</w:t>
      </w:r>
    </w:p>
    <w:p w:rsidR="00667087" w:rsidRPr="00A00B88" w:rsidRDefault="00667087" w:rsidP="00667087">
      <w:pPr>
        <w:pStyle w:val="10"/>
        <w:numPr>
          <w:ilvl w:val="0"/>
          <w:numId w:val="1"/>
        </w:numPr>
        <w:outlineLvl w:val="0"/>
        <w:rPr>
          <w:rFonts w:ascii="宋体" w:hAnsi="宋体"/>
          <w:bCs w:val="0"/>
          <w:szCs w:val="30"/>
          <w:lang w:val="zh-CN"/>
        </w:rPr>
      </w:pPr>
      <w:bookmarkStart w:id="0" w:name="_Toc321381672"/>
      <w:bookmarkStart w:id="1" w:name="_Toc115268507"/>
      <w:bookmarkStart w:id="2" w:name="_Toc119939561"/>
      <w:r w:rsidRPr="00A00B88">
        <w:rPr>
          <w:rFonts w:ascii="宋体" w:hAnsi="宋体"/>
          <w:bCs w:val="0"/>
          <w:szCs w:val="30"/>
          <w:lang w:val="zh-CN"/>
        </w:rPr>
        <w:t>任务来源</w:t>
      </w:r>
      <w:bookmarkEnd w:id="0"/>
      <w:bookmarkEnd w:id="1"/>
      <w:r w:rsidR="00A00B88">
        <w:rPr>
          <w:rFonts w:ascii="宋体" w:hAnsi="宋体" w:hint="eastAsia"/>
          <w:bCs w:val="0"/>
          <w:szCs w:val="30"/>
          <w:lang w:val="zh-CN"/>
        </w:rPr>
        <w:t>与背景</w:t>
      </w:r>
      <w:bookmarkEnd w:id="2"/>
    </w:p>
    <w:p w:rsidR="00A00B88" w:rsidRPr="00A00B88" w:rsidRDefault="00A00B88" w:rsidP="00A00B88">
      <w:pPr>
        <w:pStyle w:val="a4"/>
        <w:numPr>
          <w:ilvl w:val="0"/>
          <w:numId w:val="3"/>
        </w:numPr>
        <w:spacing w:line="360" w:lineRule="auto"/>
        <w:ind w:leftChars="200" w:left="982" w:hangingChars="200" w:hanging="562"/>
        <w:outlineLvl w:val="1"/>
        <w:rPr>
          <w:rFonts w:ascii="宋体" w:hAnsi="宋体"/>
          <w:b/>
          <w:bCs/>
          <w:sz w:val="28"/>
          <w:szCs w:val="28"/>
        </w:rPr>
      </w:pPr>
      <w:bookmarkStart w:id="3" w:name="_Toc119939562"/>
      <w:bookmarkStart w:id="4" w:name="_Toc321381927"/>
      <w:bookmarkStart w:id="5" w:name="_Toc321381673"/>
      <w:bookmarkStart w:id="6" w:name="_Toc321381844"/>
      <w:bookmarkStart w:id="7" w:name="_Toc115268508"/>
      <w:bookmarkStart w:id="8" w:name="_Hlk116386602"/>
      <w:r>
        <w:rPr>
          <w:rFonts w:ascii="宋体" w:hAnsi="宋体" w:hint="eastAsia"/>
          <w:b/>
          <w:bCs/>
          <w:sz w:val="28"/>
          <w:szCs w:val="28"/>
        </w:rPr>
        <w:t>任务来源</w:t>
      </w:r>
      <w:bookmarkEnd w:id="3"/>
    </w:p>
    <w:p w:rsidR="00363032" w:rsidRDefault="00363032" w:rsidP="00A00B88">
      <w:pPr>
        <w:ind w:firstLineChars="200" w:firstLine="560"/>
        <w:rPr>
          <w:sz w:val="28"/>
          <w:szCs w:val="32"/>
        </w:rPr>
      </w:pPr>
      <w:r w:rsidRPr="00A00B88">
        <w:rPr>
          <w:rFonts w:hint="eastAsia"/>
          <w:sz w:val="28"/>
          <w:szCs w:val="32"/>
        </w:rPr>
        <w:t>2</w:t>
      </w:r>
      <w:r w:rsidRPr="00A00B88">
        <w:rPr>
          <w:sz w:val="28"/>
          <w:szCs w:val="32"/>
        </w:rPr>
        <w:t>019</w:t>
      </w:r>
      <w:r w:rsidRPr="00A00B88">
        <w:rPr>
          <w:rFonts w:hint="eastAsia"/>
          <w:sz w:val="28"/>
          <w:szCs w:val="32"/>
        </w:rPr>
        <w:t>年，科技部下达了</w:t>
      </w:r>
      <w:bookmarkStart w:id="9" w:name="_Hlk117960599"/>
      <w:r w:rsidRPr="00A00B88">
        <w:rPr>
          <w:rFonts w:hint="eastAsia"/>
          <w:sz w:val="28"/>
          <w:szCs w:val="32"/>
        </w:rPr>
        <w:t>国家重点研发计划</w:t>
      </w:r>
      <w:bookmarkEnd w:id="9"/>
      <w:r w:rsidR="00614CC0">
        <w:rPr>
          <w:rFonts w:hint="eastAsia"/>
          <w:sz w:val="28"/>
          <w:szCs w:val="32"/>
        </w:rPr>
        <w:t>“</w:t>
      </w:r>
      <w:r w:rsidRPr="00A00B88">
        <w:rPr>
          <w:rFonts w:hint="eastAsia"/>
          <w:sz w:val="28"/>
          <w:szCs w:val="32"/>
        </w:rPr>
        <w:t>绿色宜居村镇技术创新专项</w:t>
      </w:r>
      <w:r w:rsidR="00614CC0">
        <w:rPr>
          <w:rFonts w:hint="eastAsia"/>
          <w:sz w:val="28"/>
          <w:szCs w:val="32"/>
        </w:rPr>
        <w:t>”《</w:t>
      </w:r>
      <w:r w:rsidRPr="00A00B88">
        <w:rPr>
          <w:rFonts w:hint="eastAsia"/>
          <w:sz w:val="28"/>
          <w:szCs w:val="32"/>
        </w:rPr>
        <w:t>村镇社区环境监测及修复关键技术研究</w:t>
      </w:r>
      <w:r w:rsidR="00614CC0">
        <w:rPr>
          <w:rFonts w:hint="eastAsia"/>
          <w:sz w:val="28"/>
          <w:szCs w:val="32"/>
        </w:rPr>
        <w:t>》</w:t>
      </w:r>
      <w:r w:rsidR="008E4320">
        <w:rPr>
          <w:rFonts w:hint="eastAsia"/>
          <w:sz w:val="28"/>
          <w:szCs w:val="32"/>
        </w:rPr>
        <w:t>项目下属</w:t>
      </w:r>
      <w:r w:rsidR="00614CC0">
        <w:rPr>
          <w:rFonts w:hint="eastAsia"/>
          <w:sz w:val="28"/>
          <w:szCs w:val="32"/>
        </w:rPr>
        <w:t>课题“</w:t>
      </w:r>
      <w:r w:rsidR="00614CC0" w:rsidRPr="00614CC0">
        <w:rPr>
          <w:rFonts w:hint="eastAsia"/>
          <w:sz w:val="28"/>
          <w:szCs w:val="32"/>
        </w:rPr>
        <w:t>村镇社区环境污染分类和风险评估技术及方法研究</w:t>
      </w:r>
      <w:r w:rsidR="00614CC0">
        <w:rPr>
          <w:rFonts w:hint="eastAsia"/>
          <w:sz w:val="28"/>
          <w:szCs w:val="32"/>
        </w:rPr>
        <w:t>”</w:t>
      </w:r>
      <w:r w:rsidRPr="00A00B88">
        <w:rPr>
          <w:rFonts w:hint="eastAsia"/>
          <w:sz w:val="28"/>
          <w:szCs w:val="32"/>
        </w:rPr>
        <w:t>（</w:t>
      </w:r>
      <w:r w:rsidRPr="00A00B88">
        <w:rPr>
          <w:rFonts w:hint="eastAsia"/>
          <w:sz w:val="28"/>
          <w:szCs w:val="32"/>
        </w:rPr>
        <w:t>2</w:t>
      </w:r>
      <w:r w:rsidRPr="00A00B88">
        <w:rPr>
          <w:sz w:val="28"/>
          <w:szCs w:val="32"/>
        </w:rPr>
        <w:t>019YFD1100501</w:t>
      </w:r>
      <w:r w:rsidRPr="00A00B88">
        <w:rPr>
          <w:rFonts w:hint="eastAsia"/>
          <w:sz w:val="28"/>
          <w:szCs w:val="32"/>
        </w:rPr>
        <w:t>）</w:t>
      </w:r>
      <w:r w:rsidR="00614CC0">
        <w:rPr>
          <w:rFonts w:hint="eastAsia"/>
          <w:sz w:val="28"/>
          <w:szCs w:val="32"/>
        </w:rPr>
        <w:t>的</w:t>
      </w:r>
      <w:r w:rsidRPr="00A00B88">
        <w:rPr>
          <w:rFonts w:hint="eastAsia"/>
          <w:sz w:val="28"/>
          <w:szCs w:val="32"/>
        </w:rPr>
        <w:t>任务书</w:t>
      </w:r>
      <w:r w:rsidR="00614CC0">
        <w:rPr>
          <w:rFonts w:hint="eastAsia"/>
          <w:sz w:val="28"/>
          <w:szCs w:val="32"/>
        </w:rPr>
        <w:t>，</w:t>
      </w:r>
      <w:r w:rsidRPr="00A00B88">
        <w:rPr>
          <w:rFonts w:hint="eastAsia"/>
          <w:sz w:val="28"/>
          <w:szCs w:val="32"/>
        </w:rPr>
        <w:t>提出了制定《村镇社区</w:t>
      </w:r>
      <w:r w:rsidR="00D150F0">
        <w:rPr>
          <w:rFonts w:hint="eastAsia"/>
          <w:sz w:val="28"/>
          <w:szCs w:val="32"/>
        </w:rPr>
        <w:t>环境</w:t>
      </w:r>
      <w:r w:rsidRPr="00A00B88">
        <w:rPr>
          <w:rFonts w:hint="eastAsia"/>
          <w:sz w:val="28"/>
          <w:szCs w:val="32"/>
        </w:rPr>
        <w:t>健康评价技术规范》标准。重庆大学承担该标准的编制工作</w:t>
      </w:r>
      <w:r w:rsidR="00614CC0">
        <w:rPr>
          <w:rFonts w:hint="eastAsia"/>
          <w:sz w:val="28"/>
          <w:szCs w:val="32"/>
        </w:rPr>
        <w:t>，</w:t>
      </w:r>
      <w:r w:rsidRPr="00A00B88">
        <w:rPr>
          <w:rFonts w:hint="eastAsia"/>
          <w:sz w:val="28"/>
          <w:szCs w:val="32"/>
        </w:rPr>
        <w:t>参编单位有农业农村部规划设计研究院、中国农业科学院农业环境与可持续发展研究所。</w:t>
      </w:r>
      <w:bookmarkEnd w:id="4"/>
      <w:bookmarkEnd w:id="5"/>
      <w:bookmarkEnd w:id="6"/>
    </w:p>
    <w:p w:rsidR="00A00B88" w:rsidRPr="00A00B88" w:rsidRDefault="00A00B88" w:rsidP="00A00B88">
      <w:pPr>
        <w:pStyle w:val="a4"/>
        <w:numPr>
          <w:ilvl w:val="0"/>
          <w:numId w:val="3"/>
        </w:numPr>
        <w:spacing w:line="360" w:lineRule="auto"/>
        <w:ind w:firstLineChars="0"/>
        <w:outlineLvl w:val="1"/>
        <w:rPr>
          <w:rFonts w:ascii="宋体" w:hAnsi="宋体"/>
          <w:b/>
          <w:bCs/>
          <w:sz w:val="28"/>
          <w:szCs w:val="28"/>
        </w:rPr>
      </w:pPr>
      <w:bookmarkStart w:id="10" w:name="_Toc119939563"/>
      <w:r>
        <w:rPr>
          <w:rFonts w:ascii="宋体" w:hAnsi="宋体" w:hint="eastAsia"/>
          <w:b/>
          <w:bCs/>
          <w:sz w:val="28"/>
          <w:szCs w:val="28"/>
        </w:rPr>
        <w:t>编制背景</w:t>
      </w:r>
      <w:bookmarkEnd w:id="10"/>
    </w:p>
    <w:p w:rsidR="00A00B88" w:rsidRPr="00A00B88" w:rsidRDefault="00A00B88" w:rsidP="00A00B88">
      <w:pPr>
        <w:ind w:firstLineChars="200" w:firstLine="560"/>
        <w:rPr>
          <w:sz w:val="28"/>
          <w:szCs w:val="32"/>
        </w:rPr>
      </w:pPr>
      <w:r w:rsidRPr="00A00B88">
        <w:rPr>
          <w:rFonts w:hint="eastAsia"/>
          <w:sz w:val="28"/>
          <w:szCs w:val="32"/>
        </w:rPr>
        <w:t>村镇社区环境健康是满足农业农村现代化要求和农民群众对美好生活向往的基础保障。自</w:t>
      </w:r>
      <w:r w:rsidRPr="00A00B88">
        <w:rPr>
          <w:rFonts w:hint="eastAsia"/>
          <w:sz w:val="28"/>
          <w:szCs w:val="32"/>
        </w:rPr>
        <w:t>2018</w:t>
      </w:r>
      <w:r w:rsidRPr="00A00B88">
        <w:rPr>
          <w:rFonts w:hint="eastAsia"/>
          <w:sz w:val="28"/>
          <w:szCs w:val="32"/>
        </w:rPr>
        <w:t>年农村人居环境整治三年行动实施以来，全国各地全面扎实推进农村人居环境整治，扭转了农村长期以来存在的脏乱差局面，村庄环境基本实现干净整洁有序，农民群众环境卫生观念发生可喜变化、生活质量普遍提高，为全面建成小康社会提供了有力支撑。但是，我国农村人居环境总体质量水平不高，还存在区域发展不平衡、基本生活设施不完善、管护机制不健全等问题。为加快农村人居环境整治提升，</w:t>
      </w:r>
      <w:r w:rsidRPr="00A00B88">
        <w:rPr>
          <w:rFonts w:hint="eastAsia"/>
          <w:sz w:val="28"/>
          <w:szCs w:val="32"/>
        </w:rPr>
        <w:t>2021</w:t>
      </w:r>
      <w:r w:rsidRPr="00A00B88">
        <w:rPr>
          <w:rFonts w:hint="eastAsia"/>
          <w:sz w:val="28"/>
          <w:szCs w:val="32"/>
        </w:rPr>
        <w:t>年</w:t>
      </w:r>
      <w:r w:rsidRPr="00A00B88">
        <w:rPr>
          <w:rFonts w:hint="eastAsia"/>
          <w:sz w:val="28"/>
          <w:szCs w:val="32"/>
        </w:rPr>
        <w:t>12</w:t>
      </w:r>
      <w:r w:rsidRPr="00A00B88">
        <w:rPr>
          <w:rFonts w:hint="eastAsia"/>
          <w:sz w:val="28"/>
          <w:szCs w:val="32"/>
        </w:rPr>
        <w:t>月，中共中央办公厅、国务院办公厅印发了《农村人居环境整治提升五年行动方案（</w:t>
      </w:r>
      <w:r w:rsidRPr="00A00B88">
        <w:rPr>
          <w:rFonts w:hint="eastAsia"/>
          <w:sz w:val="28"/>
          <w:szCs w:val="32"/>
        </w:rPr>
        <w:t>2021</w:t>
      </w:r>
      <w:r w:rsidRPr="00A00B88">
        <w:rPr>
          <w:rFonts w:hint="eastAsia"/>
          <w:sz w:val="28"/>
          <w:szCs w:val="32"/>
        </w:rPr>
        <w:t>－</w:t>
      </w:r>
      <w:r w:rsidRPr="00A00B88">
        <w:rPr>
          <w:rFonts w:hint="eastAsia"/>
          <w:sz w:val="28"/>
          <w:szCs w:val="32"/>
        </w:rPr>
        <w:lastRenderedPageBreak/>
        <w:t>2025</w:t>
      </w:r>
      <w:r w:rsidRPr="00A00B88">
        <w:rPr>
          <w:rFonts w:hint="eastAsia"/>
          <w:sz w:val="28"/>
          <w:szCs w:val="32"/>
        </w:rPr>
        <w:t>年）》。方案明确提出“加快建立农村人居环境相关领域设施设备、建设验收、运行管护、监测评估、管理服务等标准，抓紧制定修订相关标准。大力宣传农村人居环境相关标准，提高全社会的标准化意识，增强政府部门、企业等依据标准开展工作的主动性。”</w:t>
      </w:r>
    </w:p>
    <w:p w:rsidR="00A00B88" w:rsidRPr="00A00B88" w:rsidRDefault="00A00B88" w:rsidP="00A00B88">
      <w:pPr>
        <w:ind w:firstLineChars="200" w:firstLine="560"/>
        <w:rPr>
          <w:sz w:val="28"/>
          <w:szCs w:val="32"/>
        </w:rPr>
      </w:pPr>
      <w:r w:rsidRPr="00A00B88">
        <w:rPr>
          <w:rFonts w:hint="eastAsia"/>
          <w:sz w:val="28"/>
          <w:szCs w:val="32"/>
        </w:rPr>
        <w:t>目前，我国尚没有建立村镇社区环境健康评价技术的标准。我国地域广阔，不同地域、不同气候带所处的自然生态环境差异较大，各地区发展模式不同、所处发展阶段、发展水平各异，村镇社区环境污染表现出显著的综合性、复合性和区域差异性，村镇社区环境健康评价技术需要同时具有针对性和适宜性的特点，以实现标准的广泛适用。同时，近年来，国家对生态环境领域在打好污染防治攻坚战的基础上，更是提出了“强化生态环境与健康管理”的决策部署。我国已转向高质量发展阶段，促进经济社会发展全面绿色转型、实现环境质量改善由量变到质变，将激发更多层次、多样化的村镇社区环境管理需求。</w:t>
      </w:r>
    </w:p>
    <w:p w:rsidR="00A00B88" w:rsidRDefault="00A00B88" w:rsidP="00A00B88">
      <w:pPr>
        <w:ind w:firstLineChars="200" w:firstLine="560"/>
        <w:rPr>
          <w:sz w:val="28"/>
          <w:szCs w:val="32"/>
        </w:rPr>
      </w:pPr>
      <w:r w:rsidRPr="00A00B88">
        <w:rPr>
          <w:rFonts w:hint="eastAsia"/>
          <w:sz w:val="28"/>
          <w:szCs w:val="32"/>
        </w:rPr>
        <w:t>因此，研究村镇社区环境健康的内涵，建立多维度评价指标体系，划分环境健康等级，制订村镇社区环境健康评价技术规范，以科技创新支撑村镇社区环境管理和美丽宜居村镇建设，探索健康优先、绿色发展新路子的需求十分迫切。</w:t>
      </w:r>
    </w:p>
    <w:p w:rsidR="002152D7" w:rsidRPr="00A00B88" w:rsidRDefault="002152D7" w:rsidP="002152D7">
      <w:pPr>
        <w:pStyle w:val="10"/>
        <w:numPr>
          <w:ilvl w:val="0"/>
          <w:numId w:val="1"/>
        </w:numPr>
        <w:outlineLvl w:val="0"/>
        <w:rPr>
          <w:rFonts w:ascii="宋体" w:hAnsi="宋体"/>
          <w:bCs w:val="0"/>
          <w:szCs w:val="30"/>
          <w:lang w:val="zh-CN"/>
        </w:rPr>
      </w:pPr>
      <w:bookmarkStart w:id="11" w:name="_Toc119939564"/>
      <w:r>
        <w:rPr>
          <w:rFonts w:ascii="宋体" w:hAnsi="宋体" w:hint="eastAsia"/>
          <w:bCs w:val="0"/>
          <w:szCs w:val="30"/>
          <w:lang w:val="zh-CN"/>
        </w:rPr>
        <w:t>主要工作过程</w:t>
      </w:r>
      <w:bookmarkEnd w:id="11"/>
    </w:p>
    <w:p w:rsidR="002152D7" w:rsidRPr="00A00B88" w:rsidRDefault="002152D7" w:rsidP="002152D7">
      <w:pPr>
        <w:pStyle w:val="a4"/>
        <w:numPr>
          <w:ilvl w:val="0"/>
          <w:numId w:val="6"/>
        </w:numPr>
        <w:spacing w:line="360" w:lineRule="auto"/>
        <w:ind w:firstLineChars="0"/>
        <w:outlineLvl w:val="1"/>
        <w:rPr>
          <w:rFonts w:ascii="宋体" w:hAnsi="宋体"/>
          <w:b/>
          <w:bCs/>
          <w:sz w:val="28"/>
          <w:szCs w:val="28"/>
        </w:rPr>
      </w:pPr>
      <w:bookmarkStart w:id="12" w:name="_Toc119939565"/>
      <w:r w:rsidRPr="002152D7">
        <w:rPr>
          <w:rFonts w:ascii="宋体" w:hAnsi="宋体" w:hint="eastAsia"/>
          <w:b/>
          <w:bCs/>
          <w:sz w:val="28"/>
          <w:szCs w:val="28"/>
        </w:rPr>
        <w:t>国内外相关标准、指南和技术资料研究</w:t>
      </w:r>
      <w:bookmarkEnd w:id="12"/>
    </w:p>
    <w:p w:rsidR="002152D7" w:rsidRPr="002152D7" w:rsidRDefault="002152D7" w:rsidP="002152D7">
      <w:pPr>
        <w:ind w:firstLineChars="200" w:firstLine="560"/>
        <w:rPr>
          <w:sz w:val="28"/>
          <w:szCs w:val="32"/>
        </w:rPr>
      </w:pPr>
      <w:r w:rsidRPr="002152D7">
        <w:rPr>
          <w:rFonts w:hint="eastAsia"/>
          <w:sz w:val="28"/>
          <w:szCs w:val="32"/>
        </w:rPr>
        <w:t>2019</w:t>
      </w:r>
      <w:r w:rsidRPr="002152D7">
        <w:rPr>
          <w:rFonts w:hint="eastAsia"/>
          <w:sz w:val="28"/>
          <w:szCs w:val="32"/>
        </w:rPr>
        <w:t>年</w:t>
      </w:r>
      <w:r w:rsidRPr="002152D7">
        <w:rPr>
          <w:rFonts w:hint="eastAsia"/>
          <w:sz w:val="28"/>
          <w:szCs w:val="32"/>
        </w:rPr>
        <w:t>12</w:t>
      </w:r>
      <w:r w:rsidRPr="002152D7">
        <w:rPr>
          <w:rFonts w:hint="eastAsia"/>
          <w:sz w:val="28"/>
          <w:szCs w:val="32"/>
        </w:rPr>
        <w:t>月至</w:t>
      </w:r>
      <w:r w:rsidRPr="002152D7">
        <w:rPr>
          <w:rFonts w:hint="eastAsia"/>
          <w:sz w:val="28"/>
          <w:szCs w:val="32"/>
        </w:rPr>
        <w:t>2020</w:t>
      </w:r>
      <w:r w:rsidRPr="002152D7">
        <w:rPr>
          <w:rFonts w:hint="eastAsia"/>
          <w:sz w:val="28"/>
          <w:szCs w:val="32"/>
        </w:rPr>
        <w:t>年</w:t>
      </w:r>
      <w:r w:rsidRPr="002152D7">
        <w:rPr>
          <w:rFonts w:hint="eastAsia"/>
          <w:sz w:val="28"/>
          <w:szCs w:val="32"/>
        </w:rPr>
        <w:t>2</w:t>
      </w:r>
      <w:r w:rsidRPr="002152D7">
        <w:rPr>
          <w:rFonts w:hint="eastAsia"/>
          <w:sz w:val="28"/>
          <w:szCs w:val="32"/>
        </w:rPr>
        <w:t>月，起草组查阅和收集了我国以及联合国环境规划署（</w:t>
      </w:r>
      <w:r w:rsidRPr="002152D7">
        <w:rPr>
          <w:rFonts w:hint="eastAsia"/>
          <w:sz w:val="28"/>
          <w:szCs w:val="32"/>
        </w:rPr>
        <w:t>UNEP</w:t>
      </w:r>
      <w:r w:rsidRPr="002152D7">
        <w:rPr>
          <w:rFonts w:hint="eastAsia"/>
          <w:sz w:val="28"/>
          <w:szCs w:val="32"/>
        </w:rPr>
        <w:t>）、世界卫生组织（</w:t>
      </w:r>
      <w:r w:rsidRPr="002152D7">
        <w:rPr>
          <w:rFonts w:hint="eastAsia"/>
          <w:sz w:val="28"/>
          <w:szCs w:val="32"/>
        </w:rPr>
        <w:t>WHO</w:t>
      </w:r>
      <w:r w:rsidRPr="002152D7">
        <w:rPr>
          <w:rFonts w:hint="eastAsia"/>
          <w:sz w:val="28"/>
          <w:szCs w:val="32"/>
        </w:rPr>
        <w:t>）、欧盟（</w:t>
      </w:r>
      <w:r w:rsidRPr="002152D7">
        <w:rPr>
          <w:rFonts w:hint="eastAsia"/>
          <w:sz w:val="28"/>
          <w:szCs w:val="32"/>
        </w:rPr>
        <w:t>EU</w:t>
      </w:r>
      <w:r w:rsidRPr="002152D7">
        <w:rPr>
          <w:rFonts w:hint="eastAsia"/>
          <w:sz w:val="28"/>
          <w:szCs w:val="32"/>
        </w:rPr>
        <w:t>）、美国环保署（</w:t>
      </w:r>
      <w:r w:rsidRPr="002152D7">
        <w:rPr>
          <w:rFonts w:hint="eastAsia"/>
          <w:sz w:val="28"/>
          <w:szCs w:val="32"/>
        </w:rPr>
        <w:t>EPA</w:t>
      </w:r>
      <w:r w:rsidRPr="002152D7">
        <w:rPr>
          <w:rFonts w:hint="eastAsia"/>
          <w:sz w:val="28"/>
          <w:szCs w:val="32"/>
        </w:rPr>
        <w:t>）等国家和部门颁布的与村镇社区环境健康评价技术</w:t>
      </w:r>
      <w:r w:rsidRPr="002152D7">
        <w:rPr>
          <w:rFonts w:hint="eastAsia"/>
          <w:sz w:val="28"/>
          <w:szCs w:val="32"/>
        </w:rPr>
        <w:lastRenderedPageBreak/>
        <w:t>规范相关的标准、指南和技术资料，对国内外法规标准情况进行梳理和汇总，初步确定了标准框架和技术内容，为标准编写做了基础工作。</w:t>
      </w:r>
    </w:p>
    <w:p w:rsidR="002152D7" w:rsidRPr="00A00B88" w:rsidRDefault="002152D7" w:rsidP="002152D7">
      <w:pPr>
        <w:pStyle w:val="a4"/>
        <w:numPr>
          <w:ilvl w:val="0"/>
          <w:numId w:val="6"/>
        </w:numPr>
        <w:spacing w:line="360" w:lineRule="auto"/>
        <w:ind w:firstLineChars="0"/>
        <w:outlineLvl w:val="1"/>
        <w:rPr>
          <w:rFonts w:ascii="宋体" w:hAnsi="宋体"/>
          <w:b/>
          <w:bCs/>
          <w:sz w:val="28"/>
          <w:szCs w:val="28"/>
        </w:rPr>
      </w:pPr>
      <w:bookmarkStart w:id="13" w:name="_Toc119939566"/>
      <w:r w:rsidRPr="002152D7">
        <w:rPr>
          <w:rFonts w:ascii="宋体" w:hAnsi="宋体" w:hint="eastAsia"/>
          <w:b/>
          <w:bCs/>
          <w:sz w:val="28"/>
          <w:szCs w:val="28"/>
        </w:rPr>
        <w:t>村镇社区环境调查</w:t>
      </w:r>
      <w:bookmarkEnd w:id="13"/>
    </w:p>
    <w:p w:rsidR="002152D7" w:rsidRPr="002152D7" w:rsidRDefault="002152D7" w:rsidP="002152D7">
      <w:pPr>
        <w:ind w:firstLineChars="200" w:firstLine="560"/>
        <w:rPr>
          <w:sz w:val="28"/>
          <w:szCs w:val="32"/>
        </w:rPr>
      </w:pPr>
      <w:r w:rsidRPr="002152D7">
        <w:rPr>
          <w:rFonts w:hint="eastAsia"/>
          <w:sz w:val="28"/>
          <w:szCs w:val="32"/>
        </w:rPr>
        <w:t>2020</w:t>
      </w:r>
      <w:r w:rsidRPr="002152D7">
        <w:rPr>
          <w:rFonts w:hint="eastAsia"/>
          <w:sz w:val="28"/>
          <w:szCs w:val="32"/>
        </w:rPr>
        <w:t>年</w:t>
      </w:r>
      <w:r w:rsidRPr="002152D7">
        <w:rPr>
          <w:rFonts w:hint="eastAsia"/>
          <w:sz w:val="28"/>
          <w:szCs w:val="32"/>
        </w:rPr>
        <w:t>4</w:t>
      </w:r>
      <w:r w:rsidRPr="002152D7">
        <w:rPr>
          <w:rFonts w:hint="eastAsia"/>
          <w:sz w:val="28"/>
          <w:szCs w:val="32"/>
        </w:rPr>
        <w:t>月至</w:t>
      </w:r>
      <w:r w:rsidRPr="002152D7">
        <w:rPr>
          <w:rFonts w:hint="eastAsia"/>
          <w:sz w:val="28"/>
          <w:szCs w:val="32"/>
        </w:rPr>
        <w:t>12</w:t>
      </w:r>
      <w:r w:rsidRPr="002152D7">
        <w:rPr>
          <w:rFonts w:hint="eastAsia"/>
          <w:sz w:val="28"/>
          <w:szCs w:val="32"/>
        </w:rPr>
        <w:t>月，为了解我国不同地域、不同发展阶段、不同类型的村镇社区环境的整体情况，确保标准的科学性、适用性和针对性，起草组对重庆、四川、沈阳、青海、西藏、上海、山东等地的村镇社区进行了调研。调研村镇的产业包括传统农业、现代农业、手工业、生态旅游、加工业等，气候区涵盖干旱、半干旱、半湿润、湿润区。重点考察了村镇社区水、土壤、大气环境质量，工业、农业和生活来源的污染物排放特征及相关处理技术手段，收集了村镇居民收入来源、日常生活模式、饮食习惯等相关数据，并征集了居民对“标准”的意见和建议，为“标准”制定提供了依据。</w:t>
      </w:r>
    </w:p>
    <w:p w:rsidR="002152D7" w:rsidRPr="00A00B88" w:rsidRDefault="002152D7" w:rsidP="002152D7">
      <w:pPr>
        <w:pStyle w:val="a4"/>
        <w:numPr>
          <w:ilvl w:val="0"/>
          <w:numId w:val="6"/>
        </w:numPr>
        <w:spacing w:line="360" w:lineRule="auto"/>
        <w:ind w:firstLineChars="0"/>
        <w:outlineLvl w:val="1"/>
        <w:rPr>
          <w:rFonts w:ascii="宋体" w:hAnsi="宋体"/>
          <w:b/>
          <w:bCs/>
          <w:sz w:val="28"/>
          <w:szCs w:val="28"/>
        </w:rPr>
      </w:pPr>
      <w:bookmarkStart w:id="14" w:name="_Toc119939567"/>
      <w:r w:rsidRPr="002152D7">
        <w:rPr>
          <w:rFonts w:ascii="宋体" w:hAnsi="宋体" w:hint="eastAsia"/>
          <w:b/>
          <w:bCs/>
          <w:sz w:val="28"/>
          <w:szCs w:val="28"/>
        </w:rPr>
        <w:t>标准框架编制</w:t>
      </w:r>
      <w:bookmarkEnd w:id="14"/>
    </w:p>
    <w:p w:rsidR="002152D7" w:rsidRPr="002152D7" w:rsidRDefault="002152D7" w:rsidP="002152D7">
      <w:pPr>
        <w:ind w:firstLineChars="200" w:firstLine="560"/>
        <w:rPr>
          <w:sz w:val="28"/>
          <w:szCs w:val="32"/>
        </w:rPr>
      </w:pPr>
      <w:r w:rsidRPr="002152D7">
        <w:rPr>
          <w:rFonts w:hint="eastAsia"/>
          <w:sz w:val="28"/>
          <w:szCs w:val="32"/>
        </w:rPr>
        <w:t>2021</w:t>
      </w:r>
      <w:r w:rsidRPr="002152D7">
        <w:rPr>
          <w:rFonts w:hint="eastAsia"/>
          <w:sz w:val="28"/>
          <w:szCs w:val="32"/>
        </w:rPr>
        <w:t>年</w:t>
      </w:r>
      <w:r w:rsidRPr="002152D7">
        <w:rPr>
          <w:rFonts w:hint="eastAsia"/>
          <w:sz w:val="28"/>
          <w:szCs w:val="32"/>
        </w:rPr>
        <w:t>1</w:t>
      </w:r>
      <w:r w:rsidRPr="002152D7">
        <w:rPr>
          <w:rFonts w:hint="eastAsia"/>
          <w:sz w:val="28"/>
          <w:szCs w:val="32"/>
        </w:rPr>
        <w:t>月至</w:t>
      </w:r>
      <w:r w:rsidRPr="002152D7">
        <w:rPr>
          <w:rFonts w:hint="eastAsia"/>
          <w:sz w:val="28"/>
          <w:szCs w:val="32"/>
        </w:rPr>
        <w:t>2</w:t>
      </w:r>
      <w:r w:rsidRPr="002152D7">
        <w:rPr>
          <w:rFonts w:hint="eastAsia"/>
          <w:sz w:val="28"/>
          <w:szCs w:val="32"/>
        </w:rPr>
        <w:t>月，通过文献检索、统计年鉴、现状调查等方式，收集研究村镇社区的相关基础资料后，一起组织学习了中央文件精神，确立标准的制定定位和评价方向。</w:t>
      </w:r>
    </w:p>
    <w:p w:rsidR="002152D7" w:rsidRPr="002152D7" w:rsidRDefault="002152D7" w:rsidP="002152D7">
      <w:pPr>
        <w:ind w:firstLineChars="200" w:firstLine="560"/>
        <w:rPr>
          <w:sz w:val="28"/>
          <w:szCs w:val="32"/>
        </w:rPr>
      </w:pPr>
      <w:r w:rsidRPr="002152D7">
        <w:rPr>
          <w:rFonts w:hint="eastAsia"/>
          <w:sz w:val="28"/>
          <w:szCs w:val="32"/>
        </w:rPr>
        <w:t>2021</w:t>
      </w:r>
      <w:r w:rsidRPr="002152D7">
        <w:rPr>
          <w:rFonts w:hint="eastAsia"/>
          <w:sz w:val="28"/>
          <w:szCs w:val="32"/>
        </w:rPr>
        <w:t>年</w:t>
      </w:r>
      <w:r w:rsidRPr="002152D7">
        <w:rPr>
          <w:rFonts w:hint="eastAsia"/>
          <w:sz w:val="28"/>
          <w:szCs w:val="32"/>
        </w:rPr>
        <w:t>3</w:t>
      </w:r>
      <w:r w:rsidRPr="002152D7">
        <w:rPr>
          <w:rFonts w:hint="eastAsia"/>
          <w:sz w:val="28"/>
          <w:szCs w:val="32"/>
        </w:rPr>
        <w:t>月至</w:t>
      </w:r>
      <w:r w:rsidRPr="002152D7">
        <w:rPr>
          <w:rFonts w:hint="eastAsia"/>
          <w:sz w:val="28"/>
          <w:szCs w:val="32"/>
        </w:rPr>
        <w:t>6</w:t>
      </w:r>
      <w:r w:rsidRPr="002152D7">
        <w:rPr>
          <w:rFonts w:hint="eastAsia"/>
          <w:sz w:val="28"/>
          <w:szCs w:val="32"/>
        </w:rPr>
        <w:t>月，基于获取的评价方法和数据资料，根据编制的标准与国家标准体系协调一致的原则，并体现技术科学、内容客观、方法可行的特点，讨论确定规范的基本结构和编制原则。确定了各小组成员的分工，明确了标准起草的整体时间进度安排，制定了标准编制工作大纲、分工计划等。</w:t>
      </w:r>
    </w:p>
    <w:p w:rsidR="002152D7" w:rsidRPr="00A00B88" w:rsidRDefault="002152D7" w:rsidP="002152D7">
      <w:pPr>
        <w:pStyle w:val="a4"/>
        <w:numPr>
          <w:ilvl w:val="0"/>
          <w:numId w:val="6"/>
        </w:numPr>
        <w:spacing w:line="360" w:lineRule="auto"/>
        <w:ind w:firstLineChars="0"/>
        <w:outlineLvl w:val="1"/>
        <w:rPr>
          <w:rFonts w:ascii="宋体" w:hAnsi="宋体"/>
          <w:b/>
          <w:bCs/>
          <w:sz w:val="28"/>
          <w:szCs w:val="28"/>
        </w:rPr>
      </w:pPr>
      <w:bookmarkStart w:id="15" w:name="_Toc119939568"/>
      <w:r w:rsidRPr="002152D7">
        <w:rPr>
          <w:rFonts w:ascii="宋体" w:hAnsi="宋体" w:hint="eastAsia"/>
          <w:b/>
          <w:bCs/>
          <w:sz w:val="28"/>
          <w:szCs w:val="28"/>
        </w:rPr>
        <w:t>标准内容完善</w:t>
      </w:r>
      <w:bookmarkEnd w:id="15"/>
    </w:p>
    <w:p w:rsidR="002152D7" w:rsidRPr="002152D7" w:rsidRDefault="002152D7" w:rsidP="002152D7">
      <w:pPr>
        <w:ind w:firstLineChars="200" w:firstLine="560"/>
        <w:rPr>
          <w:sz w:val="28"/>
          <w:szCs w:val="32"/>
        </w:rPr>
      </w:pPr>
      <w:r w:rsidRPr="002152D7">
        <w:rPr>
          <w:rFonts w:hint="eastAsia"/>
          <w:sz w:val="28"/>
          <w:szCs w:val="32"/>
        </w:rPr>
        <w:lastRenderedPageBreak/>
        <w:t>2021</w:t>
      </w:r>
      <w:r w:rsidRPr="002152D7">
        <w:rPr>
          <w:rFonts w:hint="eastAsia"/>
          <w:sz w:val="28"/>
          <w:szCs w:val="32"/>
        </w:rPr>
        <w:t>年</w:t>
      </w:r>
      <w:r w:rsidRPr="002152D7">
        <w:rPr>
          <w:rFonts w:hint="eastAsia"/>
          <w:sz w:val="28"/>
          <w:szCs w:val="32"/>
        </w:rPr>
        <w:t>7</w:t>
      </w:r>
      <w:r w:rsidRPr="002152D7">
        <w:rPr>
          <w:rFonts w:hint="eastAsia"/>
          <w:sz w:val="28"/>
          <w:szCs w:val="32"/>
        </w:rPr>
        <w:t>月至</w:t>
      </w:r>
      <w:r w:rsidRPr="002152D7">
        <w:rPr>
          <w:rFonts w:hint="eastAsia"/>
          <w:sz w:val="28"/>
          <w:szCs w:val="32"/>
        </w:rPr>
        <w:t>12</w:t>
      </w:r>
      <w:r w:rsidRPr="002152D7">
        <w:rPr>
          <w:rFonts w:hint="eastAsia"/>
          <w:sz w:val="28"/>
          <w:szCs w:val="32"/>
        </w:rPr>
        <w:t>月，根据因地制宜、分类评价的指导思想，从文献、国家和地方文件中筛选村镇环境健康评价指标，并分析各指标的指向性、指标之间的关联性，根据指标的重要性和可获取性进行筛选，筛选后的指标按照适用性进行分类，建立村镇社区环境健康评价指标体系。</w:t>
      </w:r>
    </w:p>
    <w:p w:rsidR="002152D7" w:rsidRPr="002152D7" w:rsidRDefault="002152D7" w:rsidP="002152D7">
      <w:pPr>
        <w:ind w:firstLineChars="200" w:firstLine="560"/>
        <w:rPr>
          <w:sz w:val="28"/>
          <w:szCs w:val="32"/>
        </w:rPr>
      </w:pPr>
      <w:r w:rsidRPr="002152D7">
        <w:rPr>
          <w:rFonts w:hint="eastAsia"/>
          <w:sz w:val="28"/>
          <w:szCs w:val="32"/>
        </w:rPr>
        <w:t>2022</w:t>
      </w:r>
      <w:r w:rsidRPr="002152D7">
        <w:rPr>
          <w:rFonts w:hint="eastAsia"/>
          <w:sz w:val="28"/>
          <w:szCs w:val="32"/>
        </w:rPr>
        <w:t>年</w:t>
      </w:r>
      <w:r w:rsidRPr="002152D7">
        <w:rPr>
          <w:rFonts w:hint="eastAsia"/>
          <w:sz w:val="28"/>
          <w:szCs w:val="32"/>
        </w:rPr>
        <w:t>1</w:t>
      </w:r>
      <w:r w:rsidRPr="002152D7">
        <w:rPr>
          <w:rFonts w:hint="eastAsia"/>
          <w:sz w:val="28"/>
          <w:szCs w:val="32"/>
        </w:rPr>
        <w:t>月至</w:t>
      </w:r>
      <w:r w:rsidRPr="002152D7">
        <w:rPr>
          <w:rFonts w:hint="eastAsia"/>
          <w:sz w:val="28"/>
          <w:szCs w:val="32"/>
        </w:rPr>
        <w:t>2</w:t>
      </w:r>
      <w:r w:rsidRPr="002152D7">
        <w:rPr>
          <w:rFonts w:hint="eastAsia"/>
          <w:sz w:val="28"/>
          <w:szCs w:val="32"/>
        </w:rPr>
        <w:t>月，通过文献资料、统计年鉴以及现有相关标准，结合实地调查情况，标准编制小组集中讨论标准内容，确定指标分级标准。</w:t>
      </w:r>
    </w:p>
    <w:p w:rsidR="002152D7" w:rsidRPr="002152D7" w:rsidRDefault="002152D7" w:rsidP="002152D7">
      <w:pPr>
        <w:ind w:firstLineChars="200" w:firstLine="560"/>
        <w:rPr>
          <w:sz w:val="28"/>
          <w:szCs w:val="32"/>
        </w:rPr>
      </w:pPr>
      <w:r w:rsidRPr="002152D7">
        <w:rPr>
          <w:rFonts w:hint="eastAsia"/>
          <w:sz w:val="28"/>
          <w:szCs w:val="32"/>
        </w:rPr>
        <w:t>2022</w:t>
      </w:r>
      <w:r w:rsidRPr="002152D7">
        <w:rPr>
          <w:rFonts w:hint="eastAsia"/>
          <w:sz w:val="28"/>
          <w:szCs w:val="32"/>
        </w:rPr>
        <w:t>年</w:t>
      </w:r>
      <w:r w:rsidRPr="002152D7">
        <w:rPr>
          <w:rFonts w:hint="eastAsia"/>
          <w:sz w:val="28"/>
          <w:szCs w:val="32"/>
        </w:rPr>
        <w:t>3</w:t>
      </w:r>
      <w:r w:rsidRPr="002152D7">
        <w:rPr>
          <w:rFonts w:hint="eastAsia"/>
          <w:sz w:val="28"/>
          <w:szCs w:val="32"/>
        </w:rPr>
        <w:t>月至</w:t>
      </w:r>
      <w:r w:rsidRPr="002152D7">
        <w:rPr>
          <w:rFonts w:hint="eastAsia"/>
          <w:sz w:val="28"/>
          <w:szCs w:val="32"/>
        </w:rPr>
        <w:t>5</w:t>
      </w:r>
      <w:r w:rsidRPr="002152D7">
        <w:rPr>
          <w:rFonts w:hint="eastAsia"/>
          <w:sz w:val="28"/>
          <w:szCs w:val="32"/>
        </w:rPr>
        <w:t>月，形成标准初稿，包含适用范围、规范性引用文件、术语和定义、总则、评价内容和程序、方案编写、评价方法等七个章节。对标准内容进行系统分析讨论。</w:t>
      </w:r>
    </w:p>
    <w:p w:rsidR="002152D7" w:rsidRPr="002152D7" w:rsidRDefault="002152D7" w:rsidP="002152D7">
      <w:pPr>
        <w:ind w:firstLineChars="200" w:firstLine="560"/>
        <w:rPr>
          <w:sz w:val="28"/>
          <w:szCs w:val="32"/>
        </w:rPr>
      </w:pPr>
      <w:r w:rsidRPr="002152D7">
        <w:rPr>
          <w:rFonts w:hint="eastAsia"/>
          <w:sz w:val="28"/>
          <w:szCs w:val="32"/>
        </w:rPr>
        <w:t>2022</w:t>
      </w:r>
      <w:r w:rsidRPr="002152D7">
        <w:rPr>
          <w:rFonts w:hint="eastAsia"/>
          <w:sz w:val="28"/>
          <w:szCs w:val="32"/>
        </w:rPr>
        <w:t>年</w:t>
      </w:r>
      <w:r w:rsidRPr="002152D7">
        <w:rPr>
          <w:rFonts w:hint="eastAsia"/>
          <w:sz w:val="28"/>
          <w:szCs w:val="32"/>
        </w:rPr>
        <w:t>6</w:t>
      </w:r>
      <w:r w:rsidRPr="002152D7">
        <w:rPr>
          <w:rFonts w:hint="eastAsia"/>
          <w:sz w:val="28"/>
          <w:szCs w:val="32"/>
        </w:rPr>
        <w:t>月至</w:t>
      </w:r>
      <w:r w:rsidRPr="002152D7">
        <w:rPr>
          <w:rFonts w:hint="eastAsia"/>
          <w:sz w:val="28"/>
          <w:szCs w:val="32"/>
        </w:rPr>
        <w:t>9</w:t>
      </w:r>
      <w:r w:rsidRPr="002152D7">
        <w:rPr>
          <w:rFonts w:hint="eastAsia"/>
          <w:sz w:val="28"/>
          <w:szCs w:val="32"/>
        </w:rPr>
        <w:t>月，标准编制小组多次组织研讨会，集中讨论标准内容，进行系统分析和修改，并邀请农业农村相关专家对标准文本草案进行了讨论修改。</w:t>
      </w:r>
    </w:p>
    <w:p w:rsidR="002152D7" w:rsidRPr="00A00B88" w:rsidRDefault="002152D7" w:rsidP="002152D7">
      <w:pPr>
        <w:pStyle w:val="a4"/>
        <w:numPr>
          <w:ilvl w:val="0"/>
          <w:numId w:val="6"/>
        </w:numPr>
        <w:spacing w:line="360" w:lineRule="auto"/>
        <w:ind w:firstLineChars="0"/>
        <w:outlineLvl w:val="1"/>
        <w:rPr>
          <w:rFonts w:ascii="宋体" w:hAnsi="宋体"/>
          <w:b/>
          <w:bCs/>
          <w:sz w:val="28"/>
          <w:szCs w:val="28"/>
        </w:rPr>
      </w:pPr>
      <w:bookmarkStart w:id="16" w:name="_Toc119939569"/>
      <w:r w:rsidRPr="002152D7">
        <w:rPr>
          <w:rFonts w:ascii="宋体" w:hAnsi="宋体" w:hint="eastAsia"/>
          <w:b/>
          <w:bCs/>
          <w:sz w:val="28"/>
          <w:szCs w:val="28"/>
        </w:rPr>
        <w:t>征求意见</w:t>
      </w:r>
      <w:bookmarkEnd w:id="16"/>
    </w:p>
    <w:p w:rsidR="002152D7" w:rsidRDefault="002152D7" w:rsidP="002152D7">
      <w:pPr>
        <w:ind w:firstLineChars="200" w:firstLine="560"/>
        <w:rPr>
          <w:sz w:val="28"/>
          <w:szCs w:val="32"/>
        </w:rPr>
      </w:pPr>
      <w:r w:rsidRPr="002152D7">
        <w:rPr>
          <w:rFonts w:hint="eastAsia"/>
          <w:sz w:val="28"/>
          <w:szCs w:val="32"/>
        </w:rPr>
        <w:t>为确保标准的科学性、合理性、普适性和实用性，广泛征求意见。以电子邮件、寄送标准文件等形式，征求本领域专家意见。全面听取各层面的建议，按照征求意见，修改完善标准内容，为标准编写的科学性、先进性、可行性和可操作性提供有力保障。</w:t>
      </w:r>
    </w:p>
    <w:p w:rsidR="002152D7" w:rsidRPr="00A00B88" w:rsidRDefault="002152D7" w:rsidP="002152D7">
      <w:pPr>
        <w:pStyle w:val="10"/>
        <w:numPr>
          <w:ilvl w:val="0"/>
          <w:numId w:val="1"/>
        </w:numPr>
        <w:outlineLvl w:val="0"/>
        <w:rPr>
          <w:rFonts w:ascii="宋体" w:hAnsi="宋体"/>
          <w:bCs w:val="0"/>
          <w:szCs w:val="30"/>
          <w:lang w:val="zh-CN"/>
        </w:rPr>
      </w:pPr>
      <w:bookmarkStart w:id="17" w:name="_Toc119939570"/>
      <w:bookmarkStart w:id="18" w:name="_Hlk118360684"/>
      <w:r w:rsidRPr="002152D7">
        <w:rPr>
          <w:rFonts w:ascii="宋体" w:hAnsi="宋体" w:hint="eastAsia"/>
          <w:bCs w:val="0"/>
          <w:szCs w:val="30"/>
          <w:lang w:val="zh-CN"/>
        </w:rPr>
        <w:t>编制依据、编制原则</w:t>
      </w:r>
      <w:bookmarkEnd w:id="17"/>
    </w:p>
    <w:p w:rsidR="002152D7" w:rsidRPr="00A00B88" w:rsidRDefault="002152D7" w:rsidP="002152D7">
      <w:pPr>
        <w:pStyle w:val="a4"/>
        <w:numPr>
          <w:ilvl w:val="0"/>
          <w:numId w:val="7"/>
        </w:numPr>
        <w:spacing w:line="360" w:lineRule="auto"/>
        <w:ind w:firstLineChars="0"/>
        <w:outlineLvl w:val="1"/>
        <w:rPr>
          <w:rFonts w:ascii="宋体" w:hAnsi="宋体"/>
          <w:b/>
          <w:bCs/>
          <w:sz w:val="28"/>
          <w:szCs w:val="28"/>
        </w:rPr>
      </w:pPr>
      <w:bookmarkStart w:id="19" w:name="_Toc119939571"/>
      <w:r>
        <w:rPr>
          <w:rFonts w:ascii="宋体" w:hAnsi="宋体" w:hint="eastAsia"/>
          <w:b/>
          <w:bCs/>
          <w:sz w:val="28"/>
          <w:szCs w:val="28"/>
        </w:rPr>
        <w:t>编制依据</w:t>
      </w:r>
      <w:bookmarkEnd w:id="19"/>
    </w:p>
    <w:p w:rsidR="002152D7" w:rsidRPr="002152D7" w:rsidRDefault="002152D7" w:rsidP="002152D7">
      <w:pPr>
        <w:ind w:firstLineChars="200" w:firstLine="560"/>
        <w:rPr>
          <w:sz w:val="28"/>
          <w:szCs w:val="32"/>
        </w:rPr>
      </w:pPr>
      <w:r w:rsidRPr="002152D7">
        <w:rPr>
          <w:rFonts w:hint="eastAsia"/>
          <w:sz w:val="28"/>
          <w:szCs w:val="32"/>
        </w:rPr>
        <w:t>1</w:t>
      </w:r>
      <w:r w:rsidRPr="002152D7">
        <w:rPr>
          <w:rFonts w:hint="eastAsia"/>
          <w:sz w:val="28"/>
          <w:szCs w:val="32"/>
        </w:rPr>
        <w:t>、标准编写遵循</w:t>
      </w:r>
      <w:r w:rsidRPr="002152D7">
        <w:rPr>
          <w:rFonts w:hint="eastAsia"/>
          <w:sz w:val="28"/>
          <w:szCs w:val="32"/>
        </w:rPr>
        <w:t>GB/T1.1-2020</w:t>
      </w:r>
      <w:r w:rsidRPr="002152D7">
        <w:rPr>
          <w:rFonts w:hint="eastAsia"/>
          <w:sz w:val="28"/>
          <w:szCs w:val="32"/>
        </w:rPr>
        <w:t>《标准化工作导则第</w:t>
      </w:r>
      <w:r w:rsidRPr="002152D7">
        <w:rPr>
          <w:rFonts w:hint="eastAsia"/>
          <w:sz w:val="28"/>
          <w:szCs w:val="32"/>
        </w:rPr>
        <w:t>1</w:t>
      </w:r>
      <w:r w:rsidRPr="002152D7">
        <w:rPr>
          <w:rFonts w:hint="eastAsia"/>
          <w:sz w:val="28"/>
          <w:szCs w:val="32"/>
        </w:rPr>
        <w:t>部分</w:t>
      </w:r>
      <w:r w:rsidRPr="002152D7">
        <w:rPr>
          <w:rFonts w:hint="eastAsia"/>
          <w:sz w:val="28"/>
          <w:szCs w:val="32"/>
        </w:rPr>
        <w:t>:</w:t>
      </w:r>
      <w:r w:rsidRPr="002152D7">
        <w:rPr>
          <w:rFonts w:hint="eastAsia"/>
          <w:sz w:val="28"/>
          <w:szCs w:val="32"/>
        </w:rPr>
        <w:t>标准</w:t>
      </w:r>
      <w:r w:rsidRPr="002152D7">
        <w:rPr>
          <w:rFonts w:hint="eastAsia"/>
          <w:sz w:val="28"/>
          <w:szCs w:val="32"/>
        </w:rPr>
        <w:lastRenderedPageBreak/>
        <w:t>的结构和编写规则》的有关要求。</w:t>
      </w:r>
    </w:p>
    <w:bookmarkEnd w:id="18"/>
    <w:p w:rsidR="002152D7" w:rsidRPr="002152D7" w:rsidRDefault="002152D7" w:rsidP="002152D7">
      <w:pPr>
        <w:ind w:firstLineChars="200" w:firstLine="560"/>
        <w:rPr>
          <w:sz w:val="28"/>
          <w:szCs w:val="32"/>
        </w:rPr>
      </w:pPr>
      <w:r w:rsidRPr="002152D7">
        <w:rPr>
          <w:rFonts w:hint="eastAsia"/>
          <w:sz w:val="28"/>
          <w:szCs w:val="32"/>
        </w:rPr>
        <w:t>2</w:t>
      </w:r>
      <w:r w:rsidRPr="002152D7">
        <w:rPr>
          <w:rFonts w:hint="eastAsia"/>
          <w:sz w:val="28"/>
          <w:szCs w:val="32"/>
        </w:rPr>
        <w:t>、标准编写内容参考的相关标准，包括</w:t>
      </w:r>
      <w:r w:rsidRPr="002152D7">
        <w:rPr>
          <w:rFonts w:hint="eastAsia"/>
          <w:sz w:val="28"/>
          <w:szCs w:val="32"/>
        </w:rPr>
        <w:t>:</w:t>
      </w:r>
    </w:p>
    <w:p w:rsidR="002152D7" w:rsidRPr="002152D7" w:rsidRDefault="002152D7" w:rsidP="002152D7">
      <w:pPr>
        <w:ind w:firstLineChars="200" w:firstLine="560"/>
        <w:rPr>
          <w:sz w:val="28"/>
          <w:szCs w:val="32"/>
        </w:rPr>
      </w:pPr>
      <w:r>
        <w:rPr>
          <w:rFonts w:hint="eastAsia"/>
          <w:sz w:val="28"/>
          <w:szCs w:val="32"/>
        </w:rPr>
        <w:t>（</w:t>
      </w:r>
      <w:r w:rsidRPr="002152D7">
        <w:rPr>
          <w:rFonts w:hint="eastAsia"/>
          <w:sz w:val="28"/>
          <w:szCs w:val="32"/>
        </w:rPr>
        <w:t>1</w:t>
      </w:r>
      <w:r w:rsidRPr="002152D7">
        <w:rPr>
          <w:rFonts w:hint="eastAsia"/>
          <w:sz w:val="28"/>
          <w:szCs w:val="32"/>
        </w:rPr>
        <w:t>）</w:t>
      </w:r>
      <w:r w:rsidRPr="002152D7">
        <w:rPr>
          <w:rFonts w:hint="eastAsia"/>
          <w:sz w:val="28"/>
          <w:szCs w:val="32"/>
        </w:rPr>
        <w:t>GB/T 37072</w:t>
      </w:r>
      <w:r w:rsidRPr="002152D7">
        <w:rPr>
          <w:rFonts w:hint="eastAsia"/>
          <w:sz w:val="28"/>
          <w:szCs w:val="32"/>
        </w:rPr>
        <w:t>美丽乡村建设评价</w:t>
      </w:r>
    </w:p>
    <w:p w:rsidR="002152D7" w:rsidRDefault="002152D7" w:rsidP="002152D7">
      <w:pPr>
        <w:ind w:firstLineChars="200" w:firstLine="560"/>
        <w:rPr>
          <w:sz w:val="28"/>
          <w:szCs w:val="32"/>
        </w:rPr>
      </w:pPr>
      <w:r>
        <w:rPr>
          <w:rFonts w:hint="eastAsia"/>
          <w:sz w:val="28"/>
          <w:szCs w:val="32"/>
        </w:rPr>
        <w:t>（</w:t>
      </w:r>
      <w:r w:rsidRPr="002152D7">
        <w:rPr>
          <w:rFonts w:hint="eastAsia"/>
          <w:sz w:val="28"/>
          <w:szCs w:val="32"/>
        </w:rPr>
        <w:t>2</w:t>
      </w:r>
      <w:r w:rsidRPr="002152D7">
        <w:rPr>
          <w:rFonts w:hint="eastAsia"/>
          <w:sz w:val="28"/>
          <w:szCs w:val="32"/>
        </w:rPr>
        <w:t>）</w:t>
      </w:r>
      <w:r w:rsidRPr="002152D7">
        <w:rPr>
          <w:rFonts w:hint="eastAsia"/>
          <w:sz w:val="28"/>
          <w:szCs w:val="32"/>
        </w:rPr>
        <w:t>HJ 2.1</w:t>
      </w:r>
      <w:r w:rsidRPr="002152D7">
        <w:rPr>
          <w:rFonts w:hint="eastAsia"/>
          <w:sz w:val="28"/>
          <w:szCs w:val="32"/>
        </w:rPr>
        <w:t>环境影响评价技术导则总纲</w:t>
      </w:r>
    </w:p>
    <w:p w:rsidR="002152D7" w:rsidRPr="002152D7" w:rsidRDefault="002152D7" w:rsidP="002152D7">
      <w:pPr>
        <w:ind w:firstLineChars="200" w:firstLine="560"/>
        <w:rPr>
          <w:sz w:val="28"/>
          <w:szCs w:val="32"/>
        </w:rPr>
      </w:pPr>
      <w:r>
        <w:rPr>
          <w:rFonts w:hint="eastAsia"/>
          <w:sz w:val="28"/>
          <w:szCs w:val="32"/>
        </w:rPr>
        <w:t>（</w:t>
      </w:r>
      <w:r>
        <w:rPr>
          <w:rFonts w:hint="eastAsia"/>
          <w:sz w:val="28"/>
          <w:szCs w:val="32"/>
        </w:rPr>
        <w:t>3</w:t>
      </w:r>
      <w:r>
        <w:rPr>
          <w:rFonts w:hint="eastAsia"/>
          <w:sz w:val="28"/>
          <w:szCs w:val="32"/>
        </w:rPr>
        <w:t>）</w:t>
      </w:r>
      <w:r w:rsidR="0012740D" w:rsidRPr="002152D7">
        <w:rPr>
          <w:rFonts w:hint="eastAsia"/>
          <w:sz w:val="28"/>
          <w:szCs w:val="32"/>
        </w:rPr>
        <w:t>HJ 2.2</w:t>
      </w:r>
      <w:r w:rsidR="0012740D" w:rsidRPr="002152D7">
        <w:rPr>
          <w:rFonts w:hint="eastAsia"/>
          <w:sz w:val="28"/>
          <w:szCs w:val="32"/>
        </w:rPr>
        <w:t>环境影响评价技术导则大气环境</w:t>
      </w:r>
    </w:p>
    <w:p w:rsidR="0012740D" w:rsidRPr="002152D7" w:rsidRDefault="002152D7" w:rsidP="0012740D">
      <w:pPr>
        <w:ind w:firstLineChars="200" w:firstLine="560"/>
        <w:rPr>
          <w:sz w:val="28"/>
          <w:szCs w:val="32"/>
        </w:rPr>
      </w:pPr>
      <w:r>
        <w:rPr>
          <w:rFonts w:hint="eastAsia"/>
          <w:sz w:val="28"/>
          <w:szCs w:val="32"/>
        </w:rPr>
        <w:t>（</w:t>
      </w:r>
      <w:r>
        <w:rPr>
          <w:rFonts w:hint="eastAsia"/>
          <w:sz w:val="28"/>
          <w:szCs w:val="32"/>
        </w:rPr>
        <w:t>4</w:t>
      </w:r>
      <w:r>
        <w:rPr>
          <w:rFonts w:hint="eastAsia"/>
          <w:sz w:val="28"/>
          <w:szCs w:val="32"/>
        </w:rPr>
        <w:t>）</w:t>
      </w:r>
      <w:r w:rsidR="0012740D" w:rsidRPr="002152D7">
        <w:rPr>
          <w:rFonts w:hint="eastAsia"/>
          <w:sz w:val="28"/>
          <w:szCs w:val="32"/>
        </w:rPr>
        <w:t>HJ 2.3</w:t>
      </w:r>
      <w:r w:rsidR="0012740D" w:rsidRPr="002152D7">
        <w:rPr>
          <w:rFonts w:hint="eastAsia"/>
          <w:sz w:val="28"/>
          <w:szCs w:val="32"/>
        </w:rPr>
        <w:t>环境影响评价技术导则地表水环境</w:t>
      </w:r>
    </w:p>
    <w:p w:rsidR="0012740D" w:rsidRDefault="002152D7" w:rsidP="0012740D">
      <w:pPr>
        <w:ind w:firstLineChars="200" w:firstLine="560"/>
        <w:rPr>
          <w:sz w:val="28"/>
          <w:szCs w:val="32"/>
        </w:rPr>
      </w:pPr>
      <w:r>
        <w:rPr>
          <w:rFonts w:hint="eastAsia"/>
          <w:sz w:val="28"/>
          <w:szCs w:val="32"/>
        </w:rPr>
        <w:t>（</w:t>
      </w:r>
      <w:r>
        <w:rPr>
          <w:sz w:val="28"/>
          <w:szCs w:val="32"/>
        </w:rPr>
        <w:t>5</w:t>
      </w:r>
      <w:r w:rsidRPr="002152D7">
        <w:rPr>
          <w:rFonts w:hint="eastAsia"/>
          <w:sz w:val="28"/>
          <w:szCs w:val="32"/>
        </w:rPr>
        <w:t>）</w:t>
      </w:r>
      <w:r w:rsidR="0012740D" w:rsidRPr="002152D7">
        <w:rPr>
          <w:rFonts w:hint="eastAsia"/>
          <w:sz w:val="28"/>
          <w:szCs w:val="32"/>
        </w:rPr>
        <w:t>HJ 19</w:t>
      </w:r>
      <w:r w:rsidR="0012740D" w:rsidRPr="002152D7">
        <w:rPr>
          <w:rFonts w:hint="eastAsia"/>
          <w:sz w:val="28"/>
          <w:szCs w:val="32"/>
        </w:rPr>
        <w:tab/>
      </w:r>
      <w:r w:rsidR="0012740D" w:rsidRPr="002152D7">
        <w:rPr>
          <w:rFonts w:hint="eastAsia"/>
          <w:sz w:val="28"/>
          <w:szCs w:val="32"/>
        </w:rPr>
        <w:t>环境影响评价技术导则生态影响</w:t>
      </w:r>
    </w:p>
    <w:p w:rsidR="0012740D" w:rsidRDefault="0012740D" w:rsidP="0012740D">
      <w:pPr>
        <w:ind w:firstLineChars="200" w:firstLine="560"/>
        <w:rPr>
          <w:sz w:val="28"/>
          <w:szCs w:val="32"/>
        </w:rPr>
      </w:pPr>
      <w:r>
        <w:rPr>
          <w:rFonts w:hint="eastAsia"/>
          <w:sz w:val="28"/>
          <w:szCs w:val="32"/>
        </w:rPr>
        <w:t>（</w:t>
      </w:r>
      <w:r>
        <w:rPr>
          <w:rFonts w:hint="eastAsia"/>
          <w:sz w:val="28"/>
          <w:szCs w:val="32"/>
        </w:rPr>
        <w:t>6</w:t>
      </w:r>
      <w:r>
        <w:rPr>
          <w:rFonts w:hint="eastAsia"/>
          <w:sz w:val="28"/>
          <w:szCs w:val="32"/>
        </w:rPr>
        <w:t>）</w:t>
      </w:r>
      <w:r w:rsidRPr="002152D7">
        <w:rPr>
          <w:rFonts w:hint="eastAsia"/>
          <w:sz w:val="28"/>
          <w:szCs w:val="32"/>
        </w:rPr>
        <w:t>HJ 25.1</w:t>
      </w:r>
      <w:r w:rsidRPr="002152D7">
        <w:rPr>
          <w:rFonts w:hint="eastAsia"/>
          <w:sz w:val="28"/>
          <w:szCs w:val="32"/>
        </w:rPr>
        <w:t>建设用地土壤污染状况调查技术导则</w:t>
      </w:r>
    </w:p>
    <w:p w:rsidR="0012740D" w:rsidRPr="002152D7" w:rsidRDefault="0012740D" w:rsidP="0012740D">
      <w:pPr>
        <w:ind w:firstLineChars="200" w:firstLine="560"/>
        <w:rPr>
          <w:sz w:val="28"/>
          <w:szCs w:val="32"/>
        </w:rPr>
      </w:pPr>
      <w:r>
        <w:rPr>
          <w:rFonts w:hint="eastAsia"/>
          <w:sz w:val="28"/>
          <w:szCs w:val="32"/>
        </w:rPr>
        <w:t>（</w:t>
      </w:r>
      <w:r>
        <w:rPr>
          <w:rFonts w:hint="eastAsia"/>
          <w:sz w:val="28"/>
          <w:szCs w:val="32"/>
        </w:rPr>
        <w:t>7</w:t>
      </w:r>
      <w:r>
        <w:rPr>
          <w:rFonts w:hint="eastAsia"/>
          <w:sz w:val="28"/>
          <w:szCs w:val="32"/>
        </w:rPr>
        <w:t>）</w:t>
      </w:r>
      <w:r w:rsidRPr="002152D7">
        <w:rPr>
          <w:rFonts w:hint="eastAsia"/>
          <w:sz w:val="28"/>
          <w:szCs w:val="32"/>
        </w:rPr>
        <w:t>HJ 192</w:t>
      </w:r>
      <w:r w:rsidRPr="002152D7">
        <w:rPr>
          <w:rFonts w:hint="eastAsia"/>
          <w:sz w:val="28"/>
          <w:szCs w:val="32"/>
        </w:rPr>
        <w:tab/>
      </w:r>
      <w:r w:rsidRPr="002152D7">
        <w:rPr>
          <w:rFonts w:hint="eastAsia"/>
          <w:sz w:val="28"/>
          <w:szCs w:val="32"/>
        </w:rPr>
        <w:t>生态环境状况评价技术规范</w:t>
      </w:r>
    </w:p>
    <w:p w:rsidR="0012740D" w:rsidRDefault="0012740D" w:rsidP="0012740D">
      <w:pPr>
        <w:ind w:firstLineChars="200" w:firstLine="560"/>
        <w:rPr>
          <w:sz w:val="28"/>
          <w:szCs w:val="32"/>
        </w:rPr>
      </w:pPr>
      <w:r>
        <w:rPr>
          <w:rFonts w:hint="eastAsia"/>
          <w:sz w:val="28"/>
          <w:szCs w:val="32"/>
        </w:rPr>
        <w:t>（</w:t>
      </w:r>
      <w:r>
        <w:rPr>
          <w:rFonts w:hint="eastAsia"/>
          <w:sz w:val="28"/>
          <w:szCs w:val="32"/>
        </w:rPr>
        <w:t>8</w:t>
      </w:r>
      <w:r>
        <w:rPr>
          <w:rFonts w:hint="eastAsia"/>
          <w:sz w:val="28"/>
          <w:szCs w:val="32"/>
        </w:rPr>
        <w:t>）</w:t>
      </w:r>
      <w:r w:rsidRPr="002152D7">
        <w:rPr>
          <w:rFonts w:hint="eastAsia"/>
          <w:sz w:val="28"/>
          <w:szCs w:val="32"/>
        </w:rPr>
        <w:t>HJ 610</w:t>
      </w:r>
      <w:r w:rsidRPr="002152D7">
        <w:rPr>
          <w:rFonts w:hint="eastAsia"/>
          <w:sz w:val="28"/>
          <w:szCs w:val="32"/>
        </w:rPr>
        <w:t>环境影响评价技术导则地下水环境</w:t>
      </w:r>
    </w:p>
    <w:p w:rsidR="0012740D" w:rsidRPr="002152D7" w:rsidRDefault="0012740D" w:rsidP="0012740D">
      <w:pPr>
        <w:ind w:firstLineChars="200" w:firstLine="560"/>
        <w:rPr>
          <w:sz w:val="28"/>
          <w:szCs w:val="32"/>
        </w:rPr>
      </w:pPr>
      <w:r>
        <w:rPr>
          <w:rFonts w:hint="eastAsia"/>
          <w:sz w:val="28"/>
          <w:szCs w:val="32"/>
        </w:rPr>
        <w:t>（</w:t>
      </w:r>
      <w:r>
        <w:rPr>
          <w:rFonts w:hint="eastAsia"/>
          <w:sz w:val="28"/>
          <w:szCs w:val="32"/>
        </w:rPr>
        <w:t>9</w:t>
      </w:r>
      <w:r>
        <w:rPr>
          <w:rFonts w:hint="eastAsia"/>
          <w:sz w:val="28"/>
          <w:szCs w:val="32"/>
        </w:rPr>
        <w:t>）</w:t>
      </w:r>
      <w:r w:rsidRPr="002152D7">
        <w:rPr>
          <w:rFonts w:hint="eastAsia"/>
          <w:sz w:val="28"/>
          <w:szCs w:val="32"/>
        </w:rPr>
        <w:t>HJ 964</w:t>
      </w:r>
      <w:r w:rsidRPr="002152D7">
        <w:rPr>
          <w:rFonts w:hint="eastAsia"/>
          <w:sz w:val="28"/>
          <w:szCs w:val="32"/>
        </w:rPr>
        <w:tab/>
      </w:r>
      <w:r w:rsidRPr="002152D7">
        <w:rPr>
          <w:rFonts w:hint="eastAsia"/>
          <w:sz w:val="28"/>
          <w:szCs w:val="32"/>
        </w:rPr>
        <w:t>环境影响评价技术导则土壤环境（试行）</w:t>
      </w:r>
    </w:p>
    <w:p w:rsidR="002152D7" w:rsidRPr="002152D7" w:rsidRDefault="0012740D" w:rsidP="002152D7">
      <w:pPr>
        <w:ind w:firstLineChars="200" w:firstLine="560"/>
        <w:rPr>
          <w:sz w:val="28"/>
          <w:szCs w:val="32"/>
        </w:rPr>
      </w:pPr>
      <w:r>
        <w:rPr>
          <w:rFonts w:hint="eastAsia"/>
          <w:sz w:val="28"/>
          <w:szCs w:val="32"/>
        </w:rPr>
        <w:t>（</w:t>
      </w:r>
      <w:r>
        <w:rPr>
          <w:rFonts w:hint="eastAsia"/>
          <w:sz w:val="28"/>
          <w:szCs w:val="32"/>
        </w:rPr>
        <w:t>1</w:t>
      </w:r>
      <w:r>
        <w:rPr>
          <w:sz w:val="28"/>
          <w:szCs w:val="32"/>
        </w:rPr>
        <w:t>0</w:t>
      </w:r>
      <w:r>
        <w:rPr>
          <w:rFonts w:hint="eastAsia"/>
          <w:sz w:val="28"/>
          <w:szCs w:val="32"/>
        </w:rPr>
        <w:t>）</w:t>
      </w:r>
      <w:r w:rsidR="002152D7" w:rsidRPr="002152D7">
        <w:rPr>
          <w:rFonts w:hint="eastAsia"/>
          <w:sz w:val="28"/>
          <w:szCs w:val="32"/>
        </w:rPr>
        <w:t>HJ 1111</w:t>
      </w:r>
      <w:r w:rsidR="002152D7" w:rsidRPr="002152D7">
        <w:rPr>
          <w:rFonts w:hint="eastAsia"/>
          <w:sz w:val="28"/>
          <w:szCs w:val="32"/>
        </w:rPr>
        <w:t>生态环境健康风险评估技术指南总纲</w:t>
      </w:r>
    </w:p>
    <w:p w:rsidR="002152D7" w:rsidRDefault="002152D7" w:rsidP="002152D7">
      <w:pPr>
        <w:ind w:firstLineChars="200" w:firstLine="560"/>
        <w:rPr>
          <w:sz w:val="28"/>
          <w:szCs w:val="32"/>
        </w:rPr>
      </w:pPr>
      <w:r>
        <w:rPr>
          <w:rFonts w:hint="eastAsia"/>
          <w:sz w:val="28"/>
          <w:szCs w:val="32"/>
        </w:rPr>
        <w:t>（</w:t>
      </w:r>
      <w:r w:rsidR="0012740D">
        <w:rPr>
          <w:sz w:val="28"/>
          <w:szCs w:val="32"/>
        </w:rPr>
        <w:t>11</w:t>
      </w:r>
      <w:r w:rsidRPr="002152D7">
        <w:rPr>
          <w:rFonts w:hint="eastAsia"/>
          <w:sz w:val="28"/>
          <w:szCs w:val="32"/>
        </w:rPr>
        <w:t>）</w:t>
      </w:r>
      <w:r w:rsidR="0012740D" w:rsidRPr="002152D7">
        <w:rPr>
          <w:rFonts w:hint="eastAsia"/>
          <w:sz w:val="28"/>
          <w:szCs w:val="32"/>
        </w:rPr>
        <w:t>HJ 1142</w:t>
      </w:r>
      <w:r w:rsidRPr="002152D7">
        <w:rPr>
          <w:rFonts w:hint="eastAsia"/>
          <w:sz w:val="28"/>
          <w:szCs w:val="32"/>
        </w:rPr>
        <w:t>生态保护红线监管技术规范生态功能评价（试行）</w:t>
      </w:r>
    </w:p>
    <w:p w:rsidR="002152D7" w:rsidRPr="002152D7" w:rsidRDefault="002152D7" w:rsidP="002152D7">
      <w:pPr>
        <w:ind w:firstLineChars="200" w:firstLine="560"/>
        <w:rPr>
          <w:sz w:val="28"/>
          <w:szCs w:val="32"/>
        </w:rPr>
      </w:pPr>
      <w:r>
        <w:rPr>
          <w:rFonts w:hint="eastAsia"/>
          <w:sz w:val="28"/>
          <w:szCs w:val="32"/>
        </w:rPr>
        <w:t>（</w:t>
      </w:r>
      <w:r w:rsidR="0012740D">
        <w:rPr>
          <w:sz w:val="28"/>
          <w:szCs w:val="32"/>
        </w:rPr>
        <w:t>12</w:t>
      </w:r>
      <w:r>
        <w:rPr>
          <w:rFonts w:hint="eastAsia"/>
          <w:sz w:val="28"/>
          <w:szCs w:val="32"/>
        </w:rPr>
        <w:t>）</w:t>
      </w:r>
      <w:r w:rsidRPr="002152D7">
        <w:rPr>
          <w:rFonts w:hint="eastAsia"/>
          <w:sz w:val="28"/>
          <w:szCs w:val="32"/>
        </w:rPr>
        <w:t>HJ 1172</w:t>
      </w:r>
      <w:r w:rsidRPr="002152D7">
        <w:rPr>
          <w:rFonts w:hint="eastAsia"/>
          <w:sz w:val="28"/>
          <w:szCs w:val="32"/>
        </w:rPr>
        <w:t>全国生态状况调查评估技术规范——生态系统质量评估</w:t>
      </w:r>
    </w:p>
    <w:p w:rsidR="002152D7" w:rsidRPr="002152D7" w:rsidRDefault="0012740D" w:rsidP="002152D7">
      <w:pPr>
        <w:ind w:firstLineChars="200" w:firstLine="560"/>
        <w:rPr>
          <w:sz w:val="28"/>
          <w:szCs w:val="32"/>
        </w:rPr>
      </w:pPr>
      <w:r>
        <w:rPr>
          <w:rFonts w:hint="eastAsia"/>
          <w:sz w:val="28"/>
          <w:szCs w:val="32"/>
        </w:rPr>
        <w:t>（</w:t>
      </w:r>
      <w:r>
        <w:rPr>
          <w:rFonts w:hint="eastAsia"/>
          <w:sz w:val="28"/>
          <w:szCs w:val="32"/>
        </w:rPr>
        <w:t>1</w:t>
      </w:r>
      <w:r>
        <w:rPr>
          <w:sz w:val="28"/>
          <w:szCs w:val="32"/>
        </w:rPr>
        <w:t>3</w:t>
      </w:r>
      <w:r>
        <w:rPr>
          <w:rFonts w:hint="eastAsia"/>
          <w:sz w:val="28"/>
          <w:szCs w:val="32"/>
        </w:rPr>
        <w:t>）</w:t>
      </w:r>
      <w:r w:rsidR="002152D7" w:rsidRPr="002152D7">
        <w:rPr>
          <w:rFonts w:hint="eastAsia"/>
          <w:sz w:val="28"/>
          <w:szCs w:val="32"/>
        </w:rPr>
        <w:t>HJ 1173</w:t>
      </w:r>
      <w:r w:rsidR="002152D7" w:rsidRPr="002152D7">
        <w:rPr>
          <w:rFonts w:hint="eastAsia"/>
          <w:sz w:val="28"/>
          <w:szCs w:val="32"/>
        </w:rPr>
        <w:t>全国生态状况调查评估技术规范——生态系统服务功能评估</w:t>
      </w:r>
    </w:p>
    <w:p w:rsidR="002152D7" w:rsidRPr="002152D7" w:rsidRDefault="0012740D" w:rsidP="002152D7">
      <w:pPr>
        <w:ind w:firstLineChars="200" w:firstLine="560"/>
        <w:rPr>
          <w:sz w:val="28"/>
          <w:szCs w:val="32"/>
        </w:rPr>
      </w:pPr>
      <w:r>
        <w:rPr>
          <w:rFonts w:hint="eastAsia"/>
          <w:sz w:val="28"/>
          <w:szCs w:val="32"/>
        </w:rPr>
        <w:t>（</w:t>
      </w:r>
      <w:r>
        <w:rPr>
          <w:rFonts w:hint="eastAsia"/>
          <w:sz w:val="28"/>
          <w:szCs w:val="32"/>
        </w:rPr>
        <w:t>1</w:t>
      </w:r>
      <w:r>
        <w:rPr>
          <w:sz w:val="28"/>
          <w:szCs w:val="32"/>
        </w:rPr>
        <w:t>4</w:t>
      </w:r>
      <w:r>
        <w:rPr>
          <w:rFonts w:hint="eastAsia"/>
          <w:sz w:val="28"/>
          <w:szCs w:val="32"/>
        </w:rPr>
        <w:t>）</w:t>
      </w:r>
      <w:r w:rsidR="002152D7" w:rsidRPr="002152D7">
        <w:rPr>
          <w:rFonts w:hint="eastAsia"/>
          <w:sz w:val="28"/>
          <w:szCs w:val="32"/>
        </w:rPr>
        <w:t>HJ 1175</w:t>
      </w:r>
      <w:r w:rsidR="002152D7" w:rsidRPr="002152D7">
        <w:rPr>
          <w:rFonts w:hint="eastAsia"/>
          <w:sz w:val="28"/>
          <w:szCs w:val="32"/>
        </w:rPr>
        <w:t>全国生态状况调查评估技术规范——项目尺度生态影响评估</w:t>
      </w:r>
    </w:p>
    <w:p w:rsidR="002152D7" w:rsidRDefault="002152D7" w:rsidP="002152D7">
      <w:pPr>
        <w:ind w:firstLineChars="200" w:firstLine="560"/>
        <w:rPr>
          <w:sz w:val="28"/>
          <w:szCs w:val="32"/>
        </w:rPr>
      </w:pPr>
      <w:r w:rsidRPr="002152D7">
        <w:rPr>
          <w:rFonts w:hint="eastAsia"/>
          <w:sz w:val="28"/>
          <w:szCs w:val="32"/>
        </w:rPr>
        <w:t>3</w:t>
      </w:r>
      <w:r w:rsidRPr="002152D7">
        <w:rPr>
          <w:rFonts w:hint="eastAsia"/>
          <w:sz w:val="28"/>
          <w:szCs w:val="32"/>
        </w:rPr>
        <w:t>、标准编写严格遵照《中华人民共和国标准化法》《中华人民共和国标准化法实施条例》等相关法律文件。</w:t>
      </w:r>
    </w:p>
    <w:p w:rsidR="0012740D" w:rsidRPr="00A00B88" w:rsidRDefault="0012740D" w:rsidP="0012740D">
      <w:pPr>
        <w:pStyle w:val="a4"/>
        <w:numPr>
          <w:ilvl w:val="0"/>
          <w:numId w:val="7"/>
        </w:numPr>
        <w:spacing w:line="360" w:lineRule="auto"/>
        <w:ind w:firstLineChars="0"/>
        <w:outlineLvl w:val="1"/>
        <w:rPr>
          <w:rFonts w:ascii="宋体" w:hAnsi="宋体"/>
          <w:b/>
          <w:bCs/>
          <w:sz w:val="28"/>
          <w:szCs w:val="28"/>
        </w:rPr>
      </w:pPr>
      <w:bookmarkStart w:id="20" w:name="_Toc119939572"/>
      <w:r>
        <w:rPr>
          <w:rFonts w:ascii="宋体" w:hAnsi="宋体" w:hint="eastAsia"/>
          <w:b/>
          <w:bCs/>
          <w:sz w:val="28"/>
          <w:szCs w:val="28"/>
        </w:rPr>
        <w:t>编制原则</w:t>
      </w:r>
      <w:bookmarkEnd w:id="20"/>
    </w:p>
    <w:p w:rsidR="0012740D" w:rsidRDefault="0012740D" w:rsidP="002152D7">
      <w:pPr>
        <w:ind w:firstLineChars="200" w:firstLine="560"/>
        <w:rPr>
          <w:sz w:val="28"/>
          <w:szCs w:val="32"/>
        </w:rPr>
      </w:pPr>
    </w:p>
    <w:p w:rsidR="001704FE" w:rsidRPr="001704FE" w:rsidRDefault="001704FE" w:rsidP="001704FE">
      <w:pPr>
        <w:ind w:firstLineChars="200" w:firstLine="560"/>
        <w:rPr>
          <w:sz w:val="28"/>
          <w:szCs w:val="32"/>
        </w:rPr>
      </w:pPr>
      <w:r w:rsidRPr="001704FE">
        <w:rPr>
          <w:rFonts w:hint="eastAsia"/>
          <w:sz w:val="28"/>
          <w:szCs w:val="32"/>
        </w:rPr>
        <w:t>本标准的编制严格遵照国家标准</w:t>
      </w:r>
      <w:r w:rsidRPr="001704FE">
        <w:rPr>
          <w:rFonts w:hint="eastAsia"/>
          <w:sz w:val="28"/>
          <w:szCs w:val="32"/>
        </w:rPr>
        <w:t>GB/T 1.1</w:t>
      </w:r>
      <w:r w:rsidRPr="001704FE">
        <w:rPr>
          <w:rFonts w:hint="eastAsia"/>
          <w:sz w:val="28"/>
          <w:szCs w:val="32"/>
        </w:rPr>
        <w:t>《标准化工作导则》的规定，针对目前国内村镇社区环境健康评价的发展状况，确定了以下编制原则：</w:t>
      </w:r>
    </w:p>
    <w:p w:rsidR="001704FE" w:rsidRPr="001704FE" w:rsidRDefault="001704FE" w:rsidP="001704FE">
      <w:pPr>
        <w:ind w:firstLineChars="200" w:firstLine="562"/>
        <w:rPr>
          <w:sz w:val="28"/>
          <w:szCs w:val="32"/>
        </w:rPr>
      </w:pPr>
      <w:r w:rsidRPr="001704FE">
        <w:rPr>
          <w:rFonts w:hint="eastAsia"/>
          <w:b/>
          <w:bCs/>
          <w:sz w:val="28"/>
          <w:szCs w:val="32"/>
        </w:rPr>
        <w:t>1</w:t>
      </w:r>
      <w:r w:rsidRPr="001704FE">
        <w:rPr>
          <w:rFonts w:hint="eastAsia"/>
          <w:b/>
          <w:bCs/>
          <w:sz w:val="28"/>
          <w:szCs w:val="32"/>
        </w:rPr>
        <w:t>、科学性。</w:t>
      </w:r>
      <w:r w:rsidRPr="001704FE">
        <w:rPr>
          <w:rFonts w:hint="eastAsia"/>
          <w:sz w:val="28"/>
          <w:szCs w:val="32"/>
        </w:rPr>
        <w:t>依据现有知识水平和技术条件，采用成熟可靠的方法，对村镇社区环境状态进行客观分析。</w:t>
      </w:r>
    </w:p>
    <w:p w:rsidR="001704FE" w:rsidRPr="001704FE" w:rsidRDefault="001704FE" w:rsidP="001704FE">
      <w:pPr>
        <w:ind w:firstLineChars="200" w:firstLine="562"/>
        <w:rPr>
          <w:sz w:val="28"/>
          <w:szCs w:val="32"/>
        </w:rPr>
      </w:pPr>
      <w:r w:rsidRPr="001704FE">
        <w:rPr>
          <w:rFonts w:hint="eastAsia"/>
          <w:b/>
          <w:bCs/>
          <w:sz w:val="28"/>
          <w:szCs w:val="32"/>
        </w:rPr>
        <w:t>2</w:t>
      </w:r>
      <w:r w:rsidRPr="001704FE">
        <w:rPr>
          <w:rFonts w:hint="eastAsia"/>
          <w:b/>
          <w:bCs/>
          <w:sz w:val="28"/>
          <w:szCs w:val="32"/>
        </w:rPr>
        <w:t>、适宜性。</w:t>
      </w:r>
      <w:r w:rsidRPr="001704FE">
        <w:rPr>
          <w:rFonts w:hint="eastAsia"/>
          <w:sz w:val="28"/>
          <w:szCs w:val="32"/>
        </w:rPr>
        <w:t>基于村镇社区资源环境禀赋、气候条件、经济社会背景和规划发展的差异性，通过定性与定量指标、基础指标与特殊指标相结合的方式，统筹评价指标体系，可</w:t>
      </w:r>
      <w:r>
        <w:rPr>
          <w:rFonts w:hint="eastAsia"/>
          <w:sz w:val="28"/>
          <w:szCs w:val="32"/>
        </w:rPr>
        <w:t>适用</w:t>
      </w:r>
      <w:r w:rsidRPr="001704FE">
        <w:rPr>
          <w:rFonts w:hint="eastAsia"/>
          <w:sz w:val="28"/>
          <w:szCs w:val="32"/>
        </w:rPr>
        <w:t>于全国不同地区不同类型的村镇社区</w:t>
      </w:r>
      <w:r>
        <w:rPr>
          <w:rFonts w:hint="eastAsia"/>
          <w:sz w:val="28"/>
          <w:szCs w:val="32"/>
        </w:rPr>
        <w:t>环境</w:t>
      </w:r>
      <w:r w:rsidRPr="001704FE">
        <w:rPr>
          <w:rFonts w:hint="eastAsia"/>
          <w:sz w:val="28"/>
          <w:szCs w:val="32"/>
        </w:rPr>
        <w:t>健康评价。</w:t>
      </w:r>
    </w:p>
    <w:p w:rsidR="001704FE" w:rsidRPr="001704FE" w:rsidRDefault="001704FE" w:rsidP="001704FE">
      <w:pPr>
        <w:ind w:firstLineChars="200" w:firstLine="562"/>
        <w:rPr>
          <w:sz w:val="28"/>
          <w:szCs w:val="32"/>
        </w:rPr>
      </w:pPr>
      <w:r w:rsidRPr="001704FE">
        <w:rPr>
          <w:rFonts w:hint="eastAsia"/>
          <w:b/>
          <w:bCs/>
          <w:sz w:val="28"/>
          <w:szCs w:val="32"/>
        </w:rPr>
        <w:t>3</w:t>
      </w:r>
      <w:r w:rsidRPr="001704FE">
        <w:rPr>
          <w:rFonts w:hint="eastAsia"/>
          <w:b/>
          <w:bCs/>
          <w:sz w:val="28"/>
          <w:szCs w:val="32"/>
        </w:rPr>
        <w:t>、系统性。</w:t>
      </w:r>
      <w:r w:rsidRPr="001704FE">
        <w:rPr>
          <w:rFonts w:hint="eastAsia"/>
          <w:sz w:val="28"/>
          <w:szCs w:val="32"/>
        </w:rPr>
        <w:t>评价指标体系中的各指标之间要有逻辑关系，即同一级别的指标之间要相互独立，不同级别的要彼此关联，评价指标整体上从不同的侧面反映出村镇社区环境的主要特征和状态。</w:t>
      </w:r>
    </w:p>
    <w:p w:rsidR="001704FE" w:rsidRDefault="001704FE" w:rsidP="001704FE">
      <w:pPr>
        <w:ind w:firstLineChars="200" w:firstLine="562"/>
        <w:rPr>
          <w:sz w:val="28"/>
          <w:szCs w:val="32"/>
        </w:rPr>
      </w:pPr>
      <w:r w:rsidRPr="001704FE">
        <w:rPr>
          <w:rFonts w:hint="eastAsia"/>
          <w:b/>
          <w:bCs/>
          <w:sz w:val="28"/>
          <w:szCs w:val="32"/>
        </w:rPr>
        <w:t>4</w:t>
      </w:r>
      <w:r w:rsidRPr="001704FE">
        <w:rPr>
          <w:rFonts w:hint="eastAsia"/>
          <w:b/>
          <w:bCs/>
          <w:sz w:val="28"/>
          <w:szCs w:val="32"/>
        </w:rPr>
        <w:t>、导向性。</w:t>
      </w:r>
      <w:r w:rsidRPr="001704FE">
        <w:rPr>
          <w:rFonts w:hint="eastAsia"/>
          <w:sz w:val="28"/>
          <w:szCs w:val="32"/>
        </w:rPr>
        <w:t>生态宜居、绿色发展是美丽乡村建设的基础，村镇社区环境健康评价指标体系的设计应以此为导向，体现可持续发展、生态文明的理念。</w:t>
      </w:r>
    </w:p>
    <w:p w:rsidR="001704FE" w:rsidRPr="001704FE" w:rsidRDefault="001704FE" w:rsidP="004428C4">
      <w:pPr>
        <w:pStyle w:val="a4"/>
        <w:numPr>
          <w:ilvl w:val="0"/>
          <w:numId w:val="1"/>
        </w:numPr>
        <w:ind w:firstLineChars="0"/>
        <w:outlineLvl w:val="0"/>
        <w:rPr>
          <w:rFonts w:ascii="宋体" w:hAnsi="宋体"/>
          <w:sz w:val="30"/>
          <w:szCs w:val="30"/>
          <w:lang w:val="zh-CN"/>
        </w:rPr>
      </w:pPr>
      <w:bookmarkStart w:id="21" w:name="_Toc119939573"/>
      <w:r w:rsidRPr="001704FE">
        <w:rPr>
          <w:rFonts w:ascii="宋体" w:eastAsia="黑体" w:hAnsi="宋体" w:hint="eastAsia"/>
          <w:caps/>
          <w:sz w:val="30"/>
          <w:szCs w:val="30"/>
          <w:lang w:val="zh-CN"/>
        </w:rPr>
        <w:t>国内外相关标准研究</w:t>
      </w:r>
      <w:bookmarkEnd w:id="21"/>
    </w:p>
    <w:p w:rsidR="001704FE" w:rsidRPr="00A00B88" w:rsidRDefault="001704FE" w:rsidP="001704FE">
      <w:pPr>
        <w:pStyle w:val="a4"/>
        <w:numPr>
          <w:ilvl w:val="0"/>
          <w:numId w:val="8"/>
        </w:numPr>
        <w:spacing w:line="360" w:lineRule="auto"/>
        <w:ind w:firstLineChars="0"/>
        <w:outlineLvl w:val="1"/>
        <w:rPr>
          <w:rFonts w:ascii="宋体" w:hAnsi="宋体"/>
          <w:b/>
          <w:bCs/>
          <w:sz w:val="28"/>
          <w:szCs w:val="28"/>
        </w:rPr>
      </w:pPr>
      <w:bookmarkStart w:id="22" w:name="_Toc119939574"/>
      <w:r w:rsidRPr="001704FE">
        <w:rPr>
          <w:rFonts w:ascii="宋体" w:hAnsi="宋体" w:hint="eastAsia"/>
          <w:b/>
          <w:bCs/>
          <w:sz w:val="28"/>
          <w:szCs w:val="28"/>
        </w:rPr>
        <w:t>与其他标准的关系</w:t>
      </w:r>
      <w:bookmarkEnd w:id="22"/>
    </w:p>
    <w:p w:rsidR="001704FE" w:rsidRPr="001704FE" w:rsidRDefault="001704FE" w:rsidP="001704FE">
      <w:pPr>
        <w:ind w:firstLineChars="200" w:firstLine="560"/>
        <w:rPr>
          <w:sz w:val="28"/>
          <w:szCs w:val="32"/>
        </w:rPr>
      </w:pPr>
      <w:r w:rsidRPr="001704FE">
        <w:rPr>
          <w:rFonts w:hint="eastAsia"/>
          <w:sz w:val="28"/>
          <w:szCs w:val="32"/>
        </w:rPr>
        <w:t>通过查阅国内外文献，未检索到村镇社区</w:t>
      </w:r>
      <w:r>
        <w:rPr>
          <w:rFonts w:hint="eastAsia"/>
          <w:sz w:val="28"/>
          <w:szCs w:val="32"/>
        </w:rPr>
        <w:t>环境</w:t>
      </w:r>
      <w:r w:rsidRPr="001704FE">
        <w:rPr>
          <w:rFonts w:hint="eastAsia"/>
          <w:sz w:val="28"/>
          <w:szCs w:val="32"/>
        </w:rPr>
        <w:t>健康评价技术规范，相关的标准包括环境质量标准、生态环境健康风险评估技术指南、生态环境状况评价技术规范、乡村建设有关标准等，本标准的制定与现行国内外相关标准具有较强的互补性。国内相关标准主要有：</w:t>
      </w:r>
    </w:p>
    <w:p w:rsidR="001704FE" w:rsidRDefault="001704FE" w:rsidP="001704FE">
      <w:pPr>
        <w:pStyle w:val="a4"/>
        <w:numPr>
          <w:ilvl w:val="1"/>
          <w:numId w:val="9"/>
        </w:numPr>
        <w:ind w:firstLineChars="0"/>
        <w:rPr>
          <w:sz w:val="28"/>
          <w:szCs w:val="32"/>
        </w:rPr>
      </w:pPr>
      <w:r w:rsidRPr="001704FE">
        <w:rPr>
          <w:rFonts w:hint="eastAsia"/>
          <w:sz w:val="28"/>
          <w:szCs w:val="32"/>
        </w:rPr>
        <w:lastRenderedPageBreak/>
        <w:t>环境空气质量标准</w:t>
      </w:r>
      <w:r w:rsidRPr="001704FE">
        <w:rPr>
          <w:rFonts w:hint="eastAsia"/>
          <w:sz w:val="28"/>
          <w:szCs w:val="32"/>
        </w:rPr>
        <w:t xml:space="preserve"> GB 3095</w:t>
      </w:r>
    </w:p>
    <w:p w:rsidR="001704FE" w:rsidRDefault="001704FE" w:rsidP="001704FE">
      <w:pPr>
        <w:pStyle w:val="a4"/>
        <w:numPr>
          <w:ilvl w:val="1"/>
          <w:numId w:val="9"/>
        </w:numPr>
        <w:ind w:firstLineChars="0"/>
        <w:rPr>
          <w:sz w:val="28"/>
          <w:szCs w:val="32"/>
        </w:rPr>
      </w:pPr>
      <w:r w:rsidRPr="001704FE">
        <w:rPr>
          <w:rFonts w:hint="eastAsia"/>
          <w:sz w:val="28"/>
          <w:szCs w:val="32"/>
        </w:rPr>
        <w:t>声环境质量标准</w:t>
      </w:r>
      <w:r w:rsidRPr="001704FE">
        <w:rPr>
          <w:rFonts w:hint="eastAsia"/>
          <w:sz w:val="28"/>
          <w:szCs w:val="32"/>
        </w:rPr>
        <w:t xml:space="preserve"> GB 3096</w:t>
      </w:r>
    </w:p>
    <w:p w:rsidR="001704FE" w:rsidRDefault="001704FE" w:rsidP="001704FE">
      <w:pPr>
        <w:pStyle w:val="a4"/>
        <w:numPr>
          <w:ilvl w:val="1"/>
          <w:numId w:val="9"/>
        </w:numPr>
        <w:ind w:firstLineChars="0"/>
        <w:rPr>
          <w:sz w:val="28"/>
          <w:szCs w:val="32"/>
        </w:rPr>
      </w:pPr>
      <w:r w:rsidRPr="001704FE">
        <w:rPr>
          <w:rFonts w:hint="eastAsia"/>
          <w:sz w:val="28"/>
          <w:szCs w:val="32"/>
        </w:rPr>
        <w:t>海水水质标准</w:t>
      </w:r>
      <w:r w:rsidRPr="001704FE">
        <w:rPr>
          <w:rFonts w:hint="eastAsia"/>
          <w:sz w:val="28"/>
          <w:szCs w:val="32"/>
        </w:rPr>
        <w:t xml:space="preserve"> GB 3097</w:t>
      </w:r>
    </w:p>
    <w:p w:rsidR="001704FE" w:rsidRDefault="001704FE" w:rsidP="001704FE">
      <w:pPr>
        <w:pStyle w:val="a4"/>
        <w:numPr>
          <w:ilvl w:val="1"/>
          <w:numId w:val="9"/>
        </w:numPr>
        <w:ind w:firstLineChars="0"/>
        <w:rPr>
          <w:sz w:val="28"/>
          <w:szCs w:val="32"/>
        </w:rPr>
      </w:pPr>
      <w:r w:rsidRPr="001704FE">
        <w:rPr>
          <w:rFonts w:hint="eastAsia"/>
          <w:sz w:val="28"/>
          <w:szCs w:val="32"/>
        </w:rPr>
        <w:t>地表水环境质量标准</w:t>
      </w:r>
      <w:r w:rsidRPr="001704FE">
        <w:rPr>
          <w:rFonts w:hint="eastAsia"/>
          <w:sz w:val="28"/>
          <w:szCs w:val="32"/>
        </w:rPr>
        <w:t xml:space="preserve"> GB 3838</w:t>
      </w:r>
    </w:p>
    <w:p w:rsidR="001704FE" w:rsidRDefault="001704FE" w:rsidP="001704FE">
      <w:pPr>
        <w:pStyle w:val="a4"/>
        <w:numPr>
          <w:ilvl w:val="1"/>
          <w:numId w:val="9"/>
        </w:numPr>
        <w:ind w:firstLineChars="0"/>
        <w:rPr>
          <w:sz w:val="28"/>
          <w:szCs w:val="32"/>
        </w:rPr>
      </w:pPr>
      <w:r w:rsidRPr="001704FE">
        <w:rPr>
          <w:rFonts w:hint="eastAsia"/>
          <w:sz w:val="28"/>
          <w:szCs w:val="32"/>
        </w:rPr>
        <w:t>农田灌溉水质标准</w:t>
      </w:r>
      <w:r w:rsidRPr="001704FE">
        <w:rPr>
          <w:rFonts w:hint="eastAsia"/>
          <w:sz w:val="28"/>
          <w:szCs w:val="32"/>
        </w:rPr>
        <w:t xml:space="preserve"> GB 5084</w:t>
      </w:r>
    </w:p>
    <w:p w:rsidR="001704FE" w:rsidRDefault="001704FE" w:rsidP="001704FE">
      <w:pPr>
        <w:pStyle w:val="a4"/>
        <w:numPr>
          <w:ilvl w:val="1"/>
          <w:numId w:val="9"/>
        </w:numPr>
        <w:ind w:firstLineChars="0"/>
        <w:rPr>
          <w:sz w:val="28"/>
          <w:szCs w:val="32"/>
        </w:rPr>
      </w:pPr>
      <w:r w:rsidRPr="001704FE">
        <w:rPr>
          <w:rFonts w:hint="eastAsia"/>
          <w:sz w:val="28"/>
          <w:szCs w:val="32"/>
        </w:rPr>
        <w:t>渔业水质标准</w:t>
      </w:r>
      <w:r w:rsidRPr="001704FE">
        <w:rPr>
          <w:rFonts w:hint="eastAsia"/>
          <w:sz w:val="28"/>
          <w:szCs w:val="32"/>
        </w:rPr>
        <w:t xml:space="preserve"> GB 11607</w:t>
      </w:r>
    </w:p>
    <w:p w:rsidR="001704FE" w:rsidRDefault="001704FE" w:rsidP="001704FE">
      <w:pPr>
        <w:pStyle w:val="a4"/>
        <w:numPr>
          <w:ilvl w:val="1"/>
          <w:numId w:val="9"/>
        </w:numPr>
        <w:ind w:firstLineChars="0"/>
        <w:rPr>
          <w:sz w:val="28"/>
          <w:szCs w:val="32"/>
        </w:rPr>
      </w:pPr>
      <w:r w:rsidRPr="001704FE">
        <w:rPr>
          <w:rFonts w:hint="eastAsia"/>
          <w:sz w:val="28"/>
          <w:szCs w:val="32"/>
        </w:rPr>
        <w:t>土壤环境质量农用地土壤污染风险管控标准（试行）</w:t>
      </w:r>
      <w:r w:rsidRPr="001704FE">
        <w:rPr>
          <w:rFonts w:hint="eastAsia"/>
          <w:sz w:val="28"/>
          <w:szCs w:val="32"/>
        </w:rPr>
        <w:t>GB 15618</w:t>
      </w:r>
    </w:p>
    <w:p w:rsidR="001704FE" w:rsidRDefault="001704FE" w:rsidP="001704FE">
      <w:pPr>
        <w:pStyle w:val="a4"/>
        <w:numPr>
          <w:ilvl w:val="1"/>
          <w:numId w:val="9"/>
        </w:numPr>
        <w:ind w:firstLineChars="0"/>
        <w:rPr>
          <w:sz w:val="28"/>
          <w:szCs w:val="32"/>
        </w:rPr>
      </w:pPr>
      <w:r w:rsidRPr="001704FE">
        <w:rPr>
          <w:rFonts w:hint="eastAsia"/>
          <w:sz w:val="28"/>
          <w:szCs w:val="32"/>
        </w:rPr>
        <w:t>土壤环境质量建设用地土壤污染风险管控标准（试行）</w:t>
      </w:r>
      <w:r w:rsidRPr="001704FE">
        <w:rPr>
          <w:rFonts w:hint="eastAsia"/>
          <w:sz w:val="28"/>
          <w:szCs w:val="32"/>
        </w:rPr>
        <w:t>GB 36600</w:t>
      </w:r>
    </w:p>
    <w:p w:rsidR="001704FE" w:rsidRDefault="001704FE" w:rsidP="001704FE">
      <w:pPr>
        <w:pStyle w:val="a4"/>
        <w:numPr>
          <w:ilvl w:val="1"/>
          <w:numId w:val="9"/>
        </w:numPr>
        <w:ind w:firstLineChars="0"/>
        <w:rPr>
          <w:sz w:val="28"/>
          <w:szCs w:val="32"/>
        </w:rPr>
      </w:pPr>
      <w:r w:rsidRPr="001704FE">
        <w:rPr>
          <w:rFonts w:hint="eastAsia"/>
          <w:sz w:val="28"/>
          <w:szCs w:val="32"/>
        </w:rPr>
        <w:t>农村户厕卫生规范</w:t>
      </w:r>
      <w:r w:rsidRPr="001704FE">
        <w:rPr>
          <w:rFonts w:hint="eastAsia"/>
          <w:sz w:val="28"/>
          <w:szCs w:val="32"/>
        </w:rPr>
        <w:t xml:space="preserve"> GB 19379</w:t>
      </w:r>
    </w:p>
    <w:p w:rsidR="001704FE" w:rsidRDefault="001704FE" w:rsidP="001704FE">
      <w:pPr>
        <w:pStyle w:val="a4"/>
        <w:numPr>
          <w:ilvl w:val="1"/>
          <w:numId w:val="9"/>
        </w:numPr>
        <w:ind w:firstLineChars="0"/>
        <w:rPr>
          <w:sz w:val="28"/>
          <w:szCs w:val="32"/>
        </w:rPr>
      </w:pPr>
      <w:r w:rsidRPr="001704FE">
        <w:rPr>
          <w:rFonts w:hint="eastAsia"/>
          <w:sz w:val="28"/>
          <w:szCs w:val="32"/>
        </w:rPr>
        <w:t>美丽乡村建设评价</w:t>
      </w:r>
      <w:r w:rsidRPr="001704FE">
        <w:rPr>
          <w:rFonts w:hint="eastAsia"/>
          <w:sz w:val="28"/>
          <w:szCs w:val="32"/>
        </w:rPr>
        <w:t xml:space="preserve"> GB/T 37072</w:t>
      </w:r>
    </w:p>
    <w:p w:rsidR="001704FE" w:rsidRDefault="001704FE" w:rsidP="001704FE">
      <w:pPr>
        <w:pStyle w:val="a4"/>
        <w:numPr>
          <w:ilvl w:val="1"/>
          <w:numId w:val="9"/>
        </w:numPr>
        <w:ind w:firstLineChars="0"/>
        <w:rPr>
          <w:sz w:val="28"/>
          <w:szCs w:val="32"/>
        </w:rPr>
      </w:pPr>
      <w:r w:rsidRPr="001704FE">
        <w:rPr>
          <w:rFonts w:hint="eastAsia"/>
          <w:sz w:val="28"/>
          <w:szCs w:val="32"/>
        </w:rPr>
        <w:t>室内空气质量标准</w:t>
      </w:r>
      <w:r w:rsidRPr="001704FE">
        <w:rPr>
          <w:rFonts w:hint="eastAsia"/>
          <w:sz w:val="28"/>
          <w:szCs w:val="32"/>
        </w:rPr>
        <w:t xml:space="preserve"> GB/T 18883</w:t>
      </w:r>
    </w:p>
    <w:p w:rsidR="001704FE" w:rsidRDefault="001704FE" w:rsidP="001704FE">
      <w:pPr>
        <w:pStyle w:val="a4"/>
        <w:numPr>
          <w:ilvl w:val="1"/>
          <w:numId w:val="9"/>
        </w:numPr>
        <w:ind w:firstLineChars="0"/>
        <w:rPr>
          <w:sz w:val="28"/>
          <w:szCs w:val="32"/>
        </w:rPr>
      </w:pPr>
      <w:r w:rsidRPr="001704FE">
        <w:rPr>
          <w:rFonts w:hint="eastAsia"/>
          <w:sz w:val="28"/>
          <w:szCs w:val="32"/>
        </w:rPr>
        <w:t>生态环境健康风险评估技术指南总纲</w:t>
      </w:r>
      <w:r w:rsidRPr="001704FE">
        <w:rPr>
          <w:rFonts w:hint="eastAsia"/>
          <w:sz w:val="28"/>
          <w:szCs w:val="32"/>
        </w:rPr>
        <w:t xml:space="preserve"> HJ 1111-2020</w:t>
      </w:r>
    </w:p>
    <w:p w:rsidR="001704FE" w:rsidRDefault="001704FE" w:rsidP="001704FE">
      <w:pPr>
        <w:pStyle w:val="a4"/>
        <w:numPr>
          <w:ilvl w:val="1"/>
          <w:numId w:val="9"/>
        </w:numPr>
        <w:ind w:firstLineChars="0"/>
        <w:rPr>
          <w:sz w:val="28"/>
          <w:szCs w:val="32"/>
        </w:rPr>
      </w:pPr>
      <w:r w:rsidRPr="001704FE">
        <w:rPr>
          <w:rFonts w:hint="eastAsia"/>
          <w:sz w:val="28"/>
          <w:szCs w:val="32"/>
        </w:rPr>
        <w:t>生态环境状况评价技术规范</w:t>
      </w:r>
      <w:r w:rsidRPr="001704FE">
        <w:rPr>
          <w:rFonts w:hint="eastAsia"/>
          <w:sz w:val="28"/>
          <w:szCs w:val="32"/>
        </w:rPr>
        <w:t xml:space="preserve"> HJ 192-2015</w:t>
      </w:r>
    </w:p>
    <w:p w:rsidR="001704FE" w:rsidRDefault="001704FE" w:rsidP="001704FE">
      <w:pPr>
        <w:pStyle w:val="a4"/>
        <w:numPr>
          <w:ilvl w:val="1"/>
          <w:numId w:val="9"/>
        </w:numPr>
        <w:ind w:firstLineChars="0"/>
        <w:rPr>
          <w:sz w:val="28"/>
          <w:szCs w:val="32"/>
        </w:rPr>
      </w:pPr>
      <w:r w:rsidRPr="001704FE">
        <w:rPr>
          <w:rFonts w:hint="eastAsia"/>
          <w:sz w:val="28"/>
          <w:szCs w:val="32"/>
        </w:rPr>
        <w:t>生态保护红线监管技术规范生态功能评价（试行）</w:t>
      </w:r>
      <w:r w:rsidRPr="001704FE">
        <w:rPr>
          <w:rFonts w:hint="eastAsia"/>
          <w:sz w:val="28"/>
          <w:szCs w:val="32"/>
        </w:rPr>
        <w:t>HJ 1142-2020</w:t>
      </w:r>
    </w:p>
    <w:p w:rsidR="001704FE" w:rsidRPr="001704FE" w:rsidRDefault="001704FE" w:rsidP="001704FE">
      <w:pPr>
        <w:pStyle w:val="a4"/>
        <w:numPr>
          <w:ilvl w:val="1"/>
          <w:numId w:val="9"/>
        </w:numPr>
        <w:ind w:firstLineChars="0"/>
        <w:rPr>
          <w:sz w:val="28"/>
          <w:szCs w:val="32"/>
        </w:rPr>
      </w:pPr>
      <w:r w:rsidRPr="001704FE">
        <w:rPr>
          <w:rFonts w:hint="eastAsia"/>
          <w:sz w:val="28"/>
          <w:szCs w:val="32"/>
        </w:rPr>
        <w:t>环境空气质量指数（</w:t>
      </w:r>
      <w:r w:rsidRPr="001704FE">
        <w:rPr>
          <w:rFonts w:hint="eastAsia"/>
          <w:sz w:val="28"/>
          <w:szCs w:val="32"/>
        </w:rPr>
        <w:t>AQI</w:t>
      </w:r>
      <w:r w:rsidRPr="001704FE">
        <w:rPr>
          <w:rFonts w:hint="eastAsia"/>
          <w:sz w:val="28"/>
          <w:szCs w:val="32"/>
        </w:rPr>
        <w:t>）技术规定（试行）</w:t>
      </w:r>
      <w:r w:rsidRPr="001704FE">
        <w:rPr>
          <w:rFonts w:hint="eastAsia"/>
          <w:sz w:val="28"/>
          <w:szCs w:val="32"/>
        </w:rPr>
        <w:t>HJ633-2012</w:t>
      </w:r>
    </w:p>
    <w:p w:rsidR="00676BD8" w:rsidRPr="00A00B88" w:rsidRDefault="00676BD8" w:rsidP="00676BD8">
      <w:pPr>
        <w:pStyle w:val="a4"/>
        <w:numPr>
          <w:ilvl w:val="0"/>
          <w:numId w:val="8"/>
        </w:numPr>
        <w:spacing w:line="360" w:lineRule="auto"/>
        <w:ind w:firstLineChars="0"/>
        <w:outlineLvl w:val="1"/>
        <w:rPr>
          <w:rFonts w:ascii="宋体" w:hAnsi="宋体"/>
          <w:b/>
          <w:bCs/>
          <w:sz w:val="28"/>
          <w:szCs w:val="28"/>
        </w:rPr>
      </w:pPr>
      <w:bookmarkStart w:id="23" w:name="_Toc119939575"/>
      <w:r>
        <w:rPr>
          <w:rFonts w:ascii="宋体" w:hAnsi="宋体" w:hint="eastAsia"/>
          <w:b/>
          <w:bCs/>
          <w:sz w:val="28"/>
          <w:szCs w:val="28"/>
        </w:rPr>
        <w:t>国内外技术发展情况</w:t>
      </w:r>
      <w:bookmarkEnd w:id="23"/>
    </w:p>
    <w:p w:rsidR="00676BD8" w:rsidRPr="00676BD8" w:rsidRDefault="00676BD8" w:rsidP="00676BD8">
      <w:pPr>
        <w:ind w:firstLineChars="200" w:firstLine="560"/>
        <w:rPr>
          <w:sz w:val="28"/>
          <w:szCs w:val="32"/>
        </w:rPr>
      </w:pPr>
      <w:r>
        <w:rPr>
          <w:rFonts w:hint="eastAsia"/>
          <w:sz w:val="28"/>
          <w:szCs w:val="32"/>
        </w:rPr>
        <w:t>（</w:t>
      </w:r>
      <w:r w:rsidRPr="00676BD8">
        <w:rPr>
          <w:rFonts w:hint="eastAsia"/>
          <w:sz w:val="28"/>
          <w:szCs w:val="32"/>
        </w:rPr>
        <w:t>1</w:t>
      </w:r>
      <w:r w:rsidRPr="00676BD8">
        <w:rPr>
          <w:rFonts w:hint="eastAsia"/>
          <w:sz w:val="28"/>
          <w:szCs w:val="32"/>
        </w:rPr>
        <w:t>）国外村镇社区环境健康评价技术发展</w:t>
      </w:r>
    </w:p>
    <w:p w:rsidR="00676BD8" w:rsidRPr="00676BD8" w:rsidRDefault="00676BD8" w:rsidP="00676BD8">
      <w:pPr>
        <w:ind w:firstLineChars="200" w:firstLine="560"/>
        <w:rPr>
          <w:sz w:val="28"/>
          <w:szCs w:val="32"/>
        </w:rPr>
      </w:pPr>
      <w:r w:rsidRPr="00676BD8">
        <w:rPr>
          <w:rFonts w:hint="eastAsia"/>
          <w:sz w:val="28"/>
          <w:szCs w:val="32"/>
        </w:rPr>
        <w:t>早在</w:t>
      </w:r>
      <w:r w:rsidRPr="00676BD8">
        <w:rPr>
          <w:rFonts w:hint="eastAsia"/>
          <w:sz w:val="28"/>
          <w:szCs w:val="32"/>
        </w:rPr>
        <w:t>20</w:t>
      </w:r>
      <w:r w:rsidRPr="00676BD8">
        <w:rPr>
          <w:rFonts w:hint="eastAsia"/>
          <w:sz w:val="28"/>
          <w:szCs w:val="32"/>
        </w:rPr>
        <w:t>世纪</w:t>
      </w:r>
      <w:r w:rsidRPr="00676BD8">
        <w:rPr>
          <w:rFonts w:hint="eastAsia"/>
          <w:sz w:val="28"/>
          <w:szCs w:val="32"/>
        </w:rPr>
        <w:t>80</w:t>
      </w:r>
      <w:r w:rsidRPr="00676BD8">
        <w:rPr>
          <w:rFonts w:hint="eastAsia"/>
          <w:sz w:val="28"/>
          <w:szCs w:val="32"/>
        </w:rPr>
        <w:t>年代，芬兰通过“健康活力农村”的研究提出，减少环境污染是促进农村健康的重要方式。世界卫生组织（</w:t>
      </w:r>
      <w:r w:rsidRPr="00676BD8">
        <w:rPr>
          <w:rFonts w:hint="eastAsia"/>
          <w:sz w:val="28"/>
          <w:szCs w:val="32"/>
        </w:rPr>
        <w:t>WHO</w:t>
      </w:r>
      <w:r w:rsidRPr="00676BD8">
        <w:rPr>
          <w:rFonts w:hint="eastAsia"/>
          <w:sz w:val="28"/>
          <w:szCs w:val="32"/>
        </w:rPr>
        <w:t>）</w:t>
      </w:r>
      <w:r w:rsidRPr="00676BD8">
        <w:rPr>
          <w:rFonts w:hint="eastAsia"/>
          <w:sz w:val="28"/>
          <w:szCs w:val="32"/>
        </w:rPr>
        <w:lastRenderedPageBreak/>
        <w:t>首次正式提出“健康村”的概念，即“具有较低传染病发病率，人人享有基本卫生设施和服务，有着稳定、和平的社会环境，社区和谐发展的农村”，认为健康村应满足以下</w:t>
      </w:r>
      <w:r w:rsidRPr="00676BD8">
        <w:rPr>
          <w:rFonts w:hint="eastAsia"/>
          <w:sz w:val="28"/>
          <w:szCs w:val="32"/>
        </w:rPr>
        <w:t>9</w:t>
      </w:r>
      <w:r w:rsidRPr="00676BD8">
        <w:rPr>
          <w:rFonts w:hint="eastAsia"/>
          <w:sz w:val="28"/>
          <w:szCs w:val="32"/>
        </w:rPr>
        <w:t>条标准：清洁和安全的自然环境；能够满足公众基本需要；社会环境和谐，惠及每个人；社区能够认识本地存在的健康与环境问题，并能参与问题的解决；社区成员能够共享经验，交流互动；历史和文化遗产得到保护和发扬；人人享受适宜的健康服务；经济发展多样化并具有创新性；所有居民拥有可持续使用的资源。</w:t>
      </w:r>
      <w:r w:rsidRPr="00676BD8">
        <w:rPr>
          <w:rFonts w:hint="eastAsia"/>
          <w:sz w:val="28"/>
          <w:szCs w:val="32"/>
        </w:rPr>
        <w:t>2002</w:t>
      </w:r>
      <w:r w:rsidRPr="00676BD8">
        <w:rPr>
          <w:rFonts w:hint="eastAsia"/>
          <w:sz w:val="28"/>
          <w:szCs w:val="32"/>
        </w:rPr>
        <w:t>年，</w:t>
      </w:r>
      <w:r w:rsidRPr="00676BD8">
        <w:rPr>
          <w:rFonts w:hint="eastAsia"/>
          <w:sz w:val="28"/>
          <w:szCs w:val="32"/>
        </w:rPr>
        <w:t>WHO</w:t>
      </w:r>
      <w:r w:rsidRPr="00676BD8">
        <w:rPr>
          <w:rFonts w:hint="eastAsia"/>
          <w:sz w:val="28"/>
          <w:szCs w:val="32"/>
        </w:rPr>
        <w:t>发布了《健康村：社区和社区健康指南》，再次强调环境是影响社区健康的重要因素，并对村镇社区水资源、水质、粪便处理、污水处理、固体废物管理和化学品安全提出了相应要求。</w:t>
      </w:r>
    </w:p>
    <w:p w:rsidR="00676BD8" w:rsidRPr="00676BD8" w:rsidRDefault="00676BD8" w:rsidP="00676BD8">
      <w:pPr>
        <w:ind w:firstLineChars="200" w:firstLine="560"/>
        <w:rPr>
          <w:sz w:val="28"/>
          <w:szCs w:val="32"/>
        </w:rPr>
      </w:pPr>
      <w:r w:rsidRPr="00676BD8">
        <w:rPr>
          <w:rFonts w:hint="eastAsia"/>
          <w:sz w:val="28"/>
          <w:szCs w:val="32"/>
        </w:rPr>
        <w:t>因全球各个国家地区的发展情况不同，</w:t>
      </w:r>
      <w:r w:rsidRPr="00676BD8">
        <w:rPr>
          <w:rFonts w:hint="eastAsia"/>
          <w:sz w:val="28"/>
          <w:szCs w:val="32"/>
        </w:rPr>
        <w:t>WHO</w:t>
      </w:r>
      <w:r w:rsidRPr="00676BD8">
        <w:rPr>
          <w:rFonts w:hint="eastAsia"/>
          <w:sz w:val="28"/>
          <w:szCs w:val="32"/>
        </w:rPr>
        <w:t>提供了六个方面的农村健康评价指标供参考选择，分别是：①环境健康促进：包括居住环境、卫生设施、污水排放、固体废弃物处理、家畜管理、食品安全、饮水安全、公共场所环境等；②卫生服务的提供；③健康知识和健康行为；④健康技能发展；⑤妇女和儿童健康发育；⑥贫困减少。</w:t>
      </w:r>
    </w:p>
    <w:p w:rsidR="00676BD8" w:rsidRPr="00676BD8" w:rsidRDefault="00676BD8" w:rsidP="00676BD8">
      <w:pPr>
        <w:ind w:firstLineChars="200" w:firstLine="560"/>
        <w:rPr>
          <w:sz w:val="28"/>
          <w:szCs w:val="32"/>
        </w:rPr>
      </w:pPr>
      <w:r w:rsidRPr="00676BD8">
        <w:rPr>
          <w:rFonts w:hint="eastAsia"/>
          <w:sz w:val="28"/>
          <w:szCs w:val="32"/>
        </w:rPr>
        <w:t>中亚、非洲和东南亚地区的一些发展中国家基于</w:t>
      </w:r>
      <w:r w:rsidRPr="00676BD8">
        <w:rPr>
          <w:rFonts w:hint="eastAsia"/>
          <w:sz w:val="28"/>
          <w:szCs w:val="32"/>
        </w:rPr>
        <w:t>WHO</w:t>
      </w:r>
      <w:r w:rsidRPr="00676BD8">
        <w:rPr>
          <w:rFonts w:hint="eastAsia"/>
          <w:sz w:val="28"/>
          <w:szCs w:val="32"/>
        </w:rPr>
        <w:t>的理念，结合本国家的环境限制因素，开展了健康村的建设发展和评价。埃及村镇健康评价的第一阶段注重饮水卫生、信息传播和村级适宜环保技术推广等指标，第二阶段纳入住房、就业和收入三个领域的工作指标。刚果的乡村健康评价指标体系以供水为主要指标，包括供水覆盖率、水质、水量等，主要由于该国家约</w:t>
      </w:r>
      <w:r w:rsidRPr="00676BD8">
        <w:rPr>
          <w:rFonts w:hint="eastAsia"/>
          <w:sz w:val="28"/>
          <w:szCs w:val="32"/>
        </w:rPr>
        <w:t>75%</w:t>
      </w:r>
      <w:r w:rsidRPr="00676BD8">
        <w:rPr>
          <w:rFonts w:hint="eastAsia"/>
          <w:sz w:val="28"/>
          <w:szCs w:val="32"/>
        </w:rPr>
        <w:t>的人口没有干净的饮用水，农</w:t>
      </w:r>
      <w:r w:rsidRPr="00676BD8">
        <w:rPr>
          <w:rFonts w:hint="eastAsia"/>
          <w:sz w:val="28"/>
          <w:szCs w:val="32"/>
        </w:rPr>
        <w:lastRenderedPageBreak/>
        <w:t>村地区的生活用水，往往直接取自河水，经过自然沉淀后就拿来使用。</w:t>
      </w:r>
    </w:p>
    <w:p w:rsidR="00676BD8" w:rsidRPr="00676BD8" w:rsidRDefault="00676BD8" w:rsidP="00676BD8">
      <w:pPr>
        <w:ind w:firstLineChars="200" w:firstLine="560"/>
        <w:rPr>
          <w:sz w:val="28"/>
          <w:szCs w:val="32"/>
        </w:rPr>
      </w:pPr>
      <w:r w:rsidRPr="00676BD8">
        <w:rPr>
          <w:rFonts w:hint="eastAsia"/>
          <w:sz w:val="28"/>
          <w:szCs w:val="32"/>
        </w:rPr>
        <w:t>发达国家的城市化进程时间较长，村镇社区目前已高度现代化，对环境健康的评价也从生产能力转向了美学价值、自然和文化环境保护。美国的“</w:t>
      </w:r>
      <w:r w:rsidRPr="00676BD8">
        <w:rPr>
          <w:rFonts w:hint="eastAsia"/>
          <w:sz w:val="28"/>
          <w:szCs w:val="32"/>
        </w:rPr>
        <w:t>Smart Growth in Small Towns and Rural Communities</w:t>
      </w:r>
      <w:r w:rsidRPr="00676BD8">
        <w:rPr>
          <w:rFonts w:hint="eastAsia"/>
          <w:sz w:val="28"/>
          <w:szCs w:val="32"/>
        </w:rPr>
        <w:t>”中对村镇社区的农产品、土地利用、水资源、植被覆盖、生物栖息地保护、生态系统保护等提出了要求。欧盟要求其成员国将农村生态环境建设纳入本国发展战略中，农业生态环境建设的重点领域包括低碳农业、恢复和加强农林生态系统、景观和生物多样性保护等诸多方面。德国实行的“我们的乡村应该更加美丽”计划，主要包括</w:t>
      </w:r>
      <w:r w:rsidRPr="00676BD8">
        <w:rPr>
          <w:rFonts w:hint="eastAsia"/>
          <w:sz w:val="28"/>
          <w:szCs w:val="32"/>
        </w:rPr>
        <w:t>3</w:t>
      </w:r>
      <w:r w:rsidRPr="00676BD8">
        <w:rPr>
          <w:rFonts w:hint="eastAsia"/>
          <w:sz w:val="28"/>
          <w:szCs w:val="32"/>
        </w:rPr>
        <w:t>个方面：第一，提高农产品质量和种类；第二，开发农业房地产和乡村旅游；第三，初步实现传统乡村和农业向现代化和生态化的转变。英国主要通过“英格兰乡村发展计划”，强化对农村土地、水质、空气监测和管理，推进乡村地区的环境保护，创建有活力和有特色的新型农村社区，确保其可持续发展。</w:t>
      </w:r>
    </w:p>
    <w:p w:rsidR="00676BD8" w:rsidRPr="00676BD8" w:rsidRDefault="00676BD8" w:rsidP="00676BD8">
      <w:pPr>
        <w:ind w:firstLineChars="200" w:firstLine="560"/>
        <w:rPr>
          <w:sz w:val="28"/>
          <w:szCs w:val="32"/>
        </w:rPr>
      </w:pPr>
      <w:r w:rsidRPr="00676BD8">
        <w:rPr>
          <w:rFonts w:hint="eastAsia"/>
          <w:sz w:val="28"/>
          <w:szCs w:val="32"/>
        </w:rPr>
        <w:t>总体来看，发达地区的村镇社区环境健康评价融入了更多元的目标，将农村的生产价值、生态价值、休闲价值、文化价值等多种价值放到了同等重要的地位，在注重生态保护的前提下，鼓励农村采取多样化的特色发展模式。</w:t>
      </w:r>
    </w:p>
    <w:p w:rsidR="00676BD8" w:rsidRPr="00676BD8" w:rsidRDefault="00676BD8" w:rsidP="00676BD8">
      <w:pPr>
        <w:ind w:firstLineChars="200" w:firstLine="560"/>
        <w:rPr>
          <w:sz w:val="28"/>
          <w:szCs w:val="32"/>
        </w:rPr>
      </w:pPr>
      <w:r>
        <w:rPr>
          <w:rFonts w:hint="eastAsia"/>
          <w:sz w:val="28"/>
          <w:szCs w:val="32"/>
        </w:rPr>
        <w:t>（</w:t>
      </w:r>
      <w:r w:rsidRPr="00676BD8">
        <w:rPr>
          <w:rFonts w:hint="eastAsia"/>
          <w:sz w:val="28"/>
          <w:szCs w:val="32"/>
        </w:rPr>
        <w:t>2</w:t>
      </w:r>
      <w:r w:rsidRPr="00676BD8">
        <w:rPr>
          <w:rFonts w:hint="eastAsia"/>
          <w:sz w:val="28"/>
          <w:szCs w:val="32"/>
        </w:rPr>
        <w:t>）我国村镇社区环境健康评价技术发展</w:t>
      </w:r>
    </w:p>
    <w:p w:rsidR="00676BD8" w:rsidRPr="00676BD8" w:rsidRDefault="00676BD8" w:rsidP="00676BD8">
      <w:pPr>
        <w:ind w:firstLineChars="200" w:firstLine="560"/>
        <w:rPr>
          <w:sz w:val="28"/>
          <w:szCs w:val="32"/>
        </w:rPr>
      </w:pPr>
      <w:r w:rsidRPr="00676BD8">
        <w:rPr>
          <w:rFonts w:hint="eastAsia"/>
          <w:sz w:val="28"/>
          <w:szCs w:val="32"/>
        </w:rPr>
        <w:t>卫生村的建设是我国健康村镇的雏形，也是国内村镇社区</w:t>
      </w:r>
      <w:r>
        <w:rPr>
          <w:rFonts w:hint="eastAsia"/>
          <w:sz w:val="28"/>
          <w:szCs w:val="32"/>
        </w:rPr>
        <w:t>环境</w:t>
      </w:r>
      <w:r w:rsidRPr="00676BD8">
        <w:rPr>
          <w:rFonts w:hint="eastAsia"/>
          <w:sz w:val="28"/>
          <w:szCs w:val="32"/>
        </w:rPr>
        <w:t>健康评价的初探，早期的卫生村评价只关注农村卫生规范这一个指标，评价内容单一。</w:t>
      </w:r>
      <w:r w:rsidRPr="00676BD8">
        <w:rPr>
          <w:rFonts w:hint="eastAsia"/>
          <w:sz w:val="28"/>
          <w:szCs w:val="32"/>
        </w:rPr>
        <w:t>21</w:t>
      </w:r>
      <w:r w:rsidRPr="00676BD8">
        <w:rPr>
          <w:rFonts w:hint="eastAsia"/>
          <w:sz w:val="28"/>
          <w:szCs w:val="32"/>
        </w:rPr>
        <w:t>世纪初，一些沿海地区陆续开展了健康村项目的</w:t>
      </w:r>
      <w:r w:rsidRPr="00676BD8">
        <w:rPr>
          <w:rFonts w:hint="eastAsia"/>
          <w:sz w:val="28"/>
          <w:szCs w:val="32"/>
        </w:rPr>
        <w:lastRenderedPageBreak/>
        <w:t>研究，如上海市的“百万农民健康促进行动规划”、江苏省的“农民健康工程”，这一时期，丰富了村镇社区</w:t>
      </w:r>
      <w:r>
        <w:rPr>
          <w:rFonts w:hint="eastAsia"/>
          <w:sz w:val="28"/>
          <w:szCs w:val="32"/>
        </w:rPr>
        <w:t>环境</w:t>
      </w:r>
      <w:r w:rsidRPr="00676BD8">
        <w:rPr>
          <w:rFonts w:hint="eastAsia"/>
          <w:sz w:val="28"/>
          <w:szCs w:val="32"/>
        </w:rPr>
        <w:t>健康评价技术，形成了包含卫生规范、健康状况、健康行为、健康空间等方面的评价指标体系。</w:t>
      </w:r>
    </w:p>
    <w:p w:rsidR="00676BD8" w:rsidRPr="00676BD8" w:rsidRDefault="00676BD8" w:rsidP="00676BD8">
      <w:pPr>
        <w:ind w:firstLineChars="200" w:firstLine="560"/>
        <w:rPr>
          <w:sz w:val="28"/>
          <w:szCs w:val="32"/>
        </w:rPr>
      </w:pPr>
      <w:r w:rsidRPr="00676BD8">
        <w:rPr>
          <w:rFonts w:hint="eastAsia"/>
          <w:sz w:val="28"/>
          <w:szCs w:val="32"/>
        </w:rPr>
        <w:t>2006</w:t>
      </w:r>
      <w:r w:rsidRPr="00676BD8">
        <w:rPr>
          <w:rFonts w:hint="eastAsia"/>
          <w:sz w:val="28"/>
          <w:szCs w:val="32"/>
        </w:rPr>
        <w:t>年，环保部发布了《国家级生态村创建标准（试行）》，针对经济水平、环境卫生、污染控制、资源保护与利用、可持续发展、公众参与等六部分内容，规定了</w:t>
      </w:r>
      <w:r w:rsidRPr="00676BD8">
        <w:rPr>
          <w:rFonts w:hint="eastAsia"/>
          <w:sz w:val="28"/>
          <w:szCs w:val="32"/>
        </w:rPr>
        <w:t>15</w:t>
      </w:r>
      <w:r w:rsidRPr="00676BD8">
        <w:rPr>
          <w:rFonts w:hint="eastAsia"/>
          <w:sz w:val="28"/>
          <w:szCs w:val="32"/>
        </w:rPr>
        <w:t>项考核指标。</w:t>
      </w:r>
      <w:r w:rsidRPr="00676BD8">
        <w:rPr>
          <w:rFonts w:hint="eastAsia"/>
          <w:sz w:val="28"/>
          <w:szCs w:val="32"/>
        </w:rPr>
        <w:t>2014</w:t>
      </w:r>
      <w:r w:rsidRPr="00676BD8">
        <w:rPr>
          <w:rFonts w:hint="eastAsia"/>
          <w:sz w:val="28"/>
          <w:szCs w:val="32"/>
        </w:rPr>
        <w:t>年，又发布了《国家生态文明建设示范村镇指标（试行）》，从生产发展、生态良好、生活富裕、村风文明等四部分内容，对示范村建设，规定了</w:t>
      </w:r>
      <w:r w:rsidRPr="00676BD8">
        <w:rPr>
          <w:rFonts w:hint="eastAsia"/>
          <w:sz w:val="28"/>
          <w:szCs w:val="32"/>
        </w:rPr>
        <w:t>18</w:t>
      </w:r>
      <w:r w:rsidRPr="00676BD8">
        <w:rPr>
          <w:rFonts w:hint="eastAsia"/>
          <w:sz w:val="28"/>
          <w:szCs w:val="32"/>
        </w:rPr>
        <w:t>项考核指标，其中约束性指标</w:t>
      </w:r>
      <w:r w:rsidRPr="00676BD8">
        <w:rPr>
          <w:rFonts w:hint="eastAsia"/>
          <w:sz w:val="28"/>
          <w:szCs w:val="32"/>
        </w:rPr>
        <w:t>15</w:t>
      </w:r>
      <w:r w:rsidRPr="00676BD8">
        <w:rPr>
          <w:rFonts w:hint="eastAsia"/>
          <w:sz w:val="28"/>
          <w:szCs w:val="32"/>
        </w:rPr>
        <w:t>项、参考性指标</w:t>
      </w:r>
      <w:r w:rsidRPr="00676BD8">
        <w:rPr>
          <w:rFonts w:hint="eastAsia"/>
          <w:sz w:val="28"/>
          <w:szCs w:val="32"/>
        </w:rPr>
        <w:t>3</w:t>
      </w:r>
      <w:r w:rsidRPr="00676BD8">
        <w:rPr>
          <w:rFonts w:hint="eastAsia"/>
          <w:sz w:val="28"/>
          <w:szCs w:val="32"/>
        </w:rPr>
        <w:t>项；对示范乡镇建设，提出了</w:t>
      </w:r>
      <w:r w:rsidRPr="00676BD8">
        <w:rPr>
          <w:rFonts w:hint="eastAsia"/>
          <w:sz w:val="28"/>
          <w:szCs w:val="32"/>
        </w:rPr>
        <w:t>21</w:t>
      </w:r>
      <w:r w:rsidRPr="00676BD8">
        <w:rPr>
          <w:rFonts w:hint="eastAsia"/>
          <w:sz w:val="28"/>
          <w:szCs w:val="32"/>
        </w:rPr>
        <w:t>项考核指标，其中约束性指标</w:t>
      </w:r>
      <w:r w:rsidRPr="00676BD8">
        <w:rPr>
          <w:rFonts w:hint="eastAsia"/>
          <w:sz w:val="28"/>
          <w:szCs w:val="32"/>
        </w:rPr>
        <w:t>18</w:t>
      </w:r>
      <w:r w:rsidRPr="00676BD8">
        <w:rPr>
          <w:rFonts w:hint="eastAsia"/>
          <w:sz w:val="28"/>
          <w:szCs w:val="32"/>
        </w:rPr>
        <w:t>项、参考性指标</w:t>
      </w:r>
      <w:r w:rsidRPr="00676BD8">
        <w:rPr>
          <w:rFonts w:hint="eastAsia"/>
          <w:sz w:val="28"/>
          <w:szCs w:val="32"/>
        </w:rPr>
        <w:t>3</w:t>
      </w:r>
      <w:r w:rsidRPr="00676BD8">
        <w:rPr>
          <w:rFonts w:hint="eastAsia"/>
          <w:sz w:val="28"/>
          <w:szCs w:val="32"/>
        </w:rPr>
        <w:t>项。</w:t>
      </w:r>
    </w:p>
    <w:p w:rsidR="00676BD8" w:rsidRPr="00676BD8" w:rsidRDefault="00676BD8" w:rsidP="00676BD8">
      <w:pPr>
        <w:ind w:firstLineChars="200" w:firstLine="560"/>
        <w:rPr>
          <w:sz w:val="28"/>
          <w:szCs w:val="32"/>
        </w:rPr>
      </w:pPr>
      <w:r w:rsidRPr="00676BD8">
        <w:rPr>
          <w:rFonts w:hint="eastAsia"/>
          <w:sz w:val="28"/>
          <w:szCs w:val="32"/>
        </w:rPr>
        <w:t>2016</w:t>
      </w:r>
      <w:r w:rsidRPr="00676BD8">
        <w:rPr>
          <w:rFonts w:hint="eastAsia"/>
          <w:sz w:val="28"/>
          <w:szCs w:val="32"/>
        </w:rPr>
        <w:t>年，《“健康中国</w:t>
      </w:r>
      <w:r w:rsidRPr="00676BD8">
        <w:rPr>
          <w:rFonts w:hint="eastAsia"/>
          <w:sz w:val="28"/>
          <w:szCs w:val="32"/>
        </w:rPr>
        <w:t>2030</w:t>
      </w:r>
      <w:r w:rsidRPr="00676BD8">
        <w:rPr>
          <w:rFonts w:hint="eastAsia"/>
          <w:sz w:val="28"/>
          <w:szCs w:val="32"/>
        </w:rPr>
        <w:t>”规划纲要》提出要建设健康环境、发展健康产业为重点的健康中国建设规划。全国爱国卫生运动委员会印发了《关于开展健康城市健康村镇建设的指导意见》，并于</w:t>
      </w:r>
      <w:r w:rsidRPr="00676BD8">
        <w:rPr>
          <w:rFonts w:hint="eastAsia"/>
          <w:sz w:val="28"/>
          <w:szCs w:val="32"/>
        </w:rPr>
        <w:t>2018</w:t>
      </w:r>
      <w:r w:rsidRPr="00676BD8">
        <w:rPr>
          <w:rFonts w:hint="eastAsia"/>
          <w:sz w:val="28"/>
          <w:szCs w:val="32"/>
        </w:rPr>
        <w:t>年发布《全国健康城市评价指标体系》，提出了健康城市评价包括</w:t>
      </w:r>
      <w:r w:rsidRPr="00676BD8">
        <w:rPr>
          <w:rFonts w:hint="eastAsia"/>
          <w:sz w:val="28"/>
          <w:szCs w:val="32"/>
        </w:rPr>
        <w:t>5</w:t>
      </w:r>
      <w:r w:rsidRPr="00676BD8">
        <w:rPr>
          <w:rFonts w:hint="eastAsia"/>
          <w:sz w:val="28"/>
          <w:szCs w:val="32"/>
        </w:rPr>
        <w:t>个一级指标、</w:t>
      </w:r>
      <w:r w:rsidRPr="00676BD8">
        <w:rPr>
          <w:rFonts w:hint="eastAsia"/>
          <w:sz w:val="28"/>
          <w:szCs w:val="32"/>
        </w:rPr>
        <w:t>20</w:t>
      </w:r>
      <w:r w:rsidRPr="00676BD8">
        <w:rPr>
          <w:rFonts w:hint="eastAsia"/>
          <w:sz w:val="28"/>
          <w:szCs w:val="32"/>
        </w:rPr>
        <w:t>个二级指标和</w:t>
      </w:r>
      <w:r w:rsidRPr="00676BD8">
        <w:rPr>
          <w:rFonts w:hint="eastAsia"/>
          <w:sz w:val="28"/>
          <w:szCs w:val="32"/>
        </w:rPr>
        <w:t>42</w:t>
      </w:r>
      <w:r w:rsidRPr="00676BD8">
        <w:rPr>
          <w:rFonts w:hint="eastAsia"/>
          <w:sz w:val="28"/>
          <w:szCs w:val="32"/>
        </w:rPr>
        <w:t>个三级指标。同年，中国健康管理协会发布了《健康村建设和评价指南第</w:t>
      </w:r>
      <w:r w:rsidRPr="00676BD8">
        <w:rPr>
          <w:rFonts w:hint="eastAsia"/>
          <w:sz w:val="28"/>
          <w:szCs w:val="32"/>
        </w:rPr>
        <w:t>1</w:t>
      </w:r>
      <w:r w:rsidRPr="00676BD8">
        <w:rPr>
          <w:rFonts w:hint="eastAsia"/>
          <w:sz w:val="28"/>
          <w:szCs w:val="32"/>
        </w:rPr>
        <w:t>部分：指标体系》（</w:t>
      </w:r>
      <w:r w:rsidRPr="00676BD8">
        <w:rPr>
          <w:rFonts w:hint="eastAsia"/>
          <w:sz w:val="28"/>
          <w:szCs w:val="32"/>
        </w:rPr>
        <w:t>T/CHAA 002.1-2018</w:t>
      </w:r>
      <w:r w:rsidRPr="00676BD8">
        <w:rPr>
          <w:rFonts w:hint="eastAsia"/>
          <w:sz w:val="28"/>
          <w:szCs w:val="32"/>
        </w:rPr>
        <w:t>），包括</w:t>
      </w:r>
      <w:r w:rsidRPr="00676BD8">
        <w:rPr>
          <w:rFonts w:hint="eastAsia"/>
          <w:sz w:val="28"/>
          <w:szCs w:val="32"/>
        </w:rPr>
        <w:t>7</w:t>
      </w:r>
      <w:r w:rsidRPr="00676BD8">
        <w:rPr>
          <w:rFonts w:hint="eastAsia"/>
          <w:sz w:val="28"/>
          <w:szCs w:val="32"/>
        </w:rPr>
        <w:t>个一级指标、</w:t>
      </w:r>
      <w:r w:rsidRPr="00676BD8">
        <w:rPr>
          <w:rFonts w:hint="eastAsia"/>
          <w:sz w:val="28"/>
          <w:szCs w:val="32"/>
        </w:rPr>
        <w:t>19</w:t>
      </w:r>
      <w:r w:rsidRPr="00676BD8">
        <w:rPr>
          <w:rFonts w:hint="eastAsia"/>
          <w:sz w:val="28"/>
          <w:szCs w:val="32"/>
        </w:rPr>
        <w:t>个二级指标和</w:t>
      </w:r>
      <w:r w:rsidRPr="00676BD8">
        <w:rPr>
          <w:rFonts w:hint="eastAsia"/>
          <w:sz w:val="28"/>
          <w:szCs w:val="32"/>
        </w:rPr>
        <w:t>45</w:t>
      </w:r>
      <w:r w:rsidRPr="00676BD8">
        <w:rPr>
          <w:rFonts w:hint="eastAsia"/>
          <w:sz w:val="28"/>
          <w:szCs w:val="32"/>
        </w:rPr>
        <w:t>个三级指标。其中，健康环境一级指标包含：生活废弃物管理、生产废弃物管理、卫生设施、环境治理等</w:t>
      </w:r>
      <w:r w:rsidRPr="00676BD8">
        <w:rPr>
          <w:rFonts w:hint="eastAsia"/>
          <w:sz w:val="28"/>
          <w:szCs w:val="32"/>
        </w:rPr>
        <w:t>4</w:t>
      </w:r>
      <w:r w:rsidRPr="00676BD8">
        <w:rPr>
          <w:rFonts w:hint="eastAsia"/>
          <w:sz w:val="28"/>
          <w:szCs w:val="32"/>
        </w:rPr>
        <w:t>个二级指标，和</w:t>
      </w:r>
      <w:r w:rsidRPr="00676BD8">
        <w:rPr>
          <w:rFonts w:hint="eastAsia"/>
          <w:sz w:val="28"/>
          <w:szCs w:val="32"/>
        </w:rPr>
        <w:t>17</w:t>
      </w:r>
      <w:r w:rsidRPr="00676BD8">
        <w:rPr>
          <w:rFonts w:hint="eastAsia"/>
          <w:sz w:val="28"/>
          <w:szCs w:val="32"/>
        </w:rPr>
        <w:t>个三级指标。目前尚没有国家层面的村镇社区环境健康评价的标准出台。</w:t>
      </w:r>
    </w:p>
    <w:p w:rsidR="00676BD8" w:rsidRPr="00676BD8" w:rsidRDefault="00676BD8" w:rsidP="00676BD8">
      <w:pPr>
        <w:ind w:firstLineChars="200" w:firstLine="560"/>
        <w:rPr>
          <w:sz w:val="28"/>
          <w:szCs w:val="32"/>
        </w:rPr>
      </w:pPr>
      <w:r w:rsidRPr="00676BD8">
        <w:rPr>
          <w:rFonts w:hint="eastAsia"/>
          <w:sz w:val="28"/>
          <w:szCs w:val="32"/>
        </w:rPr>
        <w:t>随着乡村振兴、美丽中国等国家战略的实施，村镇社区环境健康</w:t>
      </w:r>
      <w:r w:rsidRPr="00676BD8">
        <w:rPr>
          <w:rFonts w:hint="eastAsia"/>
          <w:sz w:val="28"/>
          <w:szCs w:val="32"/>
        </w:rPr>
        <w:lastRenderedPageBreak/>
        <w:t>的研究成为热点，但不同的学者对“村镇社区环境健康”的定义有不同的侧重和理解，目前还没有统一的概念。严丽萍认为村镇社区的健康就是该行政村域范围内，疾病得到较好的预防和控制。李洪兴则认为村镇社区健康应该包含健康环境、健康服务、健康文化、健康政策、健康社会氛围等</w:t>
      </w:r>
      <w:r w:rsidRPr="00676BD8">
        <w:rPr>
          <w:rFonts w:hint="eastAsia"/>
          <w:sz w:val="28"/>
          <w:szCs w:val="32"/>
        </w:rPr>
        <w:t>5</w:t>
      </w:r>
      <w:r w:rsidRPr="00676BD8">
        <w:rPr>
          <w:rFonts w:hint="eastAsia"/>
          <w:sz w:val="28"/>
          <w:szCs w:val="32"/>
        </w:rPr>
        <w:t>个方面。宁扬将村镇社区健康定义为：“社区内各项设施正常运转，管理合理，环境良好，社区组织和居民能协同开展各项社会活动，居民身心健康良好。”主要考虑了环境对居民生活宜居的支持。李昂则认为健康的村镇社区环境应该具备良好的自然属性和可持续的社会服务功能。</w:t>
      </w:r>
    </w:p>
    <w:p w:rsidR="00676BD8" w:rsidRPr="00676BD8" w:rsidRDefault="00676BD8" w:rsidP="00676BD8">
      <w:pPr>
        <w:ind w:firstLineChars="200" w:firstLine="560"/>
        <w:rPr>
          <w:sz w:val="28"/>
          <w:szCs w:val="32"/>
        </w:rPr>
      </w:pPr>
      <w:r w:rsidRPr="00676BD8">
        <w:rPr>
          <w:rFonts w:hint="eastAsia"/>
          <w:sz w:val="28"/>
          <w:szCs w:val="32"/>
        </w:rPr>
        <w:t>由于对村镇社区环境健康的理解和侧重点不同，相应的评价体系和评价方法也存在多种。刘子奇基于国标法和综合水质指数对村镇社区的饮用水水质进行了评价，形成了饮用水健康评价方法。郭丽峰根据农村的河道功能和特点，从河道连通性、水质状况、河岸带状况、水生生物、河道景观以及管理状况等方面构建了多指标、多层次的生态环境效益评估模型。孙罡通过实地调研数据，综合利用层次分析法、模糊综合评价法等实证研究方法，构建了包含村镇基础设施、社区治理、文化氛围等方面的村镇社区评价指标体系。</w:t>
      </w:r>
      <w:r w:rsidRPr="00676BD8">
        <w:rPr>
          <w:rFonts w:hint="eastAsia"/>
          <w:sz w:val="28"/>
          <w:szCs w:val="32"/>
        </w:rPr>
        <w:t>Meng</w:t>
      </w:r>
      <w:r w:rsidRPr="00676BD8">
        <w:rPr>
          <w:rFonts w:hint="eastAsia"/>
          <w:sz w:val="28"/>
          <w:szCs w:val="32"/>
        </w:rPr>
        <w:t>等从复合生态系统的角度选取评价指标，运用综合指标评价模型和地理信息系统空间分析方法，构建了包括资源、环境、社会和经济四个子系统的农村生态系统健康指数。</w:t>
      </w:r>
      <w:r w:rsidRPr="00676BD8">
        <w:rPr>
          <w:rFonts w:hint="eastAsia"/>
          <w:sz w:val="28"/>
          <w:szCs w:val="32"/>
        </w:rPr>
        <w:t>Kong</w:t>
      </w:r>
      <w:r w:rsidRPr="00676BD8">
        <w:rPr>
          <w:rFonts w:hint="eastAsia"/>
          <w:sz w:val="28"/>
          <w:szCs w:val="32"/>
        </w:rPr>
        <w:t>等采用德尔菲法和层次分析法构建了村镇生态系统评价指标，其中生活环境、直饮水质量、生活预防、绿化建设、农业生产控制、植被保护是重点评价内容。</w:t>
      </w:r>
    </w:p>
    <w:p w:rsidR="001704FE" w:rsidRDefault="00676BD8" w:rsidP="00676BD8">
      <w:pPr>
        <w:ind w:firstLineChars="200" w:firstLine="560"/>
        <w:rPr>
          <w:sz w:val="28"/>
          <w:szCs w:val="32"/>
        </w:rPr>
      </w:pPr>
      <w:r w:rsidRPr="00676BD8">
        <w:rPr>
          <w:rFonts w:hint="eastAsia"/>
          <w:sz w:val="28"/>
          <w:szCs w:val="32"/>
        </w:rPr>
        <w:lastRenderedPageBreak/>
        <w:t>我国村镇社区环境污染类型多样，污染特征复杂，设定单一污染指标表征村镇环境健康评价并不合理，应该形成指标体系，因地制宜，灵活地应用于不同地区不同发展程度不同类型的村镇社区。同时，乡村振兴要求农村进行现代化、生态化转型对村镇社区环境评价的指标涵盖范围提出了新要求，村庄分类发展使得不同村庄的环境健康需求不同，对村镇环境健康评价的指向性提出了多元化要求。通过对比国内外研究理论和内容，依托国家重点研发计划项目对不同地区的村镇环境进行实地调查，分析村镇社区环境制约因素，从多个维度出发，采用基础项指标和特殊项指标结合的方法构建村镇社区健康评价指标体系，可操作性强、适用范围广，可对全国不同类型的村镇社区进行健康评价。</w:t>
      </w:r>
    </w:p>
    <w:p w:rsidR="00676BD8" w:rsidRPr="00A00B88" w:rsidRDefault="00676BD8" w:rsidP="00676BD8">
      <w:pPr>
        <w:pStyle w:val="a4"/>
        <w:numPr>
          <w:ilvl w:val="0"/>
          <w:numId w:val="7"/>
        </w:numPr>
        <w:spacing w:line="360" w:lineRule="auto"/>
        <w:ind w:firstLineChars="0"/>
        <w:outlineLvl w:val="1"/>
        <w:rPr>
          <w:rFonts w:ascii="宋体" w:hAnsi="宋体"/>
          <w:b/>
          <w:bCs/>
          <w:sz w:val="28"/>
          <w:szCs w:val="28"/>
        </w:rPr>
      </w:pPr>
      <w:bookmarkStart w:id="24" w:name="_Toc119939576"/>
      <w:r w:rsidRPr="00676BD8">
        <w:rPr>
          <w:rFonts w:ascii="宋体" w:hAnsi="宋体" w:hint="eastAsia"/>
          <w:b/>
          <w:bCs/>
          <w:sz w:val="28"/>
          <w:szCs w:val="28"/>
        </w:rPr>
        <w:t>对国际标准或国外先进标准的采用情况</w:t>
      </w:r>
      <w:bookmarkEnd w:id="24"/>
    </w:p>
    <w:p w:rsidR="00676BD8" w:rsidRPr="00676BD8" w:rsidRDefault="00676BD8" w:rsidP="00676BD8">
      <w:pPr>
        <w:ind w:firstLineChars="200" w:firstLine="560"/>
        <w:rPr>
          <w:sz w:val="28"/>
          <w:szCs w:val="32"/>
        </w:rPr>
      </w:pPr>
      <w:r w:rsidRPr="00676BD8">
        <w:rPr>
          <w:rFonts w:hint="eastAsia"/>
          <w:sz w:val="28"/>
          <w:szCs w:val="32"/>
        </w:rPr>
        <w:t>国内相关的环境调查方法技术、环境质量标准</w:t>
      </w:r>
      <w:r>
        <w:rPr>
          <w:rFonts w:hint="eastAsia"/>
          <w:sz w:val="28"/>
          <w:szCs w:val="32"/>
        </w:rPr>
        <w:t>、生态环境状况调查</w:t>
      </w:r>
      <w:r w:rsidRPr="00676BD8">
        <w:rPr>
          <w:rFonts w:hint="eastAsia"/>
          <w:sz w:val="28"/>
          <w:szCs w:val="32"/>
        </w:rPr>
        <w:t>和</w:t>
      </w:r>
      <w:r>
        <w:rPr>
          <w:rFonts w:hint="eastAsia"/>
          <w:sz w:val="28"/>
          <w:szCs w:val="32"/>
        </w:rPr>
        <w:t>美丽</w:t>
      </w:r>
      <w:r w:rsidRPr="00676BD8">
        <w:rPr>
          <w:rFonts w:hint="eastAsia"/>
          <w:sz w:val="28"/>
          <w:szCs w:val="32"/>
        </w:rPr>
        <w:t>乡村建设标准等，在村镇社区环境健康评价技术规范中作为调查方法、评价指标等参考。</w:t>
      </w:r>
    </w:p>
    <w:p w:rsidR="00676BD8" w:rsidRPr="001704FE" w:rsidRDefault="00676BD8" w:rsidP="00676BD8">
      <w:pPr>
        <w:pStyle w:val="a4"/>
        <w:numPr>
          <w:ilvl w:val="0"/>
          <w:numId w:val="1"/>
        </w:numPr>
        <w:ind w:firstLineChars="0"/>
        <w:outlineLvl w:val="0"/>
        <w:rPr>
          <w:rFonts w:ascii="宋体" w:hAnsi="宋体"/>
          <w:sz w:val="30"/>
          <w:szCs w:val="30"/>
          <w:lang w:val="zh-CN"/>
        </w:rPr>
      </w:pPr>
      <w:bookmarkStart w:id="25" w:name="_Toc119939577"/>
      <w:r>
        <w:rPr>
          <w:rFonts w:ascii="宋体" w:eastAsia="黑体" w:hAnsi="宋体" w:hint="eastAsia"/>
          <w:caps/>
          <w:sz w:val="30"/>
          <w:szCs w:val="30"/>
          <w:lang w:val="zh-CN"/>
        </w:rPr>
        <w:t>主要技术内容及技术要点</w:t>
      </w:r>
      <w:bookmarkEnd w:id="25"/>
    </w:p>
    <w:p w:rsidR="00676BD8" w:rsidRPr="00A00B88" w:rsidRDefault="00F123A7" w:rsidP="00676BD8">
      <w:pPr>
        <w:pStyle w:val="a4"/>
        <w:numPr>
          <w:ilvl w:val="0"/>
          <w:numId w:val="10"/>
        </w:numPr>
        <w:spacing w:line="360" w:lineRule="auto"/>
        <w:ind w:firstLineChars="0"/>
        <w:outlineLvl w:val="1"/>
        <w:rPr>
          <w:rFonts w:ascii="宋体" w:hAnsi="宋体"/>
          <w:b/>
          <w:bCs/>
          <w:sz w:val="28"/>
          <w:szCs w:val="28"/>
        </w:rPr>
      </w:pPr>
      <w:bookmarkStart w:id="26" w:name="_Toc119939578"/>
      <w:r>
        <w:rPr>
          <w:rFonts w:ascii="宋体" w:hAnsi="宋体" w:hint="eastAsia"/>
          <w:b/>
          <w:bCs/>
          <w:sz w:val="28"/>
          <w:szCs w:val="28"/>
        </w:rPr>
        <w:t>标准框架</w:t>
      </w:r>
      <w:bookmarkEnd w:id="26"/>
    </w:p>
    <w:p w:rsidR="00F123A7" w:rsidRDefault="00F123A7" w:rsidP="00676BD8">
      <w:pPr>
        <w:ind w:firstLineChars="200" w:firstLine="560"/>
        <w:rPr>
          <w:sz w:val="28"/>
          <w:szCs w:val="32"/>
        </w:rPr>
      </w:pPr>
      <w:r>
        <w:rPr>
          <w:rFonts w:hint="eastAsia"/>
          <w:sz w:val="28"/>
          <w:szCs w:val="32"/>
        </w:rPr>
        <w:t>标准正文由</w:t>
      </w:r>
      <w:r>
        <w:rPr>
          <w:rFonts w:hint="eastAsia"/>
          <w:sz w:val="28"/>
          <w:szCs w:val="32"/>
        </w:rPr>
        <w:t>1</w:t>
      </w:r>
      <w:r>
        <w:rPr>
          <w:sz w:val="28"/>
          <w:szCs w:val="32"/>
        </w:rPr>
        <w:t>0</w:t>
      </w:r>
      <w:r>
        <w:rPr>
          <w:rFonts w:hint="eastAsia"/>
          <w:sz w:val="28"/>
          <w:szCs w:val="32"/>
        </w:rPr>
        <w:t>个部分组成，包括：</w:t>
      </w:r>
    </w:p>
    <w:p w:rsidR="00F123A7" w:rsidRPr="00F123A7" w:rsidRDefault="00676BD8" w:rsidP="00F123A7">
      <w:pPr>
        <w:ind w:firstLineChars="200" w:firstLine="560"/>
        <w:rPr>
          <w:sz w:val="28"/>
          <w:szCs w:val="32"/>
        </w:rPr>
      </w:pPr>
      <w:r w:rsidRPr="00676BD8">
        <w:rPr>
          <w:rFonts w:hint="eastAsia"/>
          <w:sz w:val="28"/>
          <w:szCs w:val="32"/>
        </w:rPr>
        <w:t>（</w:t>
      </w:r>
      <w:r w:rsidRPr="00676BD8">
        <w:rPr>
          <w:rFonts w:hint="eastAsia"/>
          <w:sz w:val="28"/>
          <w:szCs w:val="32"/>
        </w:rPr>
        <w:t>1</w:t>
      </w:r>
      <w:r w:rsidRPr="00676BD8">
        <w:rPr>
          <w:rFonts w:hint="eastAsia"/>
          <w:sz w:val="28"/>
          <w:szCs w:val="32"/>
        </w:rPr>
        <w:t>）</w:t>
      </w:r>
      <w:r w:rsidR="00F123A7" w:rsidRPr="00F123A7">
        <w:rPr>
          <w:rFonts w:hint="eastAsia"/>
          <w:sz w:val="28"/>
          <w:szCs w:val="32"/>
        </w:rPr>
        <w:t>范围</w:t>
      </w:r>
    </w:p>
    <w:p w:rsidR="00F123A7" w:rsidRPr="00F123A7" w:rsidRDefault="00F123A7" w:rsidP="00F123A7">
      <w:pPr>
        <w:ind w:firstLineChars="200" w:firstLine="560"/>
        <w:rPr>
          <w:sz w:val="28"/>
          <w:szCs w:val="32"/>
        </w:rPr>
      </w:pPr>
      <w:r>
        <w:rPr>
          <w:rFonts w:hint="eastAsia"/>
          <w:sz w:val="28"/>
          <w:szCs w:val="32"/>
        </w:rPr>
        <w:t>（</w:t>
      </w:r>
      <w:r w:rsidRPr="00F123A7">
        <w:rPr>
          <w:rFonts w:hint="eastAsia"/>
          <w:sz w:val="28"/>
          <w:szCs w:val="32"/>
        </w:rPr>
        <w:t>2</w:t>
      </w:r>
      <w:r>
        <w:rPr>
          <w:rFonts w:hint="eastAsia"/>
          <w:sz w:val="28"/>
          <w:szCs w:val="32"/>
        </w:rPr>
        <w:t>）</w:t>
      </w:r>
      <w:r w:rsidRPr="00F123A7">
        <w:rPr>
          <w:rFonts w:hint="eastAsia"/>
          <w:sz w:val="28"/>
          <w:szCs w:val="32"/>
        </w:rPr>
        <w:t>规范性引用文件</w:t>
      </w:r>
    </w:p>
    <w:p w:rsidR="00F123A7" w:rsidRPr="00F123A7" w:rsidRDefault="00F123A7" w:rsidP="00F123A7">
      <w:pPr>
        <w:ind w:firstLineChars="200" w:firstLine="560"/>
        <w:rPr>
          <w:sz w:val="28"/>
          <w:szCs w:val="32"/>
        </w:rPr>
      </w:pPr>
      <w:r>
        <w:rPr>
          <w:rFonts w:hint="eastAsia"/>
          <w:sz w:val="28"/>
          <w:szCs w:val="32"/>
        </w:rPr>
        <w:t>（</w:t>
      </w:r>
      <w:r w:rsidRPr="00F123A7">
        <w:rPr>
          <w:rFonts w:hint="eastAsia"/>
          <w:sz w:val="28"/>
          <w:szCs w:val="32"/>
        </w:rPr>
        <w:t>3</w:t>
      </w:r>
      <w:r>
        <w:rPr>
          <w:rFonts w:hint="eastAsia"/>
          <w:sz w:val="28"/>
          <w:szCs w:val="32"/>
        </w:rPr>
        <w:t>）</w:t>
      </w:r>
      <w:r w:rsidRPr="00F123A7">
        <w:rPr>
          <w:rFonts w:hint="eastAsia"/>
          <w:sz w:val="28"/>
          <w:szCs w:val="32"/>
        </w:rPr>
        <w:t>术语和定义</w:t>
      </w:r>
    </w:p>
    <w:p w:rsidR="00F123A7" w:rsidRPr="00F123A7" w:rsidRDefault="00F123A7" w:rsidP="00F123A7">
      <w:pPr>
        <w:ind w:firstLineChars="200" w:firstLine="560"/>
        <w:rPr>
          <w:sz w:val="28"/>
          <w:szCs w:val="32"/>
        </w:rPr>
      </w:pPr>
      <w:r>
        <w:rPr>
          <w:rFonts w:hint="eastAsia"/>
          <w:sz w:val="28"/>
          <w:szCs w:val="32"/>
        </w:rPr>
        <w:t>（</w:t>
      </w:r>
      <w:r w:rsidRPr="00F123A7">
        <w:rPr>
          <w:rFonts w:hint="eastAsia"/>
          <w:sz w:val="28"/>
          <w:szCs w:val="32"/>
        </w:rPr>
        <w:t>4</w:t>
      </w:r>
      <w:r>
        <w:rPr>
          <w:rFonts w:hint="eastAsia"/>
          <w:sz w:val="28"/>
          <w:szCs w:val="32"/>
        </w:rPr>
        <w:t>）</w:t>
      </w:r>
      <w:r w:rsidRPr="00F123A7">
        <w:rPr>
          <w:rFonts w:hint="eastAsia"/>
          <w:sz w:val="28"/>
          <w:szCs w:val="32"/>
        </w:rPr>
        <w:t>基本原则</w:t>
      </w:r>
    </w:p>
    <w:p w:rsidR="00F123A7" w:rsidRPr="00F123A7" w:rsidRDefault="00F123A7" w:rsidP="00F123A7">
      <w:pPr>
        <w:ind w:firstLineChars="200" w:firstLine="560"/>
        <w:rPr>
          <w:sz w:val="28"/>
          <w:szCs w:val="32"/>
        </w:rPr>
      </w:pPr>
      <w:r>
        <w:rPr>
          <w:rFonts w:hint="eastAsia"/>
          <w:sz w:val="28"/>
          <w:szCs w:val="32"/>
        </w:rPr>
        <w:lastRenderedPageBreak/>
        <w:t>（</w:t>
      </w:r>
      <w:r w:rsidRPr="00F123A7">
        <w:rPr>
          <w:rFonts w:hint="eastAsia"/>
          <w:sz w:val="28"/>
          <w:szCs w:val="32"/>
        </w:rPr>
        <w:t>5</w:t>
      </w:r>
      <w:r>
        <w:rPr>
          <w:rFonts w:hint="eastAsia"/>
          <w:sz w:val="28"/>
          <w:szCs w:val="32"/>
        </w:rPr>
        <w:t>）</w:t>
      </w:r>
      <w:r w:rsidRPr="00F123A7">
        <w:rPr>
          <w:rFonts w:hint="eastAsia"/>
          <w:sz w:val="28"/>
          <w:szCs w:val="32"/>
        </w:rPr>
        <w:t>评价程序</w:t>
      </w:r>
    </w:p>
    <w:p w:rsidR="00F123A7" w:rsidRDefault="00F123A7" w:rsidP="00F123A7">
      <w:pPr>
        <w:ind w:firstLineChars="200" w:firstLine="560"/>
        <w:rPr>
          <w:sz w:val="28"/>
          <w:szCs w:val="32"/>
        </w:rPr>
      </w:pPr>
      <w:r>
        <w:rPr>
          <w:rFonts w:hint="eastAsia"/>
          <w:sz w:val="28"/>
          <w:szCs w:val="32"/>
        </w:rPr>
        <w:t>（</w:t>
      </w:r>
      <w:r w:rsidRPr="00F123A7">
        <w:rPr>
          <w:rFonts w:hint="eastAsia"/>
          <w:sz w:val="28"/>
          <w:szCs w:val="32"/>
        </w:rPr>
        <w:t>6</w:t>
      </w:r>
      <w:r>
        <w:rPr>
          <w:rFonts w:hint="eastAsia"/>
          <w:sz w:val="28"/>
          <w:szCs w:val="32"/>
        </w:rPr>
        <w:t>）</w:t>
      </w:r>
      <w:r w:rsidRPr="00F123A7">
        <w:rPr>
          <w:rFonts w:hint="eastAsia"/>
          <w:sz w:val="28"/>
          <w:szCs w:val="32"/>
        </w:rPr>
        <w:t>资料收集与现状调查</w:t>
      </w:r>
    </w:p>
    <w:p w:rsidR="00F123A7" w:rsidRPr="00F123A7" w:rsidRDefault="00F123A7" w:rsidP="00F123A7">
      <w:pPr>
        <w:ind w:firstLineChars="200" w:firstLine="560"/>
        <w:rPr>
          <w:sz w:val="28"/>
          <w:szCs w:val="32"/>
        </w:rPr>
      </w:pPr>
      <w:r>
        <w:rPr>
          <w:rFonts w:hint="eastAsia"/>
          <w:sz w:val="28"/>
          <w:szCs w:val="32"/>
        </w:rPr>
        <w:t>（</w:t>
      </w:r>
      <w:r w:rsidRPr="00F123A7">
        <w:rPr>
          <w:rFonts w:hint="eastAsia"/>
          <w:sz w:val="28"/>
          <w:szCs w:val="32"/>
        </w:rPr>
        <w:t>7</w:t>
      </w:r>
      <w:r>
        <w:rPr>
          <w:rFonts w:hint="eastAsia"/>
          <w:sz w:val="28"/>
          <w:szCs w:val="32"/>
        </w:rPr>
        <w:t>）</w:t>
      </w:r>
      <w:r w:rsidRPr="00F123A7">
        <w:rPr>
          <w:rFonts w:hint="eastAsia"/>
          <w:sz w:val="28"/>
          <w:szCs w:val="32"/>
        </w:rPr>
        <w:t>评价指标体系建立</w:t>
      </w:r>
    </w:p>
    <w:p w:rsidR="00F123A7" w:rsidRPr="00F123A7" w:rsidRDefault="00F123A7" w:rsidP="00F123A7">
      <w:pPr>
        <w:ind w:firstLineChars="200" w:firstLine="560"/>
        <w:rPr>
          <w:sz w:val="28"/>
          <w:szCs w:val="32"/>
        </w:rPr>
      </w:pPr>
      <w:r>
        <w:rPr>
          <w:rFonts w:hint="eastAsia"/>
          <w:sz w:val="28"/>
          <w:szCs w:val="32"/>
        </w:rPr>
        <w:t>（</w:t>
      </w:r>
      <w:r w:rsidRPr="00F123A7">
        <w:rPr>
          <w:rFonts w:hint="eastAsia"/>
          <w:sz w:val="28"/>
          <w:szCs w:val="32"/>
        </w:rPr>
        <w:t>8</w:t>
      </w:r>
      <w:r>
        <w:rPr>
          <w:rFonts w:hint="eastAsia"/>
          <w:sz w:val="28"/>
          <w:szCs w:val="32"/>
        </w:rPr>
        <w:t>）</w:t>
      </w:r>
      <w:r w:rsidRPr="00F123A7">
        <w:rPr>
          <w:rFonts w:hint="eastAsia"/>
          <w:sz w:val="28"/>
          <w:szCs w:val="32"/>
        </w:rPr>
        <w:t>评价指标打分</w:t>
      </w:r>
    </w:p>
    <w:p w:rsidR="00F123A7" w:rsidRPr="00F123A7" w:rsidRDefault="00F123A7" w:rsidP="00F123A7">
      <w:pPr>
        <w:ind w:firstLineChars="200" w:firstLine="560"/>
        <w:rPr>
          <w:sz w:val="28"/>
          <w:szCs w:val="32"/>
        </w:rPr>
      </w:pPr>
      <w:r>
        <w:rPr>
          <w:rFonts w:hint="eastAsia"/>
          <w:sz w:val="28"/>
          <w:szCs w:val="32"/>
        </w:rPr>
        <w:t>（</w:t>
      </w:r>
      <w:r w:rsidRPr="00F123A7">
        <w:rPr>
          <w:rFonts w:hint="eastAsia"/>
          <w:sz w:val="28"/>
          <w:szCs w:val="32"/>
        </w:rPr>
        <w:t>9</w:t>
      </w:r>
      <w:r>
        <w:rPr>
          <w:rFonts w:hint="eastAsia"/>
          <w:sz w:val="28"/>
          <w:szCs w:val="32"/>
        </w:rPr>
        <w:t>）</w:t>
      </w:r>
      <w:r w:rsidRPr="00F123A7">
        <w:rPr>
          <w:rFonts w:hint="eastAsia"/>
          <w:sz w:val="28"/>
          <w:szCs w:val="32"/>
        </w:rPr>
        <w:t>评价结果</w:t>
      </w:r>
    </w:p>
    <w:p w:rsidR="00676BD8" w:rsidRPr="00676BD8" w:rsidRDefault="00F123A7" w:rsidP="00F123A7">
      <w:pPr>
        <w:ind w:firstLineChars="200" w:firstLine="560"/>
        <w:rPr>
          <w:sz w:val="28"/>
          <w:szCs w:val="32"/>
        </w:rPr>
      </w:pPr>
      <w:r>
        <w:rPr>
          <w:rFonts w:hint="eastAsia"/>
          <w:sz w:val="28"/>
          <w:szCs w:val="32"/>
        </w:rPr>
        <w:t>（</w:t>
      </w:r>
      <w:r w:rsidRPr="00F123A7">
        <w:rPr>
          <w:rFonts w:hint="eastAsia"/>
          <w:sz w:val="28"/>
          <w:szCs w:val="32"/>
        </w:rPr>
        <w:t>10</w:t>
      </w:r>
      <w:r>
        <w:rPr>
          <w:rFonts w:hint="eastAsia"/>
          <w:sz w:val="28"/>
          <w:szCs w:val="32"/>
        </w:rPr>
        <w:t>）</w:t>
      </w:r>
      <w:r w:rsidRPr="00F123A7">
        <w:rPr>
          <w:rFonts w:hint="eastAsia"/>
          <w:sz w:val="28"/>
          <w:szCs w:val="32"/>
        </w:rPr>
        <w:t>评价报告编制</w:t>
      </w:r>
    </w:p>
    <w:p w:rsidR="00676BD8" w:rsidRPr="00C338B3" w:rsidRDefault="00ED7821" w:rsidP="00C338B3">
      <w:pPr>
        <w:pStyle w:val="a4"/>
        <w:numPr>
          <w:ilvl w:val="0"/>
          <w:numId w:val="10"/>
        </w:numPr>
        <w:spacing w:line="360" w:lineRule="auto"/>
        <w:ind w:firstLineChars="0"/>
        <w:outlineLvl w:val="1"/>
        <w:rPr>
          <w:rFonts w:ascii="宋体" w:hAnsi="宋体"/>
          <w:b/>
          <w:bCs/>
          <w:sz w:val="28"/>
          <w:szCs w:val="28"/>
        </w:rPr>
      </w:pPr>
      <w:bookmarkStart w:id="27" w:name="_Toc119939579"/>
      <w:r>
        <w:rPr>
          <w:rFonts w:ascii="宋体" w:hAnsi="宋体" w:hint="eastAsia"/>
          <w:b/>
          <w:bCs/>
          <w:sz w:val="28"/>
          <w:szCs w:val="28"/>
        </w:rPr>
        <w:t>主要技术</w:t>
      </w:r>
      <w:r w:rsidR="008E4320">
        <w:rPr>
          <w:rFonts w:ascii="宋体" w:hAnsi="宋体" w:hint="eastAsia"/>
          <w:b/>
          <w:bCs/>
          <w:sz w:val="28"/>
          <w:szCs w:val="28"/>
        </w:rPr>
        <w:t>要点</w:t>
      </w:r>
      <w:bookmarkEnd w:id="27"/>
    </w:p>
    <w:p w:rsidR="00676BD8" w:rsidRDefault="00676BD8" w:rsidP="00676BD8">
      <w:pPr>
        <w:ind w:firstLineChars="200" w:firstLine="560"/>
        <w:rPr>
          <w:sz w:val="28"/>
          <w:szCs w:val="32"/>
        </w:rPr>
      </w:pPr>
      <w:r>
        <w:rPr>
          <w:rFonts w:hint="eastAsia"/>
          <w:sz w:val="28"/>
          <w:szCs w:val="32"/>
        </w:rPr>
        <w:t>（</w:t>
      </w:r>
      <w:r w:rsidR="00ED7821">
        <w:rPr>
          <w:sz w:val="28"/>
          <w:szCs w:val="32"/>
        </w:rPr>
        <w:t>1</w:t>
      </w:r>
      <w:r>
        <w:rPr>
          <w:rFonts w:hint="eastAsia"/>
          <w:sz w:val="28"/>
          <w:szCs w:val="32"/>
        </w:rPr>
        <w:t>）资料收集与现状</w:t>
      </w:r>
      <w:r w:rsidRPr="00676BD8">
        <w:rPr>
          <w:rFonts w:hint="eastAsia"/>
          <w:sz w:val="28"/>
          <w:szCs w:val="32"/>
        </w:rPr>
        <w:t>调查</w:t>
      </w:r>
    </w:p>
    <w:p w:rsidR="00676BD8" w:rsidRPr="00676BD8" w:rsidRDefault="00D42F80" w:rsidP="00676BD8">
      <w:pPr>
        <w:ind w:firstLineChars="200" w:firstLine="560"/>
        <w:rPr>
          <w:sz w:val="28"/>
          <w:szCs w:val="32"/>
        </w:rPr>
      </w:pPr>
      <w:r>
        <w:rPr>
          <w:rFonts w:hint="eastAsia"/>
          <w:sz w:val="28"/>
          <w:szCs w:val="32"/>
        </w:rPr>
        <w:t>资料收集与现状调查</w:t>
      </w:r>
      <w:r w:rsidR="00DC48AA">
        <w:rPr>
          <w:rFonts w:hint="eastAsia"/>
          <w:sz w:val="28"/>
          <w:szCs w:val="32"/>
        </w:rPr>
        <w:t>是对影响村镇社区环境健康的相关因素开展的工作</w:t>
      </w:r>
      <w:r>
        <w:rPr>
          <w:rFonts w:hint="eastAsia"/>
          <w:sz w:val="28"/>
          <w:szCs w:val="32"/>
        </w:rPr>
        <w:t>。</w:t>
      </w:r>
      <w:r w:rsidR="00676BD8" w:rsidRPr="00676BD8">
        <w:rPr>
          <w:rFonts w:hint="eastAsia"/>
          <w:sz w:val="28"/>
          <w:szCs w:val="32"/>
        </w:rPr>
        <w:t>完整收集评价编制工作需要的相关资料，包括但不限于自然条件、社会资料、环境资料、健康资料等。开展现状调查，掌握最新实地数据资料，为缺乏或者失效的数据做补充和更新。</w:t>
      </w:r>
    </w:p>
    <w:p w:rsidR="00676BD8" w:rsidRDefault="00676BD8" w:rsidP="00676BD8">
      <w:pPr>
        <w:ind w:firstLineChars="200" w:firstLine="560"/>
        <w:rPr>
          <w:sz w:val="28"/>
          <w:szCs w:val="32"/>
        </w:rPr>
      </w:pPr>
      <w:r>
        <w:rPr>
          <w:rFonts w:hint="eastAsia"/>
          <w:sz w:val="28"/>
          <w:szCs w:val="32"/>
        </w:rPr>
        <w:t>（</w:t>
      </w:r>
      <w:r w:rsidR="00ED7821">
        <w:rPr>
          <w:sz w:val="28"/>
          <w:szCs w:val="32"/>
        </w:rPr>
        <w:t>2</w:t>
      </w:r>
      <w:r>
        <w:rPr>
          <w:rFonts w:hint="eastAsia"/>
          <w:sz w:val="28"/>
          <w:szCs w:val="32"/>
        </w:rPr>
        <w:t>）评价指标</w:t>
      </w:r>
      <w:r w:rsidR="00ED7821">
        <w:rPr>
          <w:rFonts w:hint="eastAsia"/>
          <w:sz w:val="28"/>
          <w:szCs w:val="32"/>
        </w:rPr>
        <w:t>体系建立</w:t>
      </w:r>
    </w:p>
    <w:p w:rsidR="00676BD8" w:rsidRDefault="00D42F80" w:rsidP="00676BD8">
      <w:pPr>
        <w:ind w:firstLineChars="200" w:firstLine="560"/>
        <w:rPr>
          <w:sz w:val="28"/>
          <w:szCs w:val="32"/>
        </w:rPr>
      </w:pPr>
      <w:r>
        <w:rPr>
          <w:rFonts w:hint="eastAsia"/>
          <w:sz w:val="28"/>
          <w:szCs w:val="32"/>
        </w:rPr>
        <w:t>评价指标体系建立包括评价指标及其权重。评价指标包括三个层级，分为基础项和特殊项，其中基础项为必选指标，特殊项为可选指标。评价小组</w:t>
      </w:r>
      <w:r w:rsidR="00676BD8" w:rsidRPr="00676BD8">
        <w:rPr>
          <w:rFonts w:hint="eastAsia"/>
          <w:sz w:val="28"/>
          <w:szCs w:val="32"/>
        </w:rPr>
        <w:t>基于评价区域的监测数据和基础资料，分析和识别村镇社区需要保护的目标，</w:t>
      </w:r>
      <w:r w:rsidR="00ED7821">
        <w:rPr>
          <w:rFonts w:hint="eastAsia"/>
          <w:sz w:val="28"/>
          <w:szCs w:val="32"/>
        </w:rPr>
        <w:t>参考标准附录中的评价指标筛选表</w:t>
      </w:r>
      <w:r w:rsidR="00676BD8" w:rsidRPr="00676BD8">
        <w:rPr>
          <w:rFonts w:hint="eastAsia"/>
          <w:sz w:val="28"/>
          <w:szCs w:val="32"/>
        </w:rPr>
        <w:t>选择评价指标</w:t>
      </w:r>
      <w:r w:rsidR="00ED7821">
        <w:rPr>
          <w:rFonts w:hint="eastAsia"/>
          <w:sz w:val="28"/>
          <w:szCs w:val="32"/>
        </w:rPr>
        <w:t>。</w:t>
      </w:r>
      <w:r w:rsidR="00676BD8" w:rsidRPr="00676BD8">
        <w:rPr>
          <w:rFonts w:hint="eastAsia"/>
          <w:sz w:val="28"/>
          <w:szCs w:val="32"/>
        </w:rPr>
        <w:t>如有依据评价区域实际情况新增的指标，则需要补充说明指标</w:t>
      </w:r>
      <w:r w:rsidR="00ED7821">
        <w:rPr>
          <w:rFonts w:hint="eastAsia"/>
          <w:sz w:val="28"/>
          <w:szCs w:val="32"/>
        </w:rPr>
        <w:t>的含义</w:t>
      </w:r>
      <w:r w:rsidR="00676BD8" w:rsidRPr="00676BD8">
        <w:rPr>
          <w:rFonts w:hint="eastAsia"/>
          <w:sz w:val="28"/>
          <w:szCs w:val="32"/>
        </w:rPr>
        <w:t>。由评价小组依据村镇社区的发展历史、规划和要求</w:t>
      </w:r>
      <w:r>
        <w:rPr>
          <w:rFonts w:hint="eastAsia"/>
          <w:sz w:val="28"/>
          <w:szCs w:val="32"/>
        </w:rPr>
        <w:t>，使用科学的方法确定各层级</w:t>
      </w:r>
      <w:r w:rsidR="00676BD8" w:rsidRPr="00676BD8">
        <w:rPr>
          <w:rFonts w:hint="eastAsia"/>
          <w:sz w:val="28"/>
          <w:szCs w:val="32"/>
        </w:rPr>
        <w:t>指标权重。</w:t>
      </w:r>
    </w:p>
    <w:p w:rsidR="00ED7821" w:rsidRDefault="00ED7821" w:rsidP="00676BD8">
      <w:pPr>
        <w:ind w:firstLineChars="200" w:firstLine="560"/>
        <w:rPr>
          <w:sz w:val="28"/>
          <w:szCs w:val="32"/>
        </w:rPr>
      </w:pPr>
      <w:r>
        <w:rPr>
          <w:rFonts w:hint="eastAsia"/>
          <w:sz w:val="28"/>
          <w:szCs w:val="32"/>
        </w:rPr>
        <w:t>（</w:t>
      </w:r>
      <w:r>
        <w:rPr>
          <w:rFonts w:hint="eastAsia"/>
          <w:sz w:val="28"/>
          <w:szCs w:val="32"/>
        </w:rPr>
        <w:t>3</w:t>
      </w:r>
      <w:r>
        <w:rPr>
          <w:rFonts w:hint="eastAsia"/>
          <w:sz w:val="28"/>
          <w:szCs w:val="32"/>
        </w:rPr>
        <w:t>）评价指标打分</w:t>
      </w:r>
    </w:p>
    <w:p w:rsidR="00ED7821" w:rsidRDefault="00D42F80" w:rsidP="00676BD8">
      <w:pPr>
        <w:ind w:firstLineChars="200" w:firstLine="560"/>
        <w:rPr>
          <w:sz w:val="28"/>
          <w:szCs w:val="32"/>
        </w:rPr>
      </w:pPr>
      <w:r>
        <w:rPr>
          <w:rFonts w:hint="eastAsia"/>
          <w:sz w:val="28"/>
          <w:szCs w:val="32"/>
        </w:rPr>
        <w:t>评价指标打分</w:t>
      </w:r>
      <w:r w:rsidR="00DC48AA">
        <w:rPr>
          <w:rFonts w:hint="eastAsia"/>
          <w:sz w:val="28"/>
          <w:szCs w:val="32"/>
        </w:rPr>
        <w:t>包括指标结果与指标得分。</w:t>
      </w:r>
      <w:r>
        <w:rPr>
          <w:rFonts w:hint="eastAsia"/>
          <w:sz w:val="28"/>
          <w:szCs w:val="32"/>
        </w:rPr>
        <w:t>需要先按照指标说明对</w:t>
      </w:r>
      <w:r>
        <w:rPr>
          <w:rFonts w:hint="eastAsia"/>
          <w:sz w:val="28"/>
          <w:szCs w:val="32"/>
        </w:rPr>
        <w:lastRenderedPageBreak/>
        <w:t>各指标进行计算或资料获取</w:t>
      </w:r>
      <w:r w:rsidR="00DC48AA">
        <w:rPr>
          <w:rFonts w:hint="eastAsia"/>
          <w:sz w:val="28"/>
          <w:szCs w:val="32"/>
        </w:rPr>
        <w:t>，得到指标结果</w:t>
      </w:r>
      <w:r>
        <w:rPr>
          <w:rFonts w:hint="eastAsia"/>
          <w:sz w:val="28"/>
          <w:szCs w:val="32"/>
        </w:rPr>
        <w:t>。指标计算方法</w:t>
      </w:r>
      <w:r w:rsidR="00D3277E">
        <w:rPr>
          <w:rFonts w:hint="eastAsia"/>
          <w:sz w:val="28"/>
          <w:szCs w:val="32"/>
        </w:rPr>
        <w:t>在标准</w:t>
      </w:r>
      <w:r w:rsidR="00ED7821">
        <w:rPr>
          <w:rFonts w:hint="eastAsia"/>
          <w:sz w:val="28"/>
          <w:szCs w:val="32"/>
        </w:rPr>
        <w:t>附录</w:t>
      </w:r>
      <w:r w:rsidR="00D3277E">
        <w:rPr>
          <w:rFonts w:hint="eastAsia"/>
          <w:sz w:val="28"/>
          <w:szCs w:val="32"/>
        </w:rPr>
        <w:t>中给出；</w:t>
      </w:r>
      <w:r w:rsidR="00ED7821" w:rsidRPr="00ED7821">
        <w:rPr>
          <w:rFonts w:hint="eastAsia"/>
          <w:sz w:val="28"/>
          <w:szCs w:val="32"/>
        </w:rPr>
        <w:t>由评价小组</w:t>
      </w:r>
      <w:r w:rsidR="00ED7821">
        <w:rPr>
          <w:rFonts w:hint="eastAsia"/>
          <w:sz w:val="28"/>
          <w:szCs w:val="32"/>
        </w:rPr>
        <w:t>新增的</w:t>
      </w:r>
      <w:r w:rsidR="00ED7821" w:rsidRPr="00ED7821">
        <w:rPr>
          <w:rFonts w:hint="eastAsia"/>
          <w:sz w:val="28"/>
          <w:szCs w:val="32"/>
        </w:rPr>
        <w:t>指标</w:t>
      </w:r>
      <w:r w:rsidR="00ED7821">
        <w:rPr>
          <w:rFonts w:hint="eastAsia"/>
          <w:sz w:val="28"/>
          <w:szCs w:val="32"/>
        </w:rPr>
        <w:t>，</w:t>
      </w:r>
      <w:r w:rsidR="00ED7821" w:rsidRPr="00ED7821">
        <w:rPr>
          <w:rFonts w:hint="eastAsia"/>
          <w:sz w:val="28"/>
          <w:szCs w:val="32"/>
        </w:rPr>
        <w:t>参照国家、行业、地方或国外相关标准，无参照标准的可采用或引用具有时效性的相关权威方法等的计算方法</w:t>
      </w:r>
      <w:r w:rsidR="00ED7821">
        <w:rPr>
          <w:rFonts w:hint="eastAsia"/>
          <w:sz w:val="28"/>
          <w:szCs w:val="32"/>
        </w:rPr>
        <w:t>。</w:t>
      </w:r>
      <w:r>
        <w:rPr>
          <w:rFonts w:hint="eastAsia"/>
          <w:sz w:val="28"/>
          <w:szCs w:val="32"/>
        </w:rPr>
        <w:t>然后，根据指标结果按百分制分为</w:t>
      </w:r>
      <w:r w:rsidRPr="00ED7821">
        <w:rPr>
          <w:rFonts w:hint="eastAsia"/>
          <w:sz w:val="28"/>
          <w:szCs w:val="32"/>
        </w:rPr>
        <w:t>四档</w:t>
      </w:r>
      <w:r>
        <w:rPr>
          <w:rFonts w:hint="eastAsia"/>
          <w:sz w:val="28"/>
          <w:szCs w:val="32"/>
        </w:rPr>
        <w:t>进行打分，指标打分说明</w:t>
      </w:r>
      <w:r w:rsidR="00D3277E">
        <w:rPr>
          <w:rFonts w:hint="eastAsia"/>
          <w:sz w:val="28"/>
          <w:szCs w:val="32"/>
        </w:rPr>
        <w:t>在标准</w:t>
      </w:r>
      <w:r w:rsidR="00ED7821">
        <w:rPr>
          <w:rFonts w:hint="eastAsia"/>
          <w:sz w:val="28"/>
          <w:szCs w:val="32"/>
        </w:rPr>
        <w:t>附录</w:t>
      </w:r>
      <w:r w:rsidR="00D3277E">
        <w:rPr>
          <w:rFonts w:hint="eastAsia"/>
          <w:sz w:val="28"/>
          <w:szCs w:val="32"/>
        </w:rPr>
        <w:t>中给出；</w:t>
      </w:r>
      <w:r w:rsidR="008E4320" w:rsidRPr="008E4320">
        <w:rPr>
          <w:rFonts w:hint="eastAsia"/>
          <w:sz w:val="28"/>
          <w:szCs w:val="32"/>
        </w:rPr>
        <w:t>由评价小组</w:t>
      </w:r>
      <w:r w:rsidR="008E4320">
        <w:rPr>
          <w:rFonts w:hint="eastAsia"/>
          <w:sz w:val="28"/>
          <w:szCs w:val="32"/>
        </w:rPr>
        <w:t>新增的指标，</w:t>
      </w:r>
      <w:r w:rsidR="008E4320" w:rsidRPr="008E4320">
        <w:rPr>
          <w:rFonts w:hint="eastAsia"/>
          <w:sz w:val="28"/>
          <w:szCs w:val="32"/>
        </w:rPr>
        <w:t>参照国家、行业、地方或国外相关标准，无参照标准的可采用所在地区及相似区域背景值或本底值、相关阈值或引用具有时效性的相关权威文献数据等</w:t>
      </w:r>
      <w:r w:rsidR="008E4320">
        <w:rPr>
          <w:rFonts w:hint="eastAsia"/>
          <w:sz w:val="28"/>
          <w:szCs w:val="32"/>
        </w:rPr>
        <w:t>打分依据</w:t>
      </w:r>
      <w:r w:rsidR="00ED7821">
        <w:rPr>
          <w:rFonts w:hint="eastAsia"/>
          <w:sz w:val="28"/>
          <w:szCs w:val="32"/>
        </w:rPr>
        <w:t>。</w:t>
      </w:r>
    </w:p>
    <w:p w:rsidR="00676BD8" w:rsidRDefault="00676BD8" w:rsidP="00676BD8">
      <w:pPr>
        <w:ind w:firstLineChars="200" w:firstLine="560"/>
        <w:rPr>
          <w:sz w:val="28"/>
          <w:szCs w:val="32"/>
        </w:rPr>
      </w:pPr>
      <w:r>
        <w:rPr>
          <w:rFonts w:hint="eastAsia"/>
          <w:sz w:val="28"/>
          <w:szCs w:val="32"/>
        </w:rPr>
        <w:t>（</w:t>
      </w:r>
      <w:r>
        <w:rPr>
          <w:rFonts w:hint="eastAsia"/>
          <w:sz w:val="28"/>
          <w:szCs w:val="32"/>
        </w:rPr>
        <w:t>4</w:t>
      </w:r>
      <w:r>
        <w:rPr>
          <w:rFonts w:hint="eastAsia"/>
          <w:sz w:val="28"/>
          <w:szCs w:val="32"/>
        </w:rPr>
        <w:t>）</w:t>
      </w:r>
      <w:r w:rsidRPr="00676BD8">
        <w:rPr>
          <w:rFonts w:hint="eastAsia"/>
          <w:sz w:val="28"/>
          <w:szCs w:val="32"/>
        </w:rPr>
        <w:t>评价</w:t>
      </w:r>
      <w:r w:rsidR="00ED7821">
        <w:rPr>
          <w:rFonts w:hint="eastAsia"/>
          <w:sz w:val="28"/>
          <w:szCs w:val="32"/>
        </w:rPr>
        <w:t>结果</w:t>
      </w:r>
    </w:p>
    <w:p w:rsidR="00676BD8" w:rsidRPr="00676BD8" w:rsidRDefault="00676BD8" w:rsidP="004F6530">
      <w:pPr>
        <w:ind w:firstLineChars="200" w:firstLine="560"/>
        <w:rPr>
          <w:sz w:val="28"/>
          <w:szCs w:val="32"/>
        </w:rPr>
      </w:pPr>
      <w:r w:rsidRPr="00676BD8">
        <w:rPr>
          <w:rFonts w:hint="eastAsia"/>
          <w:sz w:val="28"/>
          <w:szCs w:val="32"/>
        </w:rPr>
        <w:t>评价的基本方法为加权综合指数法。综合指数法是多个分指数的数值经过标准化处理为无量纲的数，然后按一定的规则综合成一个无量纲的数的方法。加权综合指数法适用于对复杂对象的评价，在社会发展和经济领域应用较多。用于村镇社区环境健康的评价能直观的展示评价结果，便于进行对比和分析。具体的是从三级指标到一级指标逐层加权计算得分总和，该值即为村镇社区环境健康总指数</w:t>
      </w:r>
      <w:r w:rsidRPr="00676BD8">
        <w:rPr>
          <w:rFonts w:hint="eastAsia"/>
          <w:sz w:val="28"/>
          <w:szCs w:val="32"/>
        </w:rPr>
        <w:t>EHI</w:t>
      </w:r>
      <w:r w:rsidRPr="00676BD8">
        <w:rPr>
          <w:rFonts w:hint="eastAsia"/>
          <w:sz w:val="28"/>
          <w:szCs w:val="32"/>
        </w:rPr>
        <w:t>，根据</w:t>
      </w:r>
      <w:r w:rsidRPr="00676BD8">
        <w:rPr>
          <w:rFonts w:hint="eastAsia"/>
          <w:sz w:val="28"/>
          <w:szCs w:val="32"/>
        </w:rPr>
        <w:t>EHI</w:t>
      </w:r>
      <w:r w:rsidRPr="00676BD8">
        <w:rPr>
          <w:rFonts w:hint="eastAsia"/>
          <w:sz w:val="28"/>
          <w:szCs w:val="32"/>
        </w:rPr>
        <w:t>数值所处范围确定村镇社区环境健康水平。</w:t>
      </w:r>
    </w:p>
    <w:p w:rsidR="008E4320" w:rsidRDefault="004F6530" w:rsidP="00676BD8">
      <w:pPr>
        <w:ind w:firstLineChars="200" w:firstLine="560"/>
        <w:rPr>
          <w:sz w:val="28"/>
          <w:szCs w:val="32"/>
        </w:rPr>
      </w:pPr>
      <w:r>
        <w:rPr>
          <w:rFonts w:hint="eastAsia"/>
          <w:sz w:val="28"/>
          <w:szCs w:val="32"/>
        </w:rPr>
        <w:t>（</w:t>
      </w:r>
      <w:r>
        <w:rPr>
          <w:rFonts w:hint="eastAsia"/>
          <w:sz w:val="28"/>
          <w:szCs w:val="32"/>
        </w:rPr>
        <w:t>5</w:t>
      </w:r>
      <w:r>
        <w:rPr>
          <w:rFonts w:hint="eastAsia"/>
          <w:sz w:val="28"/>
          <w:szCs w:val="32"/>
        </w:rPr>
        <w:t>）</w:t>
      </w:r>
      <w:r w:rsidR="008E4320">
        <w:rPr>
          <w:rFonts w:hint="eastAsia"/>
          <w:sz w:val="28"/>
          <w:szCs w:val="32"/>
        </w:rPr>
        <w:t>评价报告</w:t>
      </w:r>
      <w:r w:rsidR="00676BD8" w:rsidRPr="00676BD8">
        <w:rPr>
          <w:rFonts w:hint="eastAsia"/>
          <w:sz w:val="28"/>
          <w:szCs w:val="32"/>
        </w:rPr>
        <w:t>编制</w:t>
      </w:r>
    </w:p>
    <w:p w:rsidR="00676BD8" w:rsidRDefault="00676BD8" w:rsidP="00676BD8">
      <w:pPr>
        <w:ind w:firstLineChars="200" w:firstLine="560"/>
        <w:rPr>
          <w:sz w:val="28"/>
          <w:szCs w:val="32"/>
        </w:rPr>
      </w:pPr>
      <w:r w:rsidRPr="00676BD8">
        <w:rPr>
          <w:rFonts w:hint="eastAsia"/>
          <w:sz w:val="28"/>
          <w:szCs w:val="32"/>
        </w:rPr>
        <w:t>编写村镇社区健康评价技术报告，对于不健康的村镇社区，应进一步分析其限制因素，提出优化调整措施。</w:t>
      </w:r>
    </w:p>
    <w:p w:rsidR="004F6530" w:rsidRPr="00A00B88" w:rsidRDefault="004F6530" w:rsidP="004F6530">
      <w:pPr>
        <w:pStyle w:val="a4"/>
        <w:numPr>
          <w:ilvl w:val="0"/>
          <w:numId w:val="10"/>
        </w:numPr>
        <w:spacing w:line="360" w:lineRule="auto"/>
        <w:ind w:firstLineChars="0"/>
        <w:outlineLvl w:val="1"/>
        <w:rPr>
          <w:rFonts w:ascii="宋体" w:hAnsi="宋体"/>
          <w:b/>
          <w:bCs/>
          <w:sz w:val="28"/>
          <w:szCs w:val="28"/>
        </w:rPr>
      </w:pPr>
      <w:bookmarkStart w:id="28" w:name="_Toc119939580"/>
      <w:r w:rsidRPr="004F6530">
        <w:rPr>
          <w:rFonts w:ascii="宋体" w:hAnsi="宋体" w:hint="eastAsia"/>
          <w:b/>
          <w:bCs/>
          <w:sz w:val="28"/>
          <w:szCs w:val="28"/>
        </w:rPr>
        <w:t>指标体系主体设计</w:t>
      </w:r>
      <w:bookmarkEnd w:id="28"/>
    </w:p>
    <w:bookmarkEnd w:id="7"/>
    <w:bookmarkEnd w:id="8"/>
    <w:p w:rsidR="003D636A" w:rsidRPr="004F6530" w:rsidRDefault="003B21BE" w:rsidP="004F6530">
      <w:pPr>
        <w:ind w:firstLineChars="200" w:firstLine="560"/>
        <w:rPr>
          <w:sz w:val="28"/>
          <w:szCs w:val="32"/>
        </w:rPr>
      </w:pPr>
      <w:r w:rsidRPr="004F6530">
        <w:rPr>
          <w:rFonts w:hint="eastAsia"/>
          <w:sz w:val="28"/>
          <w:szCs w:val="32"/>
        </w:rPr>
        <w:t>标准中的</w:t>
      </w:r>
      <w:r w:rsidR="003D636A" w:rsidRPr="004F6530">
        <w:rPr>
          <w:rFonts w:hint="eastAsia"/>
          <w:sz w:val="28"/>
          <w:szCs w:val="32"/>
        </w:rPr>
        <w:t>村镇社区环境是指与村镇社区居民生产、生活及各种社会活动密切相关的外界事物的统称，包括自然的、人工的、经济的和</w:t>
      </w:r>
      <w:r w:rsidR="003D636A" w:rsidRPr="004F6530">
        <w:rPr>
          <w:rFonts w:hint="eastAsia"/>
          <w:sz w:val="28"/>
          <w:szCs w:val="32"/>
        </w:rPr>
        <w:lastRenderedPageBreak/>
        <w:t>社会的环境要素。</w:t>
      </w:r>
      <w:r w:rsidRPr="004F6530">
        <w:rPr>
          <w:rFonts w:hint="eastAsia"/>
          <w:sz w:val="28"/>
          <w:szCs w:val="32"/>
        </w:rPr>
        <w:t>从美丽乡村、健康中国的目标出发，综合国内外研究和可持续发展的理念，将村镇社区环境健康定义为：在村镇社区范围内，环境质量达标，居民身体健康，生态系统稳定，生产生活有保障。</w:t>
      </w:r>
    </w:p>
    <w:p w:rsidR="004F6530" w:rsidRPr="004F6530" w:rsidRDefault="004F6530" w:rsidP="004F6530">
      <w:pPr>
        <w:ind w:firstLineChars="200" w:firstLine="560"/>
        <w:rPr>
          <w:sz w:val="28"/>
          <w:szCs w:val="32"/>
        </w:rPr>
      </w:pPr>
      <w:r w:rsidRPr="004F6530">
        <w:rPr>
          <w:rFonts w:hint="eastAsia"/>
          <w:sz w:val="28"/>
          <w:szCs w:val="32"/>
        </w:rPr>
        <w:t>（</w:t>
      </w:r>
      <w:r w:rsidRPr="004F6530">
        <w:rPr>
          <w:rFonts w:hint="eastAsia"/>
          <w:sz w:val="28"/>
          <w:szCs w:val="32"/>
        </w:rPr>
        <w:t>1</w:t>
      </w:r>
      <w:r w:rsidRPr="004F6530">
        <w:rPr>
          <w:rFonts w:hint="eastAsia"/>
          <w:sz w:val="28"/>
          <w:szCs w:val="32"/>
        </w:rPr>
        <w:t>）一级指标</w:t>
      </w:r>
    </w:p>
    <w:p w:rsidR="009F4B2A" w:rsidRPr="004F6530" w:rsidRDefault="009F4B2A" w:rsidP="004F6530">
      <w:pPr>
        <w:ind w:firstLineChars="200" w:firstLine="560"/>
        <w:rPr>
          <w:sz w:val="28"/>
          <w:szCs w:val="32"/>
        </w:rPr>
      </w:pPr>
      <w:r w:rsidRPr="004F6530">
        <w:rPr>
          <w:sz w:val="28"/>
          <w:szCs w:val="32"/>
        </w:rPr>
        <w:t>环境质量</w:t>
      </w:r>
      <w:r w:rsidR="003D636A" w:rsidRPr="004F6530">
        <w:rPr>
          <w:sz w:val="28"/>
          <w:szCs w:val="32"/>
        </w:rPr>
        <w:t>达标表示</w:t>
      </w:r>
      <w:r w:rsidR="00C31FC3" w:rsidRPr="004F6530">
        <w:rPr>
          <w:sz w:val="28"/>
          <w:szCs w:val="32"/>
        </w:rPr>
        <w:t>，</w:t>
      </w:r>
      <w:r w:rsidRPr="004F6530">
        <w:rPr>
          <w:sz w:val="28"/>
          <w:szCs w:val="32"/>
        </w:rPr>
        <w:t>水、土壤、</w:t>
      </w:r>
      <w:r w:rsidR="00ED747F" w:rsidRPr="004F6530">
        <w:rPr>
          <w:rFonts w:hint="eastAsia"/>
          <w:sz w:val="28"/>
          <w:szCs w:val="32"/>
        </w:rPr>
        <w:t>大</w:t>
      </w:r>
      <w:r w:rsidRPr="004F6530">
        <w:rPr>
          <w:sz w:val="28"/>
          <w:szCs w:val="32"/>
        </w:rPr>
        <w:t>气等人群可接触的自然环境要素满足国家和地方对相应类型、用途、功能区的质量要求。</w:t>
      </w:r>
      <w:r w:rsidR="00ED747F" w:rsidRPr="004F6530">
        <w:rPr>
          <w:rFonts w:hint="eastAsia"/>
          <w:sz w:val="28"/>
          <w:szCs w:val="32"/>
        </w:rPr>
        <w:t>我国现行水环境质量标准包括：地表水环境质量标准（</w:t>
      </w:r>
      <w:r w:rsidR="00ED747F" w:rsidRPr="004F6530">
        <w:rPr>
          <w:rFonts w:hint="eastAsia"/>
          <w:sz w:val="28"/>
          <w:szCs w:val="32"/>
        </w:rPr>
        <w:t>GB 3838-2002</w:t>
      </w:r>
      <w:r w:rsidR="00ED747F" w:rsidRPr="004F6530">
        <w:rPr>
          <w:rFonts w:hint="eastAsia"/>
          <w:sz w:val="28"/>
          <w:szCs w:val="32"/>
        </w:rPr>
        <w:t>）、农田灌溉水质标准（</w:t>
      </w:r>
      <w:r w:rsidR="00ED747F" w:rsidRPr="004F6530">
        <w:rPr>
          <w:rFonts w:hint="eastAsia"/>
          <w:sz w:val="28"/>
          <w:szCs w:val="32"/>
        </w:rPr>
        <w:t>GB 5084-2021</w:t>
      </w:r>
      <w:r w:rsidR="00ED747F" w:rsidRPr="004F6530">
        <w:rPr>
          <w:rFonts w:hint="eastAsia"/>
          <w:sz w:val="28"/>
          <w:szCs w:val="32"/>
        </w:rPr>
        <w:t>）、海水水质标准（</w:t>
      </w:r>
      <w:r w:rsidR="00ED747F" w:rsidRPr="004F6530">
        <w:rPr>
          <w:rFonts w:hint="eastAsia"/>
          <w:sz w:val="28"/>
          <w:szCs w:val="32"/>
        </w:rPr>
        <w:t>GB 3097-1997</w:t>
      </w:r>
      <w:r w:rsidR="00ED747F" w:rsidRPr="004F6530">
        <w:rPr>
          <w:rFonts w:hint="eastAsia"/>
          <w:sz w:val="28"/>
          <w:szCs w:val="32"/>
        </w:rPr>
        <w:t>）、渔业水质标准（</w:t>
      </w:r>
      <w:r w:rsidR="00ED747F" w:rsidRPr="004F6530">
        <w:rPr>
          <w:rFonts w:hint="eastAsia"/>
          <w:sz w:val="28"/>
          <w:szCs w:val="32"/>
        </w:rPr>
        <w:t>GB 11607-89</w:t>
      </w:r>
      <w:r w:rsidR="00ED747F" w:rsidRPr="004F6530">
        <w:rPr>
          <w:rFonts w:hint="eastAsia"/>
          <w:sz w:val="28"/>
          <w:szCs w:val="32"/>
        </w:rPr>
        <w:t>）、地下水质量标准（</w:t>
      </w:r>
      <w:r w:rsidR="00ED747F" w:rsidRPr="004F6530">
        <w:rPr>
          <w:rFonts w:hint="eastAsia"/>
          <w:sz w:val="28"/>
          <w:szCs w:val="32"/>
        </w:rPr>
        <w:t>G</w:t>
      </w:r>
      <w:r w:rsidR="00ED747F" w:rsidRPr="004F6530">
        <w:rPr>
          <w:sz w:val="28"/>
          <w:szCs w:val="32"/>
        </w:rPr>
        <w:t>B/T 14848-2017</w:t>
      </w:r>
      <w:r w:rsidR="00ED747F" w:rsidRPr="004F6530">
        <w:rPr>
          <w:rFonts w:hint="eastAsia"/>
          <w:sz w:val="28"/>
          <w:szCs w:val="32"/>
        </w:rPr>
        <w:t>）等。</w:t>
      </w:r>
      <w:r w:rsidR="0005312D" w:rsidRPr="004F6530">
        <w:rPr>
          <w:rFonts w:hint="eastAsia"/>
          <w:sz w:val="28"/>
          <w:szCs w:val="32"/>
        </w:rPr>
        <w:t>全国不同地区的村镇可能包含上述一种或多种水体，需要满足</w:t>
      </w:r>
      <w:r w:rsidR="00846A29" w:rsidRPr="004F6530">
        <w:rPr>
          <w:rFonts w:hint="eastAsia"/>
          <w:sz w:val="28"/>
          <w:szCs w:val="32"/>
        </w:rPr>
        <w:t>相应水体中相应功能区的标准要求。</w:t>
      </w:r>
      <w:r w:rsidR="008D0BCE" w:rsidRPr="004F6530">
        <w:rPr>
          <w:rFonts w:hint="eastAsia"/>
          <w:sz w:val="28"/>
          <w:szCs w:val="32"/>
        </w:rPr>
        <w:t>现行土壤环境质量标准包括：</w:t>
      </w:r>
      <w:r w:rsidR="008D0BCE" w:rsidRPr="004F6530">
        <w:rPr>
          <w:sz w:val="28"/>
          <w:szCs w:val="32"/>
        </w:rPr>
        <w:t>土壤环境质量</w:t>
      </w:r>
      <w:r w:rsidR="008D0BCE" w:rsidRPr="004F6530">
        <w:rPr>
          <w:rFonts w:hint="eastAsia"/>
          <w:sz w:val="28"/>
          <w:szCs w:val="32"/>
        </w:rPr>
        <w:t>农</w:t>
      </w:r>
      <w:r w:rsidR="008D0BCE" w:rsidRPr="004F6530">
        <w:rPr>
          <w:sz w:val="28"/>
          <w:szCs w:val="32"/>
        </w:rPr>
        <w:t>用地土壤污染风险管控标准（试行）</w:t>
      </w:r>
      <w:r w:rsidR="008D0BCE" w:rsidRPr="004F6530">
        <w:rPr>
          <w:rFonts w:hint="eastAsia"/>
          <w:sz w:val="28"/>
          <w:szCs w:val="32"/>
        </w:rPr>
        <w:t>（</w:t>
      </w:r>
      <w:r w:rsidR="008D0BCE" w:rsidRPr="004F6530">
        <w:rPr>
          <w:sz w:val="28"/>
          <w:szCs w:val="32"/>
        </w:rPr>
        <w:t>GB 15618</w:t>
      </w:r>
      <w:r w:rsidR="008D0BCE" w:rsidRPr="004F6530">
        <w:rPr>
          <w:rFonts w:hint="eastAsia"/>
          <w:sz w:val="28"/>
          <w:szCs w:val="32"/>
        </w:rPr>
        <w:t>-</w:t>
      </w:r>
      <w:r w:rsidR="008D0BCE" w:rsidRPr="004F6530">
        <w:rPr>
          <w:sz w:val="28"/>
          <w:szCs w:val="32"/>
        </w:rPr>
        <w:t>2018</w:t>
      </w:r>
      <w:r w:rsidR="008D0BCE" w:rsidRPr="004F6530">
        <w:rPr>
          <w:rFonts w:hint="eastAsia"/>
          <w:sz w:val="28"/>
          <w:szCs w:val="32"/>
        </w:rPr>
        <w:t>）、</w:t>
      </w:r>
      <w:r w:rsidR="008D0BCE" w:rsidRPr="004F6530">
        <w:rPr>
          <w:sz w:val="28"/>
          <w:szCs w:val="32"/>
        </w:rPr>
        <w:t>土壤环境质量建设用地土壤污染风险管控标准（试行）</w:t>
      </w:r>
      <w:r w:rsidR="008D0BCE" w:rsidRPr="004F6530">
        <w:rPr>
          <w:rFonts w:hint="eastAsia"/>
          <w:sz w:val="28"/>
          <w:szCs w:val="32"/>
        </w:rPr>
        <w:t>（</w:t>
      </w:r>
      <w:r w:rsidR="008D0BCE" w:rsidRPr="004F6530">
        <w:rPr>
          <w:sz w:val="28"/>
          <w:szCs w:val="32"/>
        </w:rPr>
        <w:t>GB 36600</w:t>
      </w:r>
      <w:r w:rsidR="008D0BCE" w:rsidRPr="004F6530">
        <w:rPr>
          <w:rFonts w:hint="eastAsia"/>
          <w:sz w:val="28"/>
          <w:szCs w:val="32"/>
        </w:rPr>
        <w:t>-</w:t>
      </w:r>
      <w:r w:rsidR="008D0BCE" w:rsidRPr="004F6530">
        <w:rPr>
          <w:sz w:val="28"/>
          <w:szCs w:val="32"/>
        </w:rPr>
        <w:t>2018</w:t>
      </w:r>
      <w:r w:rsidR="008D0BCE" w:rsidRPr="004F6530">
        <w:rPr>
          <w:rFonts w:hint="eastAsia"/>
          <w:sz w:val="28"/>
          <w:szCs w:val="32"/>
        </w:rPr>
        <w:t>）、温室蔬菜产地环境质量评价标准（</w:t>
      </w:r>
      <w:r w:rsidR="008D0BCE" w:rsidRPr="004F6530">
        <w:rPr>
          <w:rFonts w:hint="eastAsia"/>
          <w:sz w:val="28"/>
          <w:szCs w:val="32"/>
        </w:rPr>
        <w:t>HJ 333-2006</w:t>
      </w:r>
      <w:r w:rsidR="008D0BCE" w:rsidRPr="004F6530">
        <w:rPr>
          <w:rFonts w:hint="eastAsia"/>
          <w:sz w:val="28"/>
          <w:szCs w:val="32"/>
        </w:rPr>
        <w:t>）、食用农产品产地环境质量评价标准（</w:t>
      </w:r>
      <w:r w:rsidR="008D0BCE" w:rsidRPr="004F6530">
        <w:rPr>
          <w:rFonts w:hint="eastAsia"/>
          <w:sz w:val="28"/>
          <w:szCs w:val="32"/>
        </w:rPr>
        <w:t>HJ 332-2006</w:t>
      </w:r>
      <w:r w:rsidR="008D0BCE" w:rsidRPr="004F6530">
        <w:rPr>
          <w:rFonts w:hint="eastAsia"/>
          <w:sz w:val="28"/>
          <w:szCs w:val="32"/>
        </w:rPr>
        <w:t>）。</w:t>
      </w:r>
      <w:r w:rsidR="00846A29" w:rsidRPr="004F6530">
        <w:rPr>
          <w:rFonts w:hint="eastAsia"/>
          <w:sz w:val="28"/>
          <w:szCs w:val="32"/>
        </w:rPr>
        <w:t>根据标准</w:t>
      </w:r>
      <w:r w:rsidR="00A6194F" w:rsidRPr="004F6530">
        <w:rPr>
          <w:rFonts w:hint="eastAsia"/>
          <w:sz w:val="28"/>
          <w:szCs w:val="32"/>
        </w:rPr>
        <w:t>的具体</w:t>
      </w:r>
      <w:r w:rsidR="00846A29" w:rsidRPr="004F6530">
        <w:rPr>
          <w:rFonts w:hint="eastAsia"/>
          <w:sz w:val="28"/>
          <w:szCs w:val="32"/>
        </w:rPr>
        <w:t>适用</w:t>
      </w:r>
      <w:r w:rsidR="00A6194F" w:rsidRPr="004F6530">
        <w:rPr>
          <w:rFonts w:hint="eastAsia"/>
          <w:sz w:val="28"/>
          <w:szCs w:val="32"/>
        </w:rPr>
        <w:t>范围</w:t>
      </w:r>
      <w:r w:rsidR="00846A29" w:rsidRPr="004F6530">
        <w:rPr>
          <w:rFonts w:hint="eastAsia"/>
          <w:sz w:val="28"/>
          <w:szCs w:val="32"/>
        </w:rPr>
        <w:t>，村镇社区土壤环境应满足</w:t>
      </w:r>
      <w:r w:rsidR="00846A29" w:rsidRPr="004F6530">
        <w:rPr>
          <w:sz w:val="28"/>
          <w:szCs w:val="32"/>
        </w:rPr>
        <w:t>GB 15618</w:t>
      </w:r>
      <w:r w:rsidR="00846A29" w:rsidRPr="004F6530">
        <w:rPr>
          <w:rFonts w:hint="eastAsia"/>
          <w:sz w:val="28"/>
          <w:szCs w:val="32"/>
        </w:rPr>
        <w:t>、</w:t>
      </w:r>
      <w:r w:rsidR="00846A29" w:rsidRPr="004F6530">
        <w:rPr>
          <w:sz w:val="28"/>
          <w:szCs w:val="32"/>
        </w:rPr>
        <w:t>GB 36600</w:t>
      </w:r>
      <w:r w:rsidR="00846A29" w:rsidRPr="004F6530">
        <w:rPr>
          <w:rFonts w:hint="eastAsia"/>
          <w:sz w:val="28"/>
          <w:szCs w:val="32"/>
        </w:rPr>
        <w:t>中相应用地类型的标准要求。</w:t>
      </w:r>
      <w:r w:rsidR="008D0BCE" w:rsidRPr="004F6530">
        <w:rPr>
          <w:rFonts w:hint="eastAsia"/>
          <w:sz w:val="28"/>
          <w:szCs w:val="32"/>
        </w:rPr>
        <w:t>现行大气环境质量标准包括：环境空气质量标准（</w:t>
      </w:r>
      <w:r w:rsidR="008D0BCE" w:rsidRPr="004F6530">
        <w:rPr>
          <w:rFonts w:hint="eastAsia"/>
          <w:sz w:val="28"/>
          <w:szCs w:val="32"/>
        </w:rPr>
        <w:t>GB 3095</w:t>
      </w:r>
      <w:r w:rsidR="008D0BCE" w:rsidRPr="004F6530">
        <w:rPr>
          <w:sz w:val="28"/>
          <w:szCs w:val="32"/>
        </w:rPr>
        <w:t>-</w:t>
      </w:r>
      <w:r w:rsidR="008D0BCE" w:rsidRPr="004F6530">
        <w:rPr>
          <w:rFonts w:hint="eastAsia"/>
          <w:sz w:val="28"/>
          <w:szCs w:val="32"/>
        </w:rPr>
        <w:t>2012</w:t>
      </w:r>
      <w:r w:rsidR="008D0BCE" w:rsidRPr="004F6530">
        <w:rPr>
          <w:rFonts w:hint="eastAsia"/>
          <w:sz w:val="28"/>
          <w:szCs w:val="32"/>
        </w:rPr>
        <w:t>）、室内空气质量标准（</w:t>
      </w:r>
      <w:r w:rsidR="008D0BCE" w:rsidRPr="004F6530">
        <w:rPr>
          <w:rFonts w:hint="eastAsia"/>
          <w:sz w:val="28"/>
          <w:szCs w:val="32"/>
        </w:rPr>
        <w:t>GB/T 18883-2002</w:t>
      </w:r>
      <w:r w:rsidR="008D0BCE" w:rsidRPr="004F6530">
        <w:rPr>
          <w:rFonts w:hint="eastAsia"/>
          <w:sz w:val="28"/>
          <w:szCs w:val="32"/>
        </w:rPr>
        <w:t>）、乘用车内空气质量评价指南（</w:t>
      </w:r>
      <w:r w:rsidR="008D0BCE" w:rsidRPr="004F6530">
        <w:rPr>
          <w:rFonts w:hint="eastAsia"/>
          <w:sz w:val="28"/>
          <w:szCs w:val="32"/>
        </w:rPr>
        <w:t>GB/T 27630-2011</w:t>
      </w:r>
      <w:r w:rsidR="008D0BCE" w:rsidRPr="004F6530">
        <w:rPr>
          <w:rFonts w:hint="eastAsia"/>
          <w:sz w:val="28"/>
          <w:szCs w:val="32"/>
        </w:rPr>
        <w:t>）。</w:t>
      </w:r>
      <w:r w:rsidR="00846A29" w:rsidRPr="004F6530">
        <w:rPr>
          <w:rFonts w:hint="eastAsia"/>
          <w:sz w:val="28"/>
          <w:szCs w:val="32"/>
        </w:rPr>
        <w:t>村镇社区大气环境应满足</w:t>
      </w:r>
      <w:r w:rsidR="00846A29" w:rsidRPr="004F6530">
        <w:rPr>
          <w:rFonts w:hint="eastAsia"/>
          <w:sz w:val="28"/>
          <w:szCs w:val="32"/>
        </w:rPr>
        <w:t>G</w:t>
      </w:r>
      <w:r w:rsidR="00846A29" w:rsidRPr="004F6530">
        <w:rPr>
          <w:sz w:val="28"/>
          <w:szCs w:val="32"/>
        </w:rPr>
        <w:t>B 3095</w:t>
      </w:r>
      <w:r w:rsidR="00846A29" w:rsidRPr="004F6530">
        <w:rPr>
          <w:rFonts w:hint="eastAsia"/>
          <w:sz w:val="28"/>
          <w:szCs w:val="32"/>
        </w:rPr>
        <w:t>中的要求。</w:t>
      </w:r>
    </w:p>
    <w:p w:rsidR="009F1695" w:rsidRPr="004F6530" w:rsidRDefault="003D636A" w:rsidP="004F6530">
      <w:pPr>
        <w:ind w:firstLineChars="200" w:firstLine="560"/>
        <w:rPr>
          <w:sz w:val="28"/>
          <w:szCs w:val="32"/>
        </w:rPr>
      </w:pPr>
      <w:r w:rsidRPr="004F6530">
        <w:rPr>
          <w:rFonts w:hint="eastAsia"/>
          <w:sz w:val="28"/>
          <w:szCs w:val="32"/>
        </w:rPr>
        <w:t>居民身体健康表示，</w:t>
      </w:r>
      <w:r w:rsidR="009F1695" w:rsidRPr="004F6530">
        <w:rPr>
          <w:rFonts w:hint="eastAsia"/>
          <w:sz w:val="28"/>
          <w:szCs w:val="32"/>
        </w:rPr>
        <w:t>自然</w:t>
      </w:r>
      <w:r w:rsidRPr="004F6530">
        <w:rPr>
          <w:rFonts w:hint="eastAsia"/>
          <w:sz w:val="28"/>
          <w:szCs w:val="32"/>
        </w:rPr>
        <w:t>环境介质中的污染物在日常生产生活中</w:t>
      </w:r>
      <w:r w:rsidRPr="004F6530">
        <w:rPr>
          <w:rFonts w:hint="eastAsia"/>
          <w:sz w:val="28"/>
          <w:szCs w:val="32"/>
        </w:rPr>
        <w:lastRenderedPageBreak/>
        <w:t>通过直接和间接途径</w:t>
      </w:r>
      <w:r w:rsidR="00010E20" w:rsidRPr="004F6530">
        <w:rPr>
          <w:rFonts w:hint="eastAsia"/>
          <w:sz w:val="28"/>
          <w:szCs w:val="32"/>
        </w:rPr>
        <w:t>的</w:t>
      </w:r>
      <w:r w:rsidRPr="004F6530">
        <w:rPr>
          <w:rFonts w:hint="eastAsia"/>
          <w:sz w:val="28"/>
          <w:szCs w:val="32"/>
        </w:rPr>
        <w:t>暴露不会对当地居民身体产生明显的健康危害，即不产生污染风险或风险水平可接受。</w:t>
      </w:r>
      <w:r w:rsidR="008D0BCE" w:rsidRPr="004F6530">
        <w:rPr>
          <w:rFonts w:hint="eastAsia"/>
          <w:sz w:val="28"/>
          <w:szCs w:val="32"/>
        </w:rPr>
        <w:t>我国现行的风险评估技术包括：生态环境健康风险评估技术指南总纲（</w:t>
      </w:r>
      <w:r w:rsidR="008D0BCE" w:rsidRPr="004F6530">
        <w:rPr>
          <w:rFonts w:hint="eastAsia"/>
          <w:sz w:val="28"/>
          <w:szCs w:val="32"/>
        </w:rPr>
        <w:t>HJ 1111</w:t>
      </w:r>
      <w:r w:rsidR="008D0BCE" w:rsidRPr="004F6530">
        <w:rPr>
          <w:sz w:val="28"/>
          <w:szCs w:val="32"/>
        </w:rPr>
        <w:t>-</w:t>
      </w:r>
      <w:r w:rsidR="008D0BCE" w:rsidRPr="004F6530">
        <w:rPr>
          <w:rFonts w:hint="eastAsia"/>
          <w:sz w:val="28"/>
          <w:szCs w:val="32"/>
        </w:rPr>
        <w:t>2020</w:t>
      </w:r>
      <w:r w:rsidR="008D0BCE" w:rsidRPr="004F6530">
        <w:rPr>
          <w:rFonts w:hint="eastAsia"/>
          <w:sz w:val="28"/>
          <w:szCs w:val="32"/>
        </w:rPr>
        <w:t>）、建设用地土壤污染风险评估技术导则（</w:t>
      </w:r>
      <w:r w:rsidR="008D0BCE" w:rsidRPr="004F6530">
        <w:rPr>
          <w:rFonts w:hint="eastAsia"/>
          <w:sz w:val="28"/>
          <w:szCs w:val="32"/>
        </w:rPr>
        <w:t>HJ 25.3-2019</w:t>
      </w:r>
      <w:r w:rsidR="008D0BCE" w:rsidRPr="004F6530">
        <w:rPr>
          <w:rFonts w:hint="eastAsia"/>
          <w:sz w:val="28"/>
          <w:szCs w:val="32"/>
        </w:rPr>
        <w:t>）、建设项目环境风险评价技术导则（</w:t>
      </w:r>
      <w:r w:rsidR="008D0BCE" w:rsidRPr="004F6530">
        <w:rPr>
          <w:rFonts w:hint="eastAsia"/>
          <w:sz w:val="28"/>
          <w:szCs w:val="32"/>
        </w:rPr>
        <w:t>HJ 169-2018</w:t>
      </w:r>
      <w:r w:rsidR="008D0BCE" w:rsidRPr="004F6530">
        <w:rPr>
          <w:rFonts w:hint="eastAsia"/>
          <w:sz w:val="28"/>
          <w:szCs w:val="32"/>
        </w:rPr>
        <w:t>）、尾矿库环境风险评估技术导则（试行）（</w:t>
      </w:r>
      <w:r w:rsidR="008D0BCE" w:rsidRPr="004F6530">
        <w:rPr>
          <w:rFonts w:hint="eastAsia"/>
          <w:sz w:val="28"/>
          <w:szCs w:val="32"/>
        </w:rPr>
        <w:t>HJ 740</w:t>
      </w:r>
      <w:r w:rsidR="00BA37D5" w:rsidRPr="004F6530">
        <w:rPr>
          <w:rFonts w:hint="eastAsia"/>
          <w:sz w:val="28"/>
          <w:szCs w:val="32"/>
        </w:rPr>
        <w:t>-</w:t>
      </w:r>
      <w:r w:rsidR="008D0BCE" w:rsidRPr="004F6530">
        <w:rPr>
          <w:rFonts w:hint="eastAsia"/>
          <w:sz w:val="28"/>
          <w:szCs w:val="32"/>
        </w:rPr>
        <w:t>2015</w:t>
      </w:r>
      <w:r w:rsidR="008D0BCE" w:rsidRPr="004F6530">
        <w:rPr>
          <w:rFonts w:hint="eastAsia"/>
          <w:sz w:val="28"/>
          <w:szCs w:val="32"/>
        </w:rPr>
        <w:t>）。</w:t>
      </w:r>
      <w:r w:rsidR="0005312D" w:rsidRPr="004F6530">
        <w:rPr>
          <w:rFonts w:hint="eastAsia"/>
          <w:sz w:val="28"/>
          <w:szCs w:val="32"/>
        </w:rPr>
        <w:t>村镇社区环境污染物一般情况下为低浓度长期慢性暴露，适宜参考</w:t>
      </w:r>
      <w:r w:rsidR="0005312D" w:rsidRPr="004F6530">
        <w:rPr>
          <w:rFonts w:hint="eastAsia"/>
          <w:sz w:val="28"/>
          <w:szCs w:val="32"/>
        </w:rPr>
        <w:t>HJ 1111</w:t>
      </w:r>
      <w:r w:rsidR="0005312D" w:rsidRPr="004F6530">
        <w:rPr>
          <w:rFonts w:hint="eastAsia"/>
          <w:sz w:val="28"/>
          <w:szCs w:val="32"/>
        </w:rPr>
        <w:t>、</w:t>
      </w:r>
      <w:r w:rsidR="0005312D" w:rsidRPr="004F6530">
        <w:rPr>
          <w:rFonts w:hint="eastAsia"/>
          <w:sz w:val="28"/>
          <w:szCs w:val="32"/>
        </w:rPr>
        <w:t>HJ 25.3</w:t>
      </w:r>
      <w:r w:rsidR="00846A29" w:rsidRPr="004F6530">
        <w:rPr>
          <w:rFonts w:hint="eastAsia"/>
          <w:sz w:val="28"/>
          <w:szCs w:val="32"/>
        </w:rPr>
        <w:t>的</w:t>
      </w:r>
      <w:r w:rsidR="0005312D" w:rsidRPr="004F6530">
        <w:rPr>
          <w:rFonts w:hint="eastAsia"/>
          <w:sz w:val="28"/>
          <w:szCs w:val="32"/>
        </w:rPr>
        <w:t>风险评估</w:t>
      </w:r>
      <w:r w:rsidR="00846A29" w:rsidRPr="004F6530">
        <w:rPr>
          <w:rFonts w:hint="eastAsia"/>
          <w:sz w:val="28"/>
          <w:szCs w:val="32"/>
        </w:rPr>
        <w:t>方法</w:t>
      </w:r>
      <w:r w:rsidR="0005312D" w:rsidRPr="004F6530">
        <w:rPr>
          <w:rFonts w:hint="eastAsia"/>
          <w:sz w:val="28"/>
          <w:szCs w:val="32"/>
        </w:rPr>
        <w:t>和可接受风险水平设定。</w:t>
      </w:r>
    </w:p>
    <w:p w:rsidR="009F1695" w:rsidRPr="004F6530" w:rsidRDefault="003D636A" w:rsidP="004F6530">
      <w:pPr>
        <w:ind w:firstLineChars="200" w:firstLine="560"/>
        <w:rPr>
          <w:sz w:val="28"/>
          <w:szCs w:val="32"/>
        </w:rPr>
      </w:pPr>
      <w:r w:rsidRPr="004F6530">
        <w:rPr>
          <w:rFonts w:hint="eastAsia"/>
          <w:sz w:val="28"/>
          <w:szCs w:val="32"/>
        </w:rPr>
        <w:t>生态系统稳定</w:t>
      </w:r>
      <w:r w:rsidR="0094006B" w:rsidRPr="004F6530">
        <w:rPr>
          <w:rFonts w:hint="eastAsia"/>
          <w:sz w:val="28"/>
          <w:szCs w:val="32"/>
        </w:rPr>
        <w:t>表示，</w:t>
      </w:r>
      <w:r w:rsidR="00977F6D" w:rsidRPr="004F6530">
        <w:rPr>
          <w:rFonts w:hint="eastAsia"/>
          <w:sz w:val="28"/>
          <w:szCs w:val="32"/>
        </w:rPr>
        <w:t>村镇社区范围内</w:t>
      </w:r>
      <w:r w:rsidR="00B0381C" w:rsidRPr="004F6530">
        <w:rPr>
          <w:rFonts w:hint="eastAsia"/>
          <w:sz w:val="28"/>
          <w:szCs w:val="32"/>
        </w:rPr>
        <w:t>物种、种群、生物群落、生境、生态系统以及自然景观、自然遗迹等</w:t>
      </w:r>
      <w:r w:rsidR="00977F6D" w:rsidRPr="004F6530">
        <w:rPr>
          <w:rFonts w:hint="eastAsia"/>
          <w:sz w:val="28"/>
          <w:szCs w:val="32"/>
        </w:rPr>
        <w:t>处于</w:t>
      </w:r>
      <w:r w:rsidR="0094006B" w:rsidRPr="004F6530">
        <w:rPr>
          <w:rFonts w:hint="eastAsia"/>
          <w:sz w:val="28"/>
          <w:szCs w:val="32"/>
        </w:rPr>
        <w:t>相对稳定</w:t>
      </w:r>
      <w:r w:rsidR="00977F6D" w:rsidRPr="004F6530">
        <w:rPr>
          <w:rFonts w:hint="eastAsia"/>
          <w:sz w:val="28"/>
          <w:szCs w:val="32"/>
        </w:rPr>
        <w:t>的状态，没有受到明显危害</w:t>
      </w:r>
      <w:r w:rsidR="0094006B" w:rsidRPr="004F6530">
        <w:rPr>
          <w:rFonts w:hint="eastAsia"/>
          <w:sz w:val="28"/>
          <w:szCs w:val="32"/>
        </w:rPr>
        <w:t>。</w:t>
      </w:r>
      <w:r w:rsidR="005D4BEC" w:rsidRPr="004F6530">
        <w:rPr>
          <w:rFonts w:hint="eastAsia"/>
          <w:sz w:val="28"/>
          <w:szCs w:val="32"/>
        </w:rPr>
        <w:t>我国现行</w:t>
      </w:r>
      <w:r w:rsidR="00BA37D5" w:rsidRPr="004F6530">
        <w:rPr>
          <w:rFonts w:hint="eastAsia"/>
          <w:sz w:val="28"/>
          <w:szCs w:val="32"/>
        </w:rPr>
        <w:t>的</w:t>
      </w:r>
      <w:r w:rsidR="005D4BEC" w:rsidRPr="004F6530">
        <w:rPr>
          <w:rFonts w:hint="eastAsia"/>
          <w:sz w:val="28"/>
          <w:szCs w:val="32"/>
        </w:rPr>
        <w:t>生态</w:t>
      </w:r>
      <w:r w:rsidR="00BA37D5" w:rsidRPr="004F6530">
        <w:rPr>
          <w:rFonts w:hint="eastAsia"/>
          <w:sz w:val="28"/>
          <w:szCs w:val="32"/>
        </w:rPr>
        <w:t>系统</w:t>
      </w:r>
      <w:r w:rsidR="005D4BEC" w:rsidRPr="004F6530">
        <w:rPr>
          <w:rFonts w:hint="eastAsia"/>
          <w:sz w:val="28"/>
          <w:szCs w:val="32"/>
        </w:rPr>
        <w:t>评估技术包括：</w:t>
      </w:r>
      <w:r w:rsidR="00E83AB4" w:rsidRPr="004F6530">
        <w:rPr>
          <w:rFonts w:hint="eastAsia"/>
          <w:sz w:val="28"/>
          <w:szCs w:val="32"/>
        </w:rPr>
        <w:t>生态环境状况评价技术规范</w:t>
      </w:r>
      <w:r w:rsidR="00BA37D5" w:rsidRPr="004F6530">
        <w:rPr>
          <w:rFonts w:hint="eastAsia"/>
          <w:sz w:val="28"/>
          <w:szCs w:val="32"/>
        </w:rPr>
        <w:t>（</w:t>
      </w:r>
      <w:r w:rsidR="00E83AB4" w:rsidRPr="004F6530">
        <w:rPr>
          <w:rFonts w:hint="eastAsia"/>
          <w:sz w:val="28"/>
          <w:szCs w:val="32"/>
        </w:rPr>
        <w:t>HJ 192</w:t>
      </w:r>
      <w:r w:rsidR="00BA37D5" w:rsidRPr="004F6530">
        <w:rPr>
          <w:rFonts w:hint="eastAsia"/>
          <w:sz w:val="28"/>
          <w:szCs w:val="32"/>
        </w:rPr>
        <w:t>-</w:t>
      </w:r>
      <w:r w:rsidR="00E83AB4" w:rsidRPr="004F6530">
        <w:rPr>
          <w:rFonts w:hint="eastAsia"/>
          <w:sz w:val="28"/>
          <w:szCs w:val="32"/>
        </w:rPr>
        <w:t>2015</w:t>
      </w:r>
      <w:r w:rsidR="00BA37D5" w:rsidRPr="004F6530">
        <w:rPr>
          <w:rFonts w:hint="eastAsia"/>
          <w:sz w:val="28"/>
          <w:szCs w:val="32"/>
        </w:rPr>
        <w:t>）、生态保护红线监管技术规范生态功能评价（试行）（</w:t>
      </w:r>
      <w:r w:rsidR="00BA37D5" w:rsidRPr="004F6530">
        <w:rPr>
          <w:rFonts w:hint="eastAsia"/>
          <w:sz w:val="28"/>
          <w:szCs w:val="32"/>
        </w:rPr>
        <w:t>HJ 1142-2020</w:t>
      </w:r>
      <w:r w:rsidR="00BA37D5" w:rsidRPr="004F6530">
        <w:rPr>
          <w:rFonts w:hint="eastAsia"/>
          <w:sz w:val="28"/>
          <w:szCs w:val="32"/>
        </w:rPr>
        <w:t>）、全国生态状况调查评估技术规范——生态系统服务功能评估（</w:t>
      </w:r>
      <w:r w:rsidR="00BA37D5" w:rsidRPr="004F6530">
        <w:rPr>
          <w:rFonts w:hint="eastAsia"/>
          <w:sz w:val="28"/>
          <w:szCs w:val="32"/>
        </w:rPr>
        <w:t>HJ 1173-2021</w:t>
      </w:r>
      <w:r w:rsidR="00BA37D5" w:rsidRPr="004F6530">
        <w:rPr>
          <w:rFonts w:hint="eastAsia"/>
          <w:sz w:val="28"/>
          <w:szCs w:val="32"/>
        </w:rPr>
        <w:t>）、全国生态状况调查评估技术规范——生态系统质量评估（</w:t>
      </w:r>
      <w:r w:rsidR="00BA37D5" w:rsidRPr="004F6530">
        <w:rPr>
          <w:rFonts w:hint="eastAsia"/>
          <w:sz w:val="28"/>
          <w:szCs w:val="32"/>
        </w:rPr>
        <w:t>HJ 1172-2021</w:t>
      </w:r>
      <w:r w:rsidR="00BA37D5" w:rsidRPr="004F6530">
        <w:rPr>
          <w:rFonts w:hint="eastAsia"/>
          <w:sz w:val="28"/>
          <w:szCs w:val="32"/>
        </w:rPr>
        <w:t>）。基于上述标准中指标的可获取性和村镇社区的生态需求进行指标筛选。</w:t>
      </w:r>
    </w:p>
    <w:p w:rsidR="008C184B" w:rsidRPr="004F6530" w:rsidRDefault="003D636A" w:rsidP="004F6530">
      <w:pPr>
        <w:ind w:firstLineChars="200" w:firstLine="560"/>
        <w:rPr>
          <w:sz w:val="28"/>
          <w:szCs w:val="32"/>
        </w:rPr>
      </w:pPr>
      <w:r w:rsidRPr="004F6530">
        <w:rPr>
          <w:rFonts w:hint="eastAsia"/>
          <w:sz w:val="28"/>
          <w:szCs w:val="32"/>
        </w:rPr>
        <w:t>生产生活有保障是指</w:t>
      </w:r>
      <w:r w:rsidR="00A96941" w:rsidRPr="004F6530">
        <w:rPr>
          <w:rFonts w:hint="eastAsia"/>
          <w:sz w:val="28"/>
          <w:szCs w:val="32"/>
        </w:rPr>
        <w:t>以人居环境整治、提升村容村貌为目标，优化村庄生产生活生态空间，切实提高</w:t>
      </w:r>
      <w:r w:rsidRPr="004F6530">
        <w:rPr>
          <w:rFonts w:hint="eastAsia"/>
          <w:sz w:val="28"/>
          <w:szCs w:val="32"/>
        </w:rPr>
        <w:t>村镇社区物质生活水平、医疗卫生水平</w:t>
      </w:r>
      <w:r w:rsidR="00A96941" w:rsidRPr="004F6530">
        <w:rPr>
          <w:rFonts w:hint="eastAsia"/>
          <w:sz w:val="28"/>
          <w:szCs w:val="32"/>
        </w:rPr>
        <w:t>，助力乡村振兴。</w:t>
      </w:r>
    </w:p>
    <w:p w:rsidR="006A76D2" w:rsidRPr="004F6530" w:rsidRDefault="00EF3E46" w:rsidP="004F6530">
      <w:pPr>
        <w:ind w:firstLineChars="200" w:firstLine="560"/>
        <w:rPr>
          <w:sz w:val="28"/>
          <w:szCs w:val="32"/>
        </w:rPr>
      </w:pPr>
      <w:r w:rsidRPr="004F6530">
        <w:rPr>
          <w:rFonts w:hint="eastAsia"/>
          <w:sz w:val="28"/>
          <w:szCs w:val="32"/>
        </w:rPr>
        <w:t>基于村镇社区环境健康定义的四个方面，相对应</w:t>
      </w:r>
      <w:r w:rsidR="00010E20" w:rsidRPr="004F6530">
        <w:rPr>
          <w:rFonts w:hint="eastAsia"/>
          <w:sz w:val="28"/>
          <w:szCs w:val="32"/>
        </w:rPr>
        <w:t>地形成</w:t>
      </w:r>
      <w:r w:rsidRPr="004F6530">
        <w:rPr>
          <w:rFonts w:hint="eastAsia"/>
          <w:sz w:val="28"/>
          <w:szCs w:val="32"/>
        </w:rPr>
        <w:t>了环境质量、污染风险、生态影响、</w:t>
      </w:r>
      <w:r w:rsidR="00614CC0">
        <w:rPr>
          <w:rFonts w:hint="eastAsia"/>
          <w:sz w:val="28"/>
          <w:szCs w:val="32"/>
        </w:rPr>
        <w:t>环境管理与</w:t>
      </w:r>
      <w:r w:rsidRPr="004F6530">
        <w:rPr>
          <w:rFonts w:hint="eastAsia"/>
          <w:sz w:val="28"/>
          <w:szCs w:val="32"/>
        </w:rPr>
        <w:t>社会</w:t>
      </w:r>
      <w:r w:rsidR="00614CC0">
        <w:rPr>
          <w:rFonts w:hint="eastAsia"/>
          <w:sz w:val="28"/>
          <w:szCs w:val="32"/>
        </w:rPr>
        <w:t>保障</w:t>
      </w:r>
      <w:r w:rsidRPr="004F6530">
        <w:rPr>
          <w:rFonts w:hint="eastAsia"/>
          <w:sz w:val="28"/>
          <w:szCs w:val="32"/>
        </w:rPr>
        <w:t>四个方面作为村镇社区健康评价指标体系的一级指标。</w:t>
      </w:r>
      <w:r w:rsidR="003D636A" w:rsidRPr="004F6530">
        <w:rPr>
          <w:rFonts w:hint="eastAsia"/>
          <w:sz w:val="28"/>
          <w:szCs w:val="32"/>
        </w:rPr>
        <w:t>评价指标主体设计如图</w:t>
      </w:r>
      <w:r w:rsidRPr="004F6530">
        <w:rPr>
          <w:rFonts w:hint="eastAsia"/>
          <w:sz w:val="28"/>
          <w:szCs w:val="32"/>
        </w:rPr>
        <w:t>1</w:t>
      </w:r>
      <w:r w:rsidR="003D636A" w:rsidRPr="004F6530">
        <w:rPr>
          <w:rFonts w:hint="eastAsia"/>
          <w:sz w:val="28"/>
          <w:szCs w:val="32"/>
        </w:rPr>
        <w:t>所示：</w:t>
      </w:r>
    </w:p>
    <w:p w:rsidR="00AF4518" w:rsidRDefault="00CD2870" w:rsidP="00012D94">
      <w:pPr>
        <w:spacing w:line="360" w:lineRule="auto"/>
        <w:ind w:firstLineChars="200" w:firstLine="480"/>
        <w:rPr>
          <w:sz w:val="24"/>
          <w:szCs w:val="32"/>
        </w:rPr>
      </w:pPr>
      <w:r>
        <w:rPr>
          <w:noProof/>
          <w:sz w:val="24"/>
          <w:szCs w:val="32"/>
        </w:rPr>
        <w:lastRenderedPageBreak/>
        <w:drawing>
          <wp:inline distT="0" distB="0" distL="0" distR="0">
            <wp:extent cx="5040000" cy="2880000"/>
            <wp:effectExtent l="0" t="0" r="0" b="0"/>
            <wp:docPr id="38" name="图示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E19D1" w:rsidRDefault="00EF3E46" w:rsidP="00EF3E46">
      <w:pPr>
        <w:spacing w:line="360" w:lineRule="auto"/>
        <w:ind w:firstLineChars="200" w:firstLine="480"/>
        <w:jc w:val="center"/>
        <w:rPr>
          <w:sz w:val="24"/>
          <w:szCs w:val="32"/>
        </w:rPr>
      </w:pPr>
      <w:r>
        <w:rPr>
          <w:rFonts w:hint="eastAsia"/>
          <w:sz w:val="24"/>
          <w:szCs w:val="32"/>
        </w:rPr>
        <w:t>图</w:t>
      </w:r>
      <w:r>
        <w:rPr>
          <w:rFonts w:hint="eastAsia"/>
          <w:sz w:val="24"/>
          <w:szCs w:val="32"/>
        </w:rPr>
        <w:t>1</w:t>
      </w:r>
      <w:r>
        <w:rPr>
          <w:rFonts w:hint="eastAsia"/>
          <w:sz w:val="24"/>
          <w:szCs w:val="32"/>
        </w:rPr>
        <w:t>村镇社区</w:t>
      </w:r>
      <w:r w:rsidR="00A6194F">
        <w:rPr>
          <w:rFonts w:hint="eastAsia"/>
          <w:sz w:val="24"/>
          <w:szCs w:val="32"/>
        </w:rPr>
        <w:t>环境</w:t>
      </w:r>
      <w:r>
        <w:rPr>
          <w:rFonts w:hint="eastAsia"/>
          <w:sz w:val="24"/>
          <w:szCs w:val="32"/>
        </w:rPr>
        <w:t>健康评价</w:t>
      </w:r>
      <w:r w:rsidR="00A6194F">
        <w:rPr>
          <w:rFonts w:hint="eastAsia"/>
          <w:sz w:val="24"/>
          <w:szCs w:val="32"/>
        </w:rPr>
        <w:t>指标体系的</w:t>
      </w:r>
      <w:r w:rsidR="00CD2870">
        <w:rPr>
          <w:rFonts w:hint="eastAsia"/>
          <w:sz w:val="24"/>
          <w:szCs w:val="32"/>
        </w:rPr>
        <w:t>主体设计</w:t>
      </w:r>
    </w:p>
    <w:p w:rsidR="00C00B10" w:rsidRDefault="00C00B10" w:rsidP="00EF3E46">
      <w:pPr>
        <w:spacing w:line="360" w:lineRule="auto"/>
        <w:ind w:firstLineChars="200" w:firstLine="480"/>
        <w:jc w:val="center"/>
        <w:rPr>
          <w:sz w:val="24"/>
          <w:szCs w:val="32"/>
        </w:rPr>
      </w:pPr>
    </w:p>
    <w:p w:rsidR="00EE19D1" w:rsidRPr="004F6530" w:rsidRDefault="008D5C38" w:rsidP="004F6530">
      <w:pPr>
        <w:ind w:firstLineChars="200" w:firstLine="560"/>
        <w:rPr>
          <w:sz w:val="28"/>
          <w:szCs w:val="32"/>
        </w:rPr>
      </w:pPr>
      <w:r w:rsidRPr="004F6530">
        <w:rPr>
          <w:rFonts w:hint="eastAsia"/>
          <w:sz w:val="28"/>
          <w:szCs w:val="32"/>
        </w:rPr>
        <w:t>（</w:t>
      </w:r>
      <w:r w:rsidR="004F6530" w:rsidRPr="004F6530">
        <w:rPr>
          <w:sz w:val="28"/>
          <w:szCs w:val="32"/>
        </w:rPr>
        <w:t>2</w:t>
      </w:r>
      <w:r w:rsidRPr="004F6530">
        <w:rPr>
          <w:rFonts w:hint="eastAsia"/>
          <w:sz w:val="28"/>
          <w:szCs w:val="32"/>
        </w:rPr>
        <w:t>）主要参考文件</w:t>
      </w:r>
    </w:p>
    <w:p w:rsidR="00AF4518" w:rsidRPr="004F6530" w:rsidRDefault="00E421CF" w:rsidP="004F6530">
      <w:pPr>
        <w:ind w:firstLineChars="200" w:firstLine="560"/>
        <w:rPr>
          <w:sz w:val="28"/>
          <w:szCs w:val="32"/>
        </w:rPr>
      </w:pPr>
      <w:r w:rsidRPr="004F6530">
        <w:rPr>
          <w:rFonts w:hint="eastAsia"/>
          <w:sz w:val="28"/>
          <w:szCs w:val="32"/>
        </w:rPr>
        <w:t>在标准在编制过程中，</w:t>
      </w:r>
      <w:r w:rsidR="006C7E39" w:rsidRPr="004F6530">
        <w:rPr>
          <w:rFonts w:hint="eastAsia"/>
          <w:sz w:val="28"/>
          <w:szCs w:val="32"/>
        </w:rPr>
        <w:t>结合目前</w:t>
      </w:r>
      <w:r w:rsidR="004508C8" w:rsidRPr="004F6530">
        <w:rPr>
          <w:rFonts w:hint="eastAsia"/>
          <w:sz w:val="28"/>
          <w:szCs w:val="32"/>
        </w:rPr>
        <w:t>推动</w:t>
      </w:r>
      <w:r w:rsidR="006C7E39" w:rsidRPr="004F6530">
        <w:rPr>
          <w:rFonts w:hint="eastAsia"/>
          <w:sz w:val="28"/>
          <w:szCs w:val="32"/>
        </w:rPr>
        <w:t>乡村振兴</w:t>
      </w:r>
      <w:r w:rsidR="004508C8" w:rsidRPr="004F6530">
        <w:rPr>
          <w:rFonts w:hint="eastAsia"/>
          <w:sz w:val="28"/>
          <w:szCs w:val="32"/>
        </w:rPr>
        <w:t>，提升人居环境整治的国家战略目标，</w:t>
      </w:r>
      <w:r w:rsidRPr="004F6530">
        <w:rPr>
          <w:rFonts w:hint="eastAsia"/>
          <w:sz w:val="28"/>
          <w:szCs w:val="32"/>
        </w:rPr>
        <w:t>重点</w:t>
      </w:r>
      <w:r w:rsidR="00B55E29" w:rsidRPr="004F6530">
        <w:rPr>
          <w:rFonts w:hint="eastAsia"/>
          <w:sz w:val="28"/>
          <w:szCs w:val="32"/>
        </w:rPr>
        <w:t>根据</w:t>
      </w:r>
      <w:r w:rsidR="006C7E39" w:rsidRPr="004F6530">
        <w:rPr>
          <w:rFonts w:hint="eastAsia"/>
          <w:sz w:val="28"/>
          <w:szCs w:val="32"/>
        </w:rPr>
        <w:t>相关</w:t>
      </w:r>
      <w:r w:rsidRPr="004F6530">
        <w:rPr>
          <w:rFonts w:hint="eastAsia"/>
          <w:sz w:val="28"/>
          <w:szCs w:val="32"/>
        </w:rPr>
        <w:t>中央及国家各部委的政策文件、指南和发展规范等</w:t>
      </w:r>
      <w:r w:rsidR="00B55E29" w:rsidRPr="004F6530">
        <w:rPr>
          <w:rFonts w:hint="eastAsia"/>
          <w:sz w:val="28"/>
          <w:szCs w:val="32"/>
        </w:rPr>
        <w:t>文件，形成</w:t>
      </w:r>
      <w:r w:rsidR="008C0866" w:rsidRPr="004F6530">
        <w:rPr>
          <w:rFonts w:hint="eastAsia"/>
          <w:sz w:val="28"/>
          <w:szCs w:val="32"/>
        </w:rPr>
        <w:t>部分</w:t>
      </w:r>
      <w:r w:rsidR="00B55E29" w:rsidRPr="004F6530">
        <w:rPr>
          <w:rFonts w:hint="eastAsia"/>
          <w:sz w:val="28"/>
          <w:szCs w:val="32"/>
        </w:rPr>
        <w:t>评价指标。</w:t>
      </w:r>
      <w:r w:rsidR="006A209C" w:rsidRPr="004F6530">
        <w:rPr>
          <w:rFonts w:hint="eastAsia"/>
          <w:sz w:val="28"/>
          <w:szCs w:val="32"/>
        </w:rPr>
        <w:t>主要</w:t>
      </w:r>
      <w:r w:rsidR="00B55E29" w:rsidRPr="004F6530">
        <w:rPr>
          <w:rFonts w:hint="eastAsia"/>
          <w:sz w:val="28"/>
          <w:szCs w:val="32"/>
        </w:rPr>
        <w:t>参考文件</w:t>
      </w:r>
      <w:r w:rsidR="006A209C" w:rsidRPr="004F6530">
        <w:rPr>
          <w:rFonts w:hint="eastAsia"/>
          <w:sz w:val="28"/>
          <w:szCs w:val="32"/>
        </w:rPr>
        <w:t>如表</w:t>
      </w:r>
      <w:r w:rsidR="006A209C" w:rsidRPr="004F6530">
        <w:rPr>
          <w:rFonts w:hint="eastAsia"/>
          <w:sz w:val="28"/>
          <w:szCs w:val="32"/>
        </w:rPr>
        <w:t>1</w:t>
      </w:r>
      <w:r w:rsidR="006A209C" w:rsidRPr="004F6530">
        <w:rPr>
          <w:rFonts w:hint="eastAsia"/>
          <w:sz w:val="28"/>
          <w:szCs w:val="32"/>
        </w:rPr>
        <w:t>所示。</w:t>
      </w:r>
    </w:p>
    <w:p w:rsidR="00A80A89" w:rsidRDefault="00A80A89" w:rsidP="00A80A89">
      <w:pPr>
        <w:spacing w:line="360" w:lineRule="auto"/>
        <w:ind w:firstLineChars="200" w:firstLine="480"/>
        <w:jc w:val="center"/>
        <w:rPr>
          <w:sz w:val="24"/>
          <w:szCs w:val="32"/>
        </w:rPr>
      </w:pPr>
      <w:r>
        <w:rPr>
          <w:rFonts w:hint="eastAsia"/>
          <w:sz w:val="24"/>
          <w:szCs w:val="32"/>
        </w:rPr>
        <w:t>表</w:t>
      </w:r>
      <w:r>
        <w:rPr>
          <w:rFonts w:hint="eastAsia"/>
          <w:sz w:val="24"/>
          <w:szCs w:val="32"/>
        </w:rPr>
        <w:t>1</w:t>
      </w:r>
      <w:r w:rsidR="00B55E29">
        <w:rPr>
          <w:rFonts w:hint="eastAsia"/>
          <w:sz w:val="24"/>
          <w:szCs w:val="32"/>
        </w:rPr>
        <w:t>主要</w:t>
      </w:r>
      <w:r>
        <w:rPr>
          <w:rFonts w:hint="eastAsia"/>
          <w:sz w:val="24"/>
          <w:szCs w:val="32"/>
        </w:rPr>
        <w:t>参考文件</w:t>
      </w:r>
    </w:p>
    <w:tbl>
      <w:tblPr>
        <w:tblStyle w:val="a7"/>
        <w:tblW w:w="0" w:type="auto"/>
        <w:tblLook w:val="04A0"/>
      </w:tblPr>
      <w:tblGrid>
        <w:gridCol w:w="704"/>
        <w:gridCol w:w="7592"/>
      </w:tblGrid>
      <w:tr w:rsidR="00E96532" w:rsidRPr="00E96532" w:rsidTr="00A6194F">
        <w:tc>
          <w:tcPr>
            <w:tcW w:w="704" w:type="dxa"/>
            <w:vAlign w:val="center"/>
          </w:tcPr>
          <w:p w:rsidR="00E96532" w:rsidRPr="00E96532" w:rsidRDefault="00E96532" w:rsidP="00A6194F">
            <w:pPr>
              <w:jc w:val="center"/>
              <w:rPr>
                <w:szCs w:val="21"/>
              </w:rPr>
            </w:pPr>
            <w:r w:rsidRPr="00E96532">
              <w:rPr>
                <w:rFonts w:hint="eastAsia"/>
                <w:szCs w:val="21"/>
              </w:rPr>
              <w:t>序号</w:t>
            </w:r>
          </w:p>
        </w:tc>
        <w:tc>
          <w:tcPr>
            <w:tcW w:w="7592" w:type="dxa"/>
            <w:vAlign w:val="center"/>
          </w:tcPr>
          <w:p w:rsidR="00E96532" w:rsidRPr="00E96532" w:rsidRDefault="00E96532" w:rsidP="00A6194F">
            <w:pPr>
              <w:jc w:val="center"/>
              <w:rPr>
                <w:szCs w:val="21"/>
              </w:rPr>
            </w:pPr>
            <w:r>
              <w:rPr>
                <w:rFonts w:hint="eastAsia"/>
                <w:szCs w:val="21"/>
              </w:rPr>
              <w:t>文件</w:t>
            </w:r>
            <w:r w:rsidR="00A6194F">
              <w:rPr>
                <w:rFonts w:hint="eastAsia"/>
                <w:szCs w:val="21"/>
              </w:rPr>
              <w:t>名称</w:t>
            </w:r>
          </w:p>
        </w:tc>
      </w:tr>
      <w:tr w:rsidR="00E96532" w:rsidRPr="00E96532" w:rsidTr="00A6194F">
        <w:tc>
          <w:tcPr>
            <w:tcW w:w="704" w:type="dxa"/>
            <w:vAlign w:val="center"/>
          </w:tcPr>
          <w:p w:rsidR="00E96532" w:rsidRPr="00E96532" w:rsidRDefault="00E96532" w:rsidP="00A6194F">
            <w:pPr>
              <w:jc w:val="center"/>
              <w:rPr>
                <w:szCs w:val="21"/>
              </w:rPr>
            </w:pPr>
            <w:r>
              <w:rPr>
                <w:rFonts w:hint="eastAsia"/>
                <w:szCs w:val="21"/>
              </w:rPr>
              <w:t>1</w:t>
            </w:r>
          </w:p>
        </w:tc>
        <w:tc>
          <w:tcPr>
            <w:tcW w:w="7592" w:type="dxa"/>
            <w:vAlign w:val="center"/>
          </w:tcPr>
          <w:p w:rsidR="00E96532" w:rsidRPr="00E96532" w:rsidRDefault="00E152F1" w:rsidP="00A6194F">
            <w:pPr>
              <w:rPr>
                <w:szCs w:val="21"/>
              </w:rPr>
            </w:pPr>
            <w:r w:rsidRPr="000E746C">
              <w:rPr>
                <w:rFonts w:hint="eastAsia"/>
                <w:szCs w:val="21"/>
              </w:rPr>
              <w:t>中共中央办公厅、国务院办公厅印发《乡村建设行动实施方案》</w:t>
            </w:r>
            <w:r>
              <w:rPr>
                <w:rFonts w:hint="eastAsia"/>
                <w:szCs w:val="21"/>
              </w:rPr>
              <w:t>（中</w:t>
            </w:r>
            <w:r w:rsidRPr="00922974">
              <w:rPr>
                <w:rFonts w:hint="eastAsia"/>
                <w:szCs w:val="21"/>
              </w:rPr>
              <w:t>发〔</w:t>
            </w:r>
            <w:r w:rsidRPr="00922974">
              <w:rPr>
                <w:rFonts w:hint="eastAsia"/>
                <w:szCs w:val="21"/>
              </w:rPr>
              <w:t>202</w:t>
            </w:r>
            <w:r>
              <w:rPr>
                <w:szCs w:val="21"/>
              </w:rPr>
              <w:t>2</w:t>
            </w:r>
            <w:r w:rsidRPr="00922974">
              <w:rPr>
                <w:rFonts w:hint="eastAsia"/>
                <w:szCs w:val="21"/>
              </w:rPr>
              <w:t>〕</w:t>
            </w:r>
            <w:r>
              <w:rPr>
                <w:rFonts w:hint="eastAsia"/>
                <w:szCs w:val="21"/>
              </w:rPr>
              <w:t>1</w:t>
            </w:r>
            <w:r>
              <w:rPr>
                <w:szCs w:val="21"/>
              </w:rPr>
              <w:t>6</w:t>
            </w:r>
            <w:r w:rsidRPr="00922974">
              <w:rPr>
                <w:rFonts w:hint="eastAsia"/>
                <w:szCs w:val="21"/>
              </w:rPr>
              <w:t>号</w:t>
            </w:r>
            <w:r>
              <w:rPr>
                <w:rFonts w:hint="eastAsia"/>
                <w:szCs w:val="21"/>
              </w:rPr>
              <w:t>）</w:t>
            </w:r>
          </w:p>
        </w:tc>
      </w:tr>
      <w:tr w:rsidR="00E152F1" w:rsidRPr="00E96532" w:rsidTr="00A6194F">
        <w:tc>
          <w:tcPr>
            <w:tcW w:w="704" w:type="dxa"/>
            <w:vAlign w:val="center"/>
          </w:tcPr>
          <w:p w:rsidR="00E152F1" w:rsidRDefault="00E152F1" w:rsidP="00A6194F">
            <w:pPr>
              <w:jc w:val="center"/>
              <w:rPr>
                <w:szCs w:val="21"/>
              </w:rPr>
            </w:pPr>
            <w:r>
              <w:rPr>
                <w:rFonts w:hint="eastAsia"/>
                <w:szCs w:val="21"/>
              </w:rPr>
              <w:t>2</w:t>
            </w:r>
          </w:p>
        </w:tc>
        <w:tc>
          <w:tcPr>
            <w:tcW w:w="7592" w:type="dxa"/>
            <w:vAlign w:val="center"/>
          </w:tcPr>
          <w:p w:rsidR="00E152F1" w:rsidRPr="000E746C" w:rsidRDefault="00E152F1" w:rsidP="00A6194F">
            <w:pPr>
              <w:rPr>
                <w:szCs w:val="21"/>
              </w:rPr>
            </w:pPr>
            <w:r w:rsidRPr="0025259A">
              <w:rPr>
                <w:rFonts w:hint="eastAsia"/>
                <w:szCs w:val="21"/>
              </w:rPr>
              <w:t>国务院办公厅</w:t>
            </w:r>
            <w:r>
              <w:rPr>
                <w:rFonts w:hint="eastAsia"/>
                <w:szCs w:val="21"/>
              </w:rPr>
              <w:t>《</w:t>
            </w:r>
            <w:r w:rsidRPr="0025259A">
              <w:rPr>
                <w:rFonts w:hint="eastAsia"/>
                <w:szCs w:val="21"/>
              </w:rPr>
              <w:t>关于印发“十四五”国民健康规划的通知</w:t>
            </w:r>
            <w:r>
              <w:rPr>
                <w:rFonts w:hint="eastAsia"/>
                <w:szCs w:val="21"/>
              </w:rPr>
              <w:t>》（</w:t>
            </w:r>
            <w:r w:rsidRPr="0025259A">
              <w:rPr>
                <w:rFonts w:hint="eastAsia"/>
                <w:szCs w:val="21"/>
              </w:rPr>
              <w:t>国办发〔</w:t>
            </w:r>
            <w:r w:rsidRPr="0025259A">
              <w:rPr>
                <w:rFonts w:hint="eastAsia"/>
                <w:szCs w:val="21"/>
              </w:rPr>
              <w:t>2022</w:t>
            </w:r>
            <w:r w:rsidRPr="0025259A">
              <w:rPr>
                <w:rFonts w:hint="eastAsia"/>
                <w:szCs w:val="21"/>
              </w:rPr>
              <w:t>〕</w:t>
            </w:r>
            <w:r w:rsidRPr="0025259A">
              <w:rPr>
                <w:rFonts w:hint="eastAsia"/>
                <w:szCs w:val="21"/>
              </w:rPr>
              <w:t>11</w:t>
            </w:r>
            <w:r w:rsidRPr="0025259A">
              <w:rPr>
                <w:rFonts w:hint="eastAsia"/>
                <w:szCs w:val="21"/>
              </w:rPr>
              <w:t>号</w:t>
            </w:r>
            <w:r>
              <w:rPr>
                <w:rFonts w:hint="eastAsia"/>
                <w:szCs w:val="21"/>
              </w:rPr>
              <w:t>）</w:t>
            </w:r>
          </w:p>
        </w:tc>
      </w:tr>
      <w:tr w:rsidR="00E152F1" w:rsidRPr="00E96532" w:rsidTr="00A6194F">
        <w:tc>
          <w:tcPr>
            <w:tcW w:w="704" w:type="dxa"/>
            <w:vAlign w:val="center"/>
          </w:tcPr>
          <w:p w:rsidR="00E152F1" w:rsidRDefault="00146BDA" w:rsidP="00A6194F">
            <w:pPr>
              <w:jc w:val="center"/>
              <w:rPr>
                <w:szCs w:val="21"/>
              </w:rPr>
            </w:pPr>
            <w:r>
              <w:rPr>
                <w:rFonts w:hint="eastAsia"/>
                <w:szCs w:val="21"/>
              </w:rPr>
              <w:t>3</w:t>
            </w:r>
          </w:p>
        </w:tc>
        <w:tc>
          <w:tcPr>
            <w:tcW w:w="7592" w:type="dxa"/>
            <w:vAlign w:val="center"/>
          </w:tcPr>
          <w:p w:rsidR="00E152F1" w:rsidRPr="0025259A" w:rsidRDefault="00E152F1" w:rsidP="00A6194F">
            <w:pPr>
              <w:rPr>
                <w:szCs w:val="21"/>
              </w:rPr>
            </w:pPr>
            <w:r w:rsidRPr="009674D2">
              <w:rPr>
                <w:rFonts w:hint="eastAsia"/>
                <w:szCs w:val="21"/>
              </w:rPr>
              <w:t>国务院办公厅关于印发新污染物治理行动方案的通知</w:t>
            </w:r>
            <w:r>
              <w:rPr>
                <w:rFonts w:hint="eastAsia"/>
                <w:szCs w:val="21"/>
              </w:rPr>
              <w:t>（</w:t>
            </w:r>
            <w:r w:rsidRPr="009674D2">
              <w:rPr>
                <w:rFonts w:hint="eastAsia"/>
                <w:szCs w:val="21"/>
              </w:rPr>
              <w:t>国办发〔</w:t>
            </w:r>
            <w:r w:rsidRPr="009674D2">
              <w:rPr>
                <w:rFonts w:hint="eastAsia"/>
                <w:szCs w:val="21"/>
              </w:rPr>
              <w:t>2022</w:t>
            </w:r>
            <w:r w:rsidRPr="009674D2">
              <w:rPr>
                <w:rFonts w:hint="eastAsia"/>
                <w:szCs w:val="21"/>
              </w:rPr>
              <w:t>〕</w:t>
            </w:r>
            <w:r w:rsidRPr="009674D2">
              <w:rPr>
                <w:rFonts w:hint="eastAsia"/>
                <w:szCs w:val="21"/>
              </w:rPr>
              <w:t>15</w:t>
            </w:r>
            <w:r w:rsidRPr="009674D2">
              <w:rPr>
                <w:rFonts w:hint="eastAsia"/>
                <w:szCs w:val="21"/>
              </w:rPr>
              <w:t>号</w:t>
            </w:r>
            <w:r>
              <w:rPr>
                <w:rFonts w:hint="eastAsia"/>
                <w:szCs w:val="21"/>
              </w:rPr>
              <w:t>）</w:t>
            </w:r>
          </w:p>
        </w:tc>
      </w:tr>
      <w:tr w:rsidR="00A61300" w:rsidRPr="00E96532" w:rsidTr="00A6194F">
        <w:tc>
          <w:tcPr>
            <w:tcW w:w="704" w:type="dxa"/>
            <w:vAlign w:val="center"/>
          </w:tcPr>
          <w:p w:rsidR="00A61300" w:rsidRDefault="00A6194F" w:rsidP="00A6194F">
            <w:pPr>
              <w:jc w:val="center"/>
              <w:rPr>
                <w:szCs w:val="21"/>
              </w:rPr>
            </w:pPr>
            <w:r>
              <w:rPr>
                <w:rFonts w:hint="eastAsia"/>
                <w:szCs w:val="21"/>
              </w:rPr>
              <w:t>4</w:t>
            </w:r>
          </w:p>
        </w:tc>
        <w:tc>
          <w:tcPr>
            <w:tcW w:w="7592" w:type="dxa"/>
            <w:vAlign w:val="center"/>
          </w:tcPr>
          <w:p w:rsidR="00A61300" w:rsidRPr="009674D2" w:rsidRDefault="00A61300" w:rsidP="00A6194F">
            <w:pPr>
              <w:rPr>
                <w:szCs w:val="21"/>
              </w:rPr>
            </w:pPr>
            <w:r w:rsidRPr="00A61300">
              <w:rPr>
                <w:rFonts w:hint="eastAsia"/>
                <w:szCs w:val="21"/>
              </w:rPr>
              <w:t>农业农村部</w:t>
            </w:r>
            <w:r>
              <w:rPr>
                <w:rFonts w:hint="eastAsia"/>
                <w:szCs w:val="21"/>
              </w:rPr>
              <w:t>《</w:t>
            </w:r>
            <w:r w:rsidRPr="00A61300">
              <w:rPr>
                <w:rFonts w:hint="eastAsia"/>
                <w:szCs w:val="21"/>
              </w:rPr>
              <w:t>关于落实党中央国务院</w:t>
            </w:r>
            <w:r w:rsidRPr="00A61300">
              <w:rPr>
                <w:rFonts w:hint="eastAsia"/>
                <w:szCs w:val="21"/>
              </w:rPr>
              <w:t>2022</w:t>
            </w:r>
            <w:r w:rsidRPr="00A61300">
              <w:rPr>
                <w:rFonts w:hint="eastAsia"/>
                <w:szCs w:val="21"/>
              </w:rPr>
              <w:t>年全面推进乡村振兴重点工作部署的实施意见</w:t>
            </w:r>
            <w:r>
              <w:rPr>
                <w:rFonts w:hint="eastAsia"/>
                <w:szCs w:val="21"/>
              </w:rPr>
              <w:t>》（</w:t>
            </w:r>
            <w:r w:rsidRPr="00A61300">
              <w:rPr>
                <w:rFonts w:hint="eastAsia"/>
                <w:szCs w:val="21"/>
              </w:rPr>
              <w:t>农发〔</w:t>
            </w:r>
            <w:r w:rsidRPr="00A61300">
              <w:rPr>
                <w:rFonts w:hint="eastAsia"/>
                <w:szCs w:val="21"/>
              </w:rPr>
              <w:t>2022</w:t>
            </w:r>
            <w:r w:rsidRPr="00A61300">
              <w:rPr>
                <w:rFonts w:hint="eastAsia"/>
                <w:szCs w:val="21"/>
              </w:rPr>
              <w:t>〕</w:t>
            </w:r>
            <w:r w:rsidRPr="00A61300">
              <w:rPr>
                <w:rFonts w:hint="eastAsia"/>
                <w:szCs w:val="21"/>
              </w:rPr>
              <w:t>1</w:t>
            </w:r>
            <w:r w:rsidRPr="00A61300">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5</w:t>
            </w:r>
          </w:p>
        </w:tc>
        <w:tc>
          <w:tcPr>
            <w:tcW w:w="7592" w:type="dxa"/>
            <w:vAlign w:val="center"/>
          </w:tcPr>
          <w:p w:rsidR="00A6194F" w:rsidRPr="00A61300" w:rsidRDefault="00A6194F" w:rsidP="00A6194F">
            <w:pPr>
              <w:rPr>
                <w:szCs w:val="21"/>
              </w:rPr>
            </w:pPr>
            <w:r w:rsidRPr="00A61300">
              <w:rPr>
                <w:rFonts w:hint="eastAsia"/>
                <w:szCs w:val="21"/>
              </w:rPr>
              <w:t>农业农村部办公厅</w:t>
            </w:r>
            <w:r>
              <w:rPr>
                <w:rFonts w:hint="eastAsia"/>
                <w:szCs w:val="21"/>
              </w:rPr>
              <w:t>、</w:t>
            </w:r>
            <w:r w:rsidRPr="00A61300">
              <w:rPr>
                <w:rFonts w:hint="eastAsia"/>
                <w:szCs w:val="21"/>
              </w:rPr>
              <w:t>国家乡村振兴局综合司关于印发《农村有机废弃物资源化利用典型技术模式与案例》的通知</w:t>
            </w:r>
            <w:r>
              <w:rPr>
                <w:rFonts w:hint="eastAsia"/>
                <w:szCs w:val="21"/>
              </w:rPr>
              <w:t>（</w:t>
            </w:r>
            <w:r w:rsidRPr="00A61300">
              <w:rPr>
                <w:rFonts w:hint="eastAsia"/>
                <w:szCs w:val="21"/>
              </w:rPr>
              <w:t>农办社〔</w:t>
            </w:r>
            <w:r w:rsidRPr="00A61300">
              <w:rPr>
                <w:rFonts w:hint="eastAsia"/>
                <w:szCs w:val="21"/>
              </w:rPr>
              <w:t>2022</w:t>
            </w:r>
            <w:r w:rsidRPr="00A61300">
              <w:rPr>
                <w:rFonts w:hint="eastAsia"/>
                <w:szCs w:val="21"/>
              </w:rPr>
              <w:t>〕</w:t>
            </w:r>
            <w:r w:rsidRPr="00A61300">
              <w:rPr>
                <w:rFonts w:hint="eastAsia"/>
                <w:szCs w:val="21"/>
              </w:rPr>
              <w:t>1</w:t>
            </w:r>
            <w:r w:rsidRPr="00A61300">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6</w:t>
            </w:r>
          </w:p>
        </w:tc>
        <w:tc>
          <w:tcPr>
            <w:tcW w:w="7592" w:type="dxa"/>
            <w:vAlign w:val="center"/>
          </w:tcPr>
          <w:p w:rsidR="00A6194F" w:rsidRPr="0025259A" w:rsidRDefault="00A6194F" w:rsidP="00A6194F">
            <w:pPr>
              <w:rPr>
                <w:szCs w:val="21"/>
              </w:rPr>
            </w:pPr>
            <w:r w:rsidRPr="000E746C">
              <w:rPr>
                <w:rFonts w:hint="eastAsia"/>
                <w:szCs w:val="21"/>
              </w:rPr>
              <w:t>中共中央</w:t>
            </w:r>
            <w:r>
              <w:rPr>
                <w:rFonts w:hint="eastAsia"/>
                <w:szCs w:val="21"/>
              </w:rPr>
              <w:t>、</w:t>
            </w:r>
            <w:r w:rsidRPr="000E746C">
              <w:rPr>
                <w:rFonts w:hint="eastAsia"/>
                <w:szCs w:val="21"/>
              </w:rPr>
              <w:t>国务院</w:t>
            </w:r>
            <w:r>
              <w:rPr>
                <w:rFonts w:hint="eastAsia"/>
                <w:szCs w:val="21"/>
              </w:rPr>
              <w:t>《</w:t>
            </w:r>
            <w:r w:rsidRPr="000E746C">
              <w:rPr>
                <w:rFonts w:hint="eastAsia"/>
                <w:szCs w:val="21"/>
              </w:rPr>
              <w:t>关于全面推进乡村振兴加快农业农村现代化的意见》</w:t>
            </w:r>
            <w:r>
              <w:rPr>
                <w:rFonts w:hint="eastAsia"/>
                <w:szCs w:val="21"/>
              </w:rPr>
              <w:t>（中</w:t>
            </w:r>
            <w:r w:rsidRPr="00922974">
              <w:rPr>
                <w:rFonts w:hint="eastAsia"/>
                <w:szCs w:val="21"/>
              </w:rPr>
              <w:t>发〔</w:t>
            </w:r>
            <w:r w:rsidRPr="00922974">
              <w:rPr>
                <w:rFonts w:hint="eastAsia"/>
                <w:szCs w:val="21"/>
              </w:rPr>
              <w:t>2021</w:t>
            </w:r>
            <w:r w:rsidRPr="00922974">
              <w:rPr>
                <w:rFonts w:hint="eastAsia"/>
                <w:szCs w:val="21"/>
              </w:rPr>
              <w:t>〕</w:t>
            </w:r>
            <w:r>
              <w:rPr>
                <w:rFonts w:hint="eastAsia"/>
                <w:szCs w:val="21"/>
              </w:rPr>
              <w:t>7</w:t>
            </w:r>
            <w:r w:rsidRPr="00922974">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7</w:t>
            </w:r>
          </w:p>
        </w:tc>
        <w:tc>
          <w:tcPr>
            <w:tcW w:w="7592" w:type="dxa"/>
            <w:vAlign w:val="center"/>
          </w:tcPr>
          <w:p w:rsidR="00A6194F" w:rsidRPr="0025259A" w:rsidRDefault="00A6194F" w:rsidP="00A6194F">
            <w:pPr>
              <w:rPr>
                <w:szCs w:val="21"/>
              </w:rPr>
            </w:pPr>
            <w:r w:rsidRPr="00922974">
              <w:rPr>
                <w:rFonts w:hint="eastAsia"/>
                <w:szCs w:val="21"/>
              </w:rPr>
              <w:t>国务院关于印发</w:t>
            </w:r>
            <w:r>
              <w:rPr>
                <w:rFonts w:hint="eastAsia"/>
                <w:szCs w:val="21"/>
              </w:rPr>
              <w:t>《</w:t>
            </w:r>
            <w:r w:rsidRPr="00922974">
              <w:rPr>
                <w:rFonts w:hint="eastAsia"/>
                <w:szCs w:val="21"/>
              </w:rPr>
              <w:t>“十四五”推进农业农村现代化规划的通知</w:t>
            </w:r>
            <w:r>
              <w:rPr>
                <w:rFonts w:hint="eastAsia"/>
                <w:szCs w:val="21"/>
              </w:rPr>
              <w:t>》（</w:t>
            </w:r>
            <w:r w:rsidRPr="00922974">
              <w:rPr>
                <w:rFonts w:hint="eastAsia"/>
                <w:szCs w:val="21"/>
              </w:rPr>
              <w:t>国发〔</w:t>
            </w:r>
            <w:r w:rsidRPr="00922974">
              <w:rPr>
                <w:rFonts w:hint="eastAsia"/>
                <w:szCs w:val="21"/>
              </w:rPr>
              <w:t>2021</w:t>
            </w:r>
            <w:r w:rsidRPr="00922974">
              <w:rPr>
                <w:rFonts w:hint="eastAsia"/>
                <w:szCs w:val="21"/>
              </w:rPr>
              <w:t>〕</w:t>
            </w:r>
            <w:r w:rsidRPr="00922974">
              <w:rPr>
                <w:rFonts w:hint="eastAsia"/>
                <w:szCs w:val="21"/>
              </w:rPr>
              <w:t>25</w:t>
            </w:r>
            <w:r w:rsidRPr="00922974">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8</w:t>
            </w:r>
          </w:p>
        </w:tc>
        <w:tc>
          <w:tcPr>
            <w:tcW w:w="7592" w:type="dxa"/>
            <w:vAlign w:val="center"/>
          </w:tcPr>
          <w:p w:rsidR="00A6194F" w:rsidRPr="0025259A" w:rsidRDefault="00A6194F" w:rsidP="00A6194F">
            <w:pPr>
              <w:rPr>
                <w:szCs w:val="21"/>
              </w:rPr>
            </w:pPr>
            <w:r w:rsidRPr="000E746C">
              <w:rPr>
                <w:rFonts w:hint="eastAsia"/>
                <w:szCs w:val="21"/>
              </w:rPr>
              <w:t>中共中央、国务院《关于实现巩固拓展脱贫攻坚成果同乡村振兴有效衔接的意见》</w:t>
            </w:r>
            <w:r>
              <w:rPr>
                <w:rFonts w:hint="eastAsia"/>
                <w:szCs w:val="21"/>
              </w:rPr>
              <w:t>（中</w:t>
            </w:r>
            <w:r w:rsidRPr="00922974">
              <w:rPr>
                <w:rFonts w:hint="eastAsia"/>
                <w:szCs w:val="21"/>
              </w:rPr>
              <w:t>发〔</w:t>
            </w:r>
            <w:r w:rsidRPr="00922974">
              <w:rPr>
                <w:rFonts w:hint="eastAsia"/>
                <w:szCs w:val="21"/>
              </w:rPr>
              <w:t>2021</w:t>
            </w:r>
            <w:r w:rsidRPr="00922974">
              <w:rPr>
                <w:rFonts w:hint="eastAsia"/>
                <w:szCs w:val="21"/>
              </w:rPr>
              <w:t>〕</w:t>
            </w:r>
            <w:r>
              <w:rPr>
                <w:rFonts w:hint="eastAsia"/>
                <w:szCs w:val="21"/>
              </w:rPr>
              <w:t>1</w:t>
            </w:r>
            <w:r>
              <w:rPr>
                <w:szCs w:val="21"/>
              </w:rPr>
              <w:t>0</w:t>
            </w:r>
            <w:r w:rsidRPr="00922974">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lastRenderedPageBreak/>
              <w:t>9</w:t>
            </w:r>
          </w:p>
        </w:tc>
        <w:tc>
          <w:tcPr>
            <w:tcW w:w="7592" w:type="dxa"/>
            <w:vAlign w:val="center"/>
          </w:tcPr>
          <w:p w:rsidR="00A6194F" w:rsidRPr="0025259A" w:rsidRDefault="00A6194F" w:rsidP="00A6194F">
            <w:pPr>
              <w:rPr>
                <w:szCs w:val="21"/>
              </w:rPr>
            </w:pPr>
            <w:r w:rsidRPr="00E96A58">
              <w:rPr>
                <w:rFonts w:hint="eastAsia"/>
                <w:szCs w:val="21"/>
              </w:rPr>
              <w:t>中共中央办公厅</w:t>
            </w:r>
            <w:r>
              <w:rPr>
                <w:rFonts w:hint="eastAsia"/>
                <w:szCs w:val="21"/>
              </w:rPr>
              <w:t>、</w:t>
            </w:r>
            <w:r w:rsidRPr="00E96A58">
              <w:rPr>
                <w:rFonts w:hint="eastAsia"/>
                <w:szCs w:val="21"/>
              </w:rPr>
              <w:t>国务院办公厅印发《农村人居环境整治提升五年行动方案（</w:t>
            </w:r>
            <w:r w:rsidRPr="00E96A58">
              <w:rPr>
                <w:rFonts w:hint="eastAsia"/>
                <w:szCs w:val="21"/>
              </w:rPr>
              <w:t>2021</w:t>
            </w:r>
            <w:r w:rsidRPr="00E96A58">
              <w:rPr>
                <w:rFonts w:hint="eastAsia"/>
                <w:szCs w:val="21"/>
              </w:rPr>
              <w:t>－</w:t>
            </w:r>
            <w:r w:rsidRPr="00E96A58">
              <w:rPr>
                <w:rFonts w:hint="eastAsia"/>
                <w:szCs w:val="21"/>
              </w:rPr>
              <w:t>2025</w:t>
            </w:r>
            <w:r w:rsidRPr="00E96A58">
              <w:rPr>
                <w:rFonts w:hint="eastAsia"/>
                <w:szCs w:val="21"/>
              </w:rPr>
              <w:t>年）》</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0</w:t>
            </w:r>
          </w:p>
        </w:tc>
        <w:tc>
          <w:tcPr>
            <w:tcW w:w="7592" w:type="dxa"/>
            <w:vAlign w:val="center"/>
          </w:tcPr>
          <w:p w:rsidR="00A6194F" w:rsidRPr="00E96A58" w:rsidRDefault="00A6194F" w:rsidP="00A6194F">
            <w:pPr>
              <w:rPr>
                <w:szCs w:val="21"/>
              </w:rPr>
            </w:pPr>
            <w:r w:rsidRPr="00C97DFD">
              <w:rPr>
                <w:rFonts w:hint="eastAsia"/>
                <w:szCs w:val="21"/>
              </w:rPr>
              <w:t>七部委印发《关于推动农村人居环境标准体系建设的指导意见》</w:t>
            </w:r>
            <w:r>
              <w:rPr>
                <w:rFonts w:hint="eastAsia"/>
                <w:szCs w:val="21"/>
              </w:rPr>
              <w:t>（国市监标技函</w:t>
            </w:r>
            <w:r w:rsidRPr="00922974">
              <w:rPr>
                <w:rFonts w:hint="eastAsia"/>
                <w:szCs w:val="21"/>
              </w:rPr>
              <w:t>〔</w:t>
            </w:r>
            <w:r w:rsidRPr="00922974">
              <w:rPr>
                <w:rFonts w:hint="eastAsia"/>
                <w:szCs w:val="21"/>
              </w:rPr>
              <w:t>202</w:t>
            </w:r>
            <w:r>
              <w:rPr>
                <w:szCs w:val="21"/>
              </w:rPr>
              <w:t>0</w:t>
            </w:r>
            <w:r w:rsidRPr="00922974">
              <w:rPr>
                <w:rFonts w:hint="eastAsia"/>
                <w:szCs w:val="21"/>
              </w:rPr>
              <w:t>〕</w:t>
            </w:r>
            <w:r>
              <w:rPr>
                <w:rFonts w:hint="eastAsia"/>
                <w:szCs w:val="21"/>
              </w:rPr>
              <w:t>2</w:t>
            </w:r>
            <w:r>
              <w:rPr>
                <w:szCs w:val="21"/>
              </w:rPr>
              <w:t>07</w:t>
            </w:r>
            <w:r w:rsidRPr="00922974">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1</w:t>
            </w:r>
          </w:p>
        </w:tc>
        <w:tc>
          <w:tcPr>
            <w:tcW w:w="7592" w:type="dxa"/>
            <w:vAlign w:val="center"/>
          </w:tcPr>
          <w:p w:rsidR="00A6194F" w:rsidRPr="00E96A58" w:rsidRDefault="00A6194F" w:rsidP="00A6194F">
            <w:pPr>
              <w:rPr>
                <w:szCs w:val="21"/>
              </w:rPr>
            </w:pPr>
            <w:r>
              <w:rPr>
                <w:rFonts w:hint="eastAsia"/>
                <w:szCs w:val="21"/>
              </w:rPr>
              <w:t>《</w:t>
            </w:r>
            <w:r w:rsidRPr="006C492B">
              <w:rPr>
                <w:rFonts w:hint="eastAsia"/>
                <w:szCs w:val="21"/>
              </w:rPr>
              <w:t>关于推进农村生活污水治理的指导意见</w:t>
            </w:r>
            <w:r>
              <w:rPr>
                <w:rFonts w:hint="eastAsia"/>
                <w:szCs w:val="21"/>
              </w:rPr>
              <w:t>》（</w:t>
            </w:r>
            <w:r w:rsidRPr="006C492B">
              <w:rPr>
                <w:rFonts w:hint="eastAsia"/>
                <w:szCs w:val="21"/>
              </w:rPr>
              <w:t>中农发〔</w:t>
            </w:r>
            <w:r w:rsidRPr="006C492B">
              <w:rPr>
                <w:rFonts w:hint="eastAsia"/>
                <w:szCs w:val="21"/>
              </w:rPr>
              <w:t>2019</w:t>
            </w:r>
            <w:r w:rsidRPr="006C492B">
              <w:rPr>
                <w:rFonts w:hint="eastAsia"/>
                <w:szCs w:val="21"/>
              </w:rPr>
              <w:t>〕</w:t>
            </w:r>
            <w:r w:rsidRPr="006C492B">
              <w:rPr>
                <w:rFonts w:hint="eastAsia"/>
                <w:szCs w:val="21"/>
              </w:rPr>
              <w:t>14</w:t>
            </w:r>
            <w:r w:rsidRPr="006C492B">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2</w:t>
            </w:r>
          </w:p>
        </w:tc>
        <w:tc>
          <w:tcPr>
            <w:tcW w:w="7592" w:type="dxa"/>
            <w:vAlign w:val="center"/>
          </w:tcPr>
          <w:p w:rsidR="00A6194F" w:rsidRDefault="00A6194F" w:rsidP="00A6194F">
            <w:pPr>
              <w:rPr>
                <w:szCs w:val="21"/>
              </w:rPr>
            </w:pPr>
            <w:r w:rsidRPr="00A61300">
              <w:rPr>
                <w:rFonts w:hint="eastAsia"/>
                <w:szCs w:val="21"/>
              </w:rPr>
              <w:t>国务院</w:t>
            </w:r>
            <w:r>
              <w:rPr>
                <w:rFonts w:hint="eastAsia"/>
                <w:szCs w:val="21"/>
              </w:rPr>
              <w:t>《</w:t>
            </w:r>
            <w:r w:rsidRPr="00A61300">
              <w:rPr>
                <w:rFonts w:hint="eastAsia"/>
                <w:szCs w:val="21"/>
              </w:rPr>
              <w:t>关于促进乡村产业振兴的指导意见</w:t>
            </w:r>
            <w:r>
              <w:rPr>
                <w:rFonts w:hint="eastAsia"/>
                <w:szCs w:val="21"/>
              </w:rPr>
              <w:t>》（</w:t>
            </w:r>
            <w:r w:rsidRPr="00A61300">
              <w:rPr>
                <w:rFonts w:hint="eastAsia"/>
                <w:szCs w:val="21"/>
              </w:rPr>
              <w:t>国发〔</w:t>
            </w:r>
            <w:r w:rsidRPr="00A61300">
              <w:rPr>
                <w:rFonts w:hint="eastAsia"/>
                <w:szCs w:val="21"/>
              </w:rPr>
              <w:t>2019</w:t>
            </w:r>
            <w:r w:rsidRPr="00A61300">
              <w:rPr>
                <w:rFonts w:hint="eastAsia"/>
                <w:szCs w:val="21"/>
              </w:rPr>
              <w:t>〕</w:t>
            </w:r>
            <w:r w:rsidRPr="00A61300">
              <w:rPr>
                <w:rFonts w:hint="eastAsia"/>
                <w:szCs w:val="21"/>
              </w:rPr>
              <w:t>12</w:t>
            </w:r>
            <w:r w:rsidRPr="00A61300">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3</w:t>
            </w:r>
          </w:p>
        </w:tc>
        <w:tc>
          <w:tcPr>
            <w:tcW w:w="7592" w:type="dxa"/>
            <w:vAlign w:val="center"/>
          </w:tcPr>
          <w:p w:rsidR="00A6194F" w:rsidRPr="00A61300" w:rsidRDefault="00A6194F" w:rsidP="00A6194F">
            <w:pPr>
              <w:rPr>
                <w:szCs w:val="21"/>
              </w:rPr>
            </w:pPr>
            <w:r w:rsidRPr="00A61300">
              <w:rPr>
                <w:rFonts w:hint="eastAsia"/>
                <w:szCs w:val="21"/>
              </w:rPr>
              <w:t>《中央农村工作领导小组办公室、农业农村部、中央宣传部、民政部、司法部关于开展乡村治理示范村镇创建工作的通知》（中农发〔</w:t>
            </w:r>
            <w:r w:rsidRPr="00A61300">
              <w:rPr>
                <w:rFonts w:hint="eastAsia"/>
                <w:szCs w:val="21"/>
              </w:rPr>
              <w:t>2019</w:t>
            </w:r>
            <w:r w:rsidRPr="00A61300">
              <w:rPr>
                <w:rFonts w:hint="eastAsia"/>
                <w:szCs w:val="21"/>
              </w:rPr>
              <w:t>〕</w:t>
            </w:r>
            <w:r w:rsidRPr="00A61300">
              <w:rPr>
                <w:rFonts w:hint="eastAsia"/>
                <w:szCs w:val="21"/>
              </w:rPr>
              <w:t>7</w:t>
            </w:r>
            <w:r w:rsidRPr="00A61300">
              <w:rPr>
                <w:rFonts w:hint="eastAsia"/>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4</w:t>
            </w:r>
          </w:p>
        </w:tc>
        <w:tc>
          <w:tcPr>
            <w:tcW w:w="7592" w:type="dxa"/>
            <w:vAlign w:val="center"/>
          </w:tcPr>
          <w:p w:rsidR="00A6194F" w:rsidRPr="00A61300" w:rsidRDefault="00A6194F" w:rsidP="00A6194F">
            <w:pPr>
              <w:rPr>
                <w:szCs w:val="21"/>
              </w:rPr>
            </w:pPr>
            <w:r w:rsidRPr="00A61300">
              <w:rPr>
                <w:rFonts w:hint="eastAsia"/>
                <w:szCs w:val="21"/>
              </w:rPr>
              <w:t>自然资源部办公厅</w:t>
            </w:r>
            <w:r>
              <w:rPr>
                <w:rFonts w:hint="eastAsia"/>
                <w:szCs w:val="21"/>
              </w:rPr>
              <w:t>《</w:t>
            </w:r>
            <w:r w:rsidRPr="00A61300">
              <w:rPr>
                <w:rFonts w:hint="eastAsia"/>
                <w:szCs w:val="21"/>
              </w:rPr>
              <w:t>关于加强村庄规划促进乡村振兴的通知</w:t>
            </w:r>
            <w:r>
              <w:rPr>
                <w:rFonts w:hint="eastAsia"/>
                <w:szCs w:val="21"/>
              </w:rPr>
              <w:t>》（</w:t>
            </w:r>
            <w:r w:rsidRPr="00A61300">
              <w:rPr>
                <w:rFonts w:hint="eastAsia"/>
                <w:szCs w:val="21"/>
              </w:rPr>
              <w:t>自然资办发〔</w:t>
            </w:r>
            <w:r w:rsidRPr="00A61300">
              <w:rPr>
                <w:rFonts w:hint="eastAsia"/>
                <w:szCs w:val="21"/>
              </w:rPr>
              <w:t>2019</w:t>
            </w:r>
            <w:r w:rsidRPr="00A61300">
              <w:rPr>
                <w:rFonts w:hint="eastAsia"/>
                <w:szCs w:val="21"/>
              </w:rPr>
              <w:t>〕</w:t>
            </w:r>
            <w:r w:rsidRPr="00A61300">
              <w:rPr>
                <w:rFonts w:hint="eastAsia"/>
                <w:szCs w:val="21"/>
              </w:rPr>
              <w:t>35</w:t>
            </w:r>
            <w:r w:rsidRPr="00A61300">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5</w:t>
            </w:r>
          </w:p>
        </w:tc>
        <w:tc>
          <w:tcPr>
            <w:tcW w:w="7592" w:type="dxa"/>
            <w:vAlign w:val="center"/>
          </w:tcPr>
          <w:p w:rsidR="00A6194F" w:rsidRPr="00E96A58" w:rsidRDefault="00A6194F" w:rsidP="00A6194F">
            <w:pPr>
              <w:rPr>
                <w:szCs w:val="21"/>
              </w:rPr>
            </w:pPr>
            <w:r w:rsidRPr="009674D2">
              <w:rPr>
                <w:rFonts w:hint="eastAsia"/>
                <w:szCs w:val="21"/>
              </w:rPr>
              <w:t>中共中央办公厅、国务院办公厅印发《农村人居环境整治三年行动方案》（中发〔</w:t>
            </w:r>
            <w:r w:rsidRPr="009674D2">
              <w:rPr>
                <w:szCs w:val="21"/>
              </w:rPr>
              <w:t>201</w:t>
            </w:r>
            <w:r>
              <w:rPr>
                <w:szCs w:val="21"/>
              </w:rPr>
              <w:t>8</w:t>
            </w:r>
            <w:r w:rsidRPr="009674D2">
              <w:rPr>
                <w:szCs w:val="21"/>
              </w:rPr>
              <w:t>〕</w:t>
            </w:r>
            <w:r>
              <w:rPr>
                <w:rFonts w:hint="eastAsia"/>
                <w:szCs w:val="21"/>
              </w:rPr>
              <w:t>5</w:t>
            </w:r>
            <w:r w:rsidRPr="009674D2">
              <w:rPr>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6</w:t>
            </w:r>
          </w:p>
        </w:tc>
        <w:tc>
          <w:tcPr>
            <w:tcW w:w="7592" w:type="dxa"/>
            <w:vAlign w:val="center"/>
          </w:tcPr>
          <w:p w:rsidR="00A6194F" w:rsidRPr="00E96A58" w:rsidRDefault="00A6194F" w:rsidP="00A6194F">
            <w:pPr>
              <w:rPr>
                <w:szCs w:val="21"/>
              </w:rPr>
            </w:pPr>
            <w:r w:rsidRPr="009674D2">
              <w:rPr>
                <w:rFonts w:hint="eastAsia"/>
                <w:szCs w:val="21"/>
              </w:rPr>
              <w:t>国家发改委第</w:t>
            </w:r>
            <w:r w:rsidRPr="009674D2">
              <w:rPr>
                <w:rFonts w:hint="eastAsia"/>
                <w:szCs w:val="21"/>
              </w:rPr>
              <w:t>9</w:t>
            </w:r>
            <w:r w:rsidRPr="009674D2">
              <w:rPr>
                <w:rFonts w:hint="eastAsia"/>
                <w:szCs w:val="21"/>
              </w:rPr>
              <w:t>部委《关于加强资源环境生态红线管控的指导意见》（发改环资〔</w:t>
            </w:r>
            <w:r w:rsidRPr="009674D2">
              <w:rPr>
                <w:szCs w:val="21"/>
              </w:rPr>
              <w:t>2016</w:t>
            </w:r>
            <w:r w:rsidRPr="009674D2">
              <w:rPr>
                <w:szCs w:val="21"/>
              </w:rPr>
              <w:t>〕</w:t>
            </w:r>
            <w:r w:rsidRPr="009674D2">
              <w:rPr>
                <w:rFonts w:hint="eastAsia"/>
                <w:szCs w:val="21"/>
              </w:rPr>
              <w:t>1</w:t>
            </w:r>
            <w:r w:rsidRPr="009674D2">
              <w:rPr>
                <w:szCs w:val="21"/>
              </w:rPr>
              <w:t>162</w:t>
            </w:r>
            <w:r w:rsidRPr="009674D2">
              <w:rPr>
                <w:szCs w:val="21"/>
              </w:rPr>
              <w:t>号</w:t>
            </w:r>
            <w:r w:rsidRPr="009674D2">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7</w:t>
            </w:r>
          </w:p>
        </w:tc>
        <w:tc>
          <w:tcPr>
            <w:tcW w:w="7592" w:type="dxa"/>
            <w:vAlign w:val="center"/>
          </w:tcPr>
          <w:p w:rsidR="00A6194F" w:rsidRPr="009674D2" w:rsidRDefault="00A6194F" w:rsidP="00A6194F">
            <w:pPr>
              <w:rPr>
                <w:szCs w:val="21"/>
              </w:rPr>
            </w:pPr>
            <w:r w:rsidRPr="00E96A58">
              <w:rPr>
                <w:rFonts w:hint="eastAsia"/>
                <w:szCs w:val="21"/>
              </w:rPr>
              <w:t>国务院关于印发《土壤污染防治行动计划》（国发〔</w:t>
            </w:r>
            <w:r w:rsidRPr="00E96A58">
              <w:rPr>
                <w:rFonts w:hint="eastAsia"/>
                <w:szCs w:val="21"/>
              </w:rPr>
              <w:t>2016</w:t>
            </w:r>
            <w:r w:rsidRPr="00E96A58">
              <w:rPr>
                <w:rFonts w:hint="eastAsia"/>
                <w:szCs w:val="21"/>
              </w:rPr>
              <w:t>〕</w:t>
            </w:r>
            <w:r w:rsidRPr="00E96A58">
              <w:rPr>
                <w:rFonts w:hint="eastAsia"/>
                <w:szCs w:val="21"/>
              </w:rPr>
              <w:t>31</w:t>
            </w:r>
            <w:r w:rsidRPr="00E96A58">
              <w:rPr>
                <w:rFonts w:hint="eastAsia"/>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8</w:t>
            </w:r>
          </w:p>
        </w:tc>
        <w:tc>
          <w:tcPr>
            <w:tcW w:w="7592" w:type="dxa"/>
            <w:vAlign w:val="center"/>
          </w:tcPr>
          <w:p w:rsidR="00A6194F" w:rsidRPr="009674D2" w:rsidRDefault="00A6194F" w:rsidP="00A6194F">
            <w:pPr>
              <w:rPr>
                <w:szCs w:val="21"/>
              </w:rPr>
            </w:pPr>
            <w:r w:rsidRPr="009674D2">
              <w:rPr>
                <w:rFonts w:hint="eastAsia"/>
                <w:szCs w:val="21"/>
              </w:rPr>
              <w:t>国务院办公厅《生态环境监测网络建设方案》（国办发〔</w:t>
            </w:r>
            <w:r w:rsidRPr="009674D2">
              <w:rPr>
                <w:szCs w:val="21"/>
              </w:rPr>
              <w:t>2015</w:t>
            </w:r>
            <w:r w:rsidRPr="009674D2">
              <w:rPr>
                <w:szCs w:val="21"/>
              </w:rPr>
              <w:t>〕</w:t>
            </w:r>
            <w:r w:rsidRPr="009674D2">
              <w:rPr>
                <w:rFonts w:hint="eastAsia"/>
                <w:szCs w:val="21"/>
              </w:rPr>
              <w:t>5</w:t>
            </w:r>
            <w:r w:rsidRPr="009674D2">
              <w:rPr>
                <w:szCs w:val="21"/>
              </w:rPr>
              <w:t>6</w:t>
            </w:r>
            <w:r w:rsidRPr="009674D2">
              <w:rPr>
                <w:szCs w:val="21"/>
              </w:rPr>
              <w:t>号</w:t>
            </w:r>
            <w:r w:rsidRPr="009674D2">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1</w:t>
            </w:r>
            <w:r>
              <w:rPr>
                <w:szCs w:val="21"/>
              </w:rPr>
              <w:t>9</w:t>
            </w:r>
          </w:p>
        </w:tc>
        <w:tc>
          <w:tcPr>
            <w:tcW w:w="7592" w:type="dxa"/>
            <w:vAlign w:val="center"/>
          </w:tcPr>
          <w:p w:rsidR="00A6194F" w:rsidRPr="009674D2" w:rsidRDefault="00A6194F" w:rsidP="00A6194F">
            <w:pPr>
              <w:rPr>
                <w:szCs w:val="21"/>
              </w:rPr>
            </w:pPr>
            <w:r w:rsidRPr="009674D2">
              <w:rPr>
                <w:rFonts w:hint="eastAsia"/>
                <w:szCs w:val="21"/>
              </w:rPr>
              <w:t>《关于加强规划环境影响评价与建设项目环境影响评价联动工作的意见》（环发〔</w:t>
            </w:r>
            <w:r w:rsidRPr="009674D2">
              <w:rPr>
                <w:szCs w:val="21"/>
              </w:rPr>
              <w:t>2015</w:t>
            </w:r>
            <w:r w:rsidRPr="009674D2">
              <w:rPr>
                <w:szCs w:val="21"/>
              </w:rPr>
              <w:t>〕</w:t>
            </w:r>
            <w:r w:rsidRPr="009674D2">
              <w:rPr>
                <w:rFonts w:hint="eastAsia"/>
                <w:szCs w:val="21"/>
              </w:rPr>
              <w:t>1</w:t>
            </w:r>
            <w:r w:rsidRPr="009674D2">
              <w:rPr>
                <w:szCs w:val="21"/>
              </w:rPr>
              <w:t>78</w:t>
            </w:r>
            <w:r w:rsidRPr="009674D2">
              <w:rPr>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0</w:t>
            </w:r>
          </w:p>
        </w:tc>
        <w:tc>
          <w:tcPr>
            <w:tcW w:w="7592" w:type="dxa"/>
            <w:vAlign w:val="center"/>
          </w:tcPr>
          <w:p w:rsidR="00A6194F" w:rsidRPr="009674D2" w:rsidRDefault="00A6194F" w:rsidP="00A6194F">
            <w:pPr>
              <w:rPr>
                <w:szCs w:val="21"/>
              </w:rPr>
            </w:pPr>
            <w:r w:rsidRPr="009674D2">
              <w:rPr>
                <w:rFonts w:hint="eastAsia"/>
                <w:szCs w:val="21"/>
              </w:rPr>
              <w:t>国务院《水污染防治行动计划》（国发〔</w:t>
            </w:r>
            <w:r w:rsidRPr="009674D2">
              <w:rPr>
                <w:szCs w:val="21"/>
              </w:rPr>
              <w:t>2015</w:t>
            </w:r>
            <w:r w:rsidRPr="009674D2">
              <w:rPr>
                <w:szCs w:val="21"/>
              </w:rPr>
              <w:t>〕</w:t>
            </w:r>
            <w:r w:rsidRPr="009674D2">
              <w:rPr>
                <w:rFonts w:hint="eastAsia"/>
                <w:szCs w:val="21"/>
              </w:rPr>
              <w:t>1</w:t>
            </w:r>
            <w:r w:rsidRPr="009674D2">
              <w:rPr>
                <w:szCs w:val="21"/>
              </w:rPr>
              <w:t>7</w:t>
            </w:r>
            <w:r w:rsidRPr="009674D2">
              <w:rPr>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1</w:t>
            </w:r>
          </w:p>
        </w:tc>
        <w:tc>
          <w:tcPr>
            <w:tcW w:w="7592" w:type="dxa"/>
            <w:vAlign w:val="center"/>
          </w:tcPr>
          <w:p w:rsidR="00A6194F" w:rsidRPr="009674D2" w:rsidRDefault="00A6194F" w:rsidP="00A6194F">
            <w:pPr>
              <w:rPr>
                <w:szCs w:val="21"/>
              </w:rPr>
            </w:pPr>
            <w:r w:rsidRPr="009674D2">
              <w:rPr>
                <w:rFonts w:hint="eastAsia"/>
                <w:szCs w:val="21"/>
              </w:rPr>
              <w:t>中共中央、国务院《关于加快推进生态文明建设的意见》（中发〔</w:t>
            </w:r>
            <w:r w:rsidRPr="009674D2">
              <w:rPr>
                <w:szCs w:val="21"/>
              </w:rPr>
              <w:t>2015</w:t>
            </w:r>
            <w:r w:rsidRPr="009674D2">
              <w:rPr>
                <w:szCs w:val="21"/>
              </w:rPr>
              <w:t>〕</w:t>
            </w:r>
            <w:r w:rsidRPr="009674D2">
              <w:rPr>
                <w:rFonts w:hint="eastAsia"/>
                <w:szCs w:val="21"/>
              </w:rPr>
              <w:t>1</w:t>
            </w:r>
            <w:r w:rsidRPr="009674D2">
              <w:rPr>
                <w:szCs w:val="21"/>
              </w:rPr>
              <w:t>2</w:t>
            </w:r>
            <w:r w:rsidRPr="009674D2">
              <w:rPr>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2</w:t>
            </w:r>
          </w:p>
        </w:tc>
        <w:tc>
          <w:tcPr>
            <w:tcW w:w="7592" w:type="dxa"/>
            <w:vAlign w:val="center"/>
          </w:tcPr>
          <w:p w:rsidR="00A6194F" w:rsidRPr="009674D2" w:rsidRDefault="00A6194F" w:rsidP="00A6194F">
            <w:pPr>
              <w:rPr>
                <w:szCs w:val="21"/>
              </w:rPr>
            </w:pPr>
            <w:r w:rsidRPr="009674D2">
              <w:rPr>
                <w:rFonts w:hint="eastAsia"/>
                <w:szCs w:val="21"/>
              </w:rPr>
              <w:t>中共中央、国务院《生态文明体制改革总体方案》（中发〔</w:t>
            </w:r>
            <w:r w:rsidRPr="009674D2">
              <w:rPr>
                <w:szCs w:val="21"/>
              </w:rPr>
              <w:t>2015</w:t>
            </w:r>
            <w:r w:rsidRPr="009674D2">
              <w:rPr>
                <w:szCs w:val="21"/>
              </w:rPr>
              <w:t>〕</w:t>
            </w:r>
            <w:r w:rsidRPr="009674D2">
              <w:rPr>
                <w:rFonts w:hint="eastAsia"/>
                <w:szCs w:val="21"/>
              </w:rPr>
              <w:t>2</w:t>
            </w:r>
            <w:r w:rsidRPr="009674D2">
              <w:rPr>
                <w:szCs w:val="21"/>
              </w:rPr>
              <w:t>5</w:t>
            </w:r>
            <w:r w:rsidRPr="009674D2">
              <w:rPr>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3</w:t>
            </w:r>
          </w:p>
        </w:tc>
        <w:tc>
          <w:tcPr>
            <w:tcW w:w="7592" w:type="dxa"/>
            <w:vAlign w:val="center"/>
          </w:tcPr>
          <w:p w:rsidR="00A6194F" w:rsidRPr="009674D2" w:rsidRDefault="00A6194F" w:rsidP="00A6194F">
            <w:pPr>
              <w:rPr>
                <w:szCs w:val="21"/>
              </w:rPr>
            </w:pPr>
            <w:r w:rsidRPr="009674D2">
              <w:rPr>
                <w:rFonts w:hint="eastAsia"/>
                <w:szCs w:val="21"/>
              </w:rPr>
              <w:t>中共中央、国务院办公厅《生态环境损害赔偿制度改革试点方案》（中发〔</w:t>
            </w:r>
            <w:r w:rsidRPr="009674D2">
              <w:rPr>
                <w:szCs w:val="21"/>
              </w:rPr>
              <w:t>2015</w:t>
            </w:r>
            <w:r w:rsidRPr="009674D2">
              <w:rPr>
                <w:szCs w:val="21"/>
              </w:rPr>
              <w:t>〕</w:t>
            </w:r>
            <w:r w:rsidRPr="009674D2">
              <w:rPr>
                <w:rFonts w:hint="eastAsia"/>
                <w:szCs w:val="21"/>
              </w:rPr>
              <w:t>5</w:t>
            </w:r>
            <w:r w:rsidRPr="009674D2">
              <w:rPr>
                <w:szCs w:val="21"/>
              </w:rPr>
              <w:t>7</w:t>
            </w:r>
            <w:r w:rsidRPr="009674D2">
              <w:rPr>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4</w:t>
            </w:r>
          </w:p>
        </w:tc>
        <w:tc>
          <w:tcPr>
            <w:tcW w:w="7592" w:type="dxa"/>
            <w:vAlign w:val="center"/>
          </w:tcPr>
          <w:p w:rsidR="00A6194F" w:rsidRPr="009674D2" w:rsidRDefault="00A6194F" w:rsidP="00A6194F">
            <w:pPr>
              <w:rPr>
                <w:szCs w:val="21"/>
              </w:rPr>
            </w:pPr>
            <w:r w:rsidRPr="009674D2">
              <w:rPr>
                <w:szCs w:val="21"/>
              </w:rPr>
              <w:t>中共中央</w:t>
            </w:r>
            <w:r>
              <w:rPr>
                <w:rFonts w:hint="eastAsia"/>
                <w:szCs w:val="21"/>
              </w:rPr>
              <w:t>、</w:t>
            </w:r>
            <w:r w:rsidRPr="009674D2">
              <w:rPr>
                <w:szCs w:val="21"/>
              </w:rPr>
              <w:t>国务院</w:t>
            </w:r>
            <w:r>
              <w:rPr>
                <w:rFonts w:hint="eastAsia"/>
                <w:szCs w:val="21"/>
              </w:rPr>
              <w:t>《</w:t>
            </w:r>
            <w:r w:rsidRPr="009674D2">
              <w:rPr>
                <w:szCs w:val="21"/>
              </w:rPr>
              <w:t>关于全面深化农村改革加快推进</w:t>
            </w:r>
            <w:r w:rsidRPr="009674D2">
              <w:rPr>
                <w:rFonts w:hint="eastAsia"/>
                <w:szCs w:val="21"/>
              </w:rPr>
              <w:t>农业现代化的若干意见》</w:t>
            </w:r>
            <w:r w:rsidRPr="00683410">
              <w:rPr>
                <w:rFonts w:hint="eastAsia"/>
                <w:szCs w:val="21"/>
              </w:rPr>
              <w:t>（中发〔</w:t>
            </w:r>
            <w:r w:rsidRPr="00683410">
              <w:rPr>
                <w:rFonts w:hint="eastAsia"/>
                <w:szCs w:val="21"/>
              </w:rPr>
              <w:t>2014</w:t>
            </w:r>
            <w:r w:rsidRPr="00683410">
              <w:rPr>
                <w:rFonts w:hint="eastAsia"/>
                <w:szCs w:val="21"/>
              </w:rPr>
              <w:t>〕</w:t>
            </w:r>
            <w:r w:rsidRPr="00683410">
              <w:rPr>
                <w:rFonts w:hint="eastAsia"/>
                <w:szCs w:val="21"/>
              </w:rPr>
              <w:t>1</w:t>
            </w:r>
            <w:r w:rsidRPr="00683410">
              <w:rPr>
                <w:rFonts w:hint="eastAsia"/>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5</w:t>
            </w:r>
          </w:p>
        </w:tc>
        <w:tc>
          <w:tcPr>
            <w:tcW w:w="7592" w:type="dxa"/>
            <w:vAlign w:val="center"/>
          </w:tcPr>
          <w:p w:rsidR="00A6194F" w:rsidRPr="009674D2" w:rsidRDefault="00A6194F" w:rsidP="00A6194F">
            <w:pPr>
              <w:rPr>
                <w:szCs w:val="21"/>
              </w:rPr>
            </w:pPr>
            <w:r w:rsidRPr="009674D2">
              <w:rPr>
                <w:szCs w:val="21"/>
              </w:rPr>
              <w:t>国务院办公厅关于改善农村人居环境的指导意见</w:t>
            </w:r>
            <w:r w:rsidRPr="009674D2">
              <w:rPr>
                <w:rFonts w:hint="eastAsia"/>
                <w:szCs w:val="21"/>
              </w:rPr>
              <w:t>（</w:t>
            </w:r>
            <w:r w:rsidRPr="009674D2">
              <w:rPr>
                <w:szCs w:val="21"/>
              </w:rPr>
              <w:t>国办发</w:t>
            </w:r>
            <w:r w:rsidRPr="009674D2">
              <w:rPr>
                <w:rFonts w:hint="eastAsia"/>
                <w:szCs w:val="21"/>
              </w:rPr>
              <w:t>〔</w:t>
            </w:r>
            <w:r w:rsidRPr="009674D2">
              <w:rPr>
                <w:szCs w:val="21"/>
              </w:rPr>
              <w:t>2014</w:t>
            </w:r>
            <w:r w:rsidRPr="009674D2">
              <w:rPr>
                <w:szCs w:val="21"/>
              </w:rPr>
              <w:t>〕</w:t>
            </w:r>
            <w:r w:rsidRPr="009674D2">
              <w:rPr>
                <w:szCs w:val="21"/>
              </w:rPr>
              <w:t>25</w:t>
            </w:r>
            <w:r w:rsidRPr="009674D2">
              <w:rPr>
                <w:szCs w:val="21"/>
              </w:rPr>
              <w:t>号</w:t>
            </w:r>
            <w:r w:rsidRPr="009674D2">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6</w:t>
            </w:r>
          </w:p>
        </w:tc>
        <w:tc>
          <w:tcPr>
            <w:tcW w:w="7592" w:type="dxa"/>
            <w:vAlign w:val="center"/>
          </w:tcPr>
          <w:p w:rsidR="00A6194F" w:rsidRPr="009674D2" w:rsidRDefault="00A6194F" w:rsidP="00A6194F">
            <w:pPr>
              <w:rPr>
                <w:szCs w:val="21"/>
              </w:rPr>
            </w:pPr>
            <w:r w:rsidRPr="009674D2">
              <w:rPr>
                <w:szCs w:val="21"/>
              </w:rPr>
              <w:t>国家生态文明建设示范村镇指标（试行）</w:t>
            </w:r>
            <w:r>
              <w:rPr>
                <w:rFonts w:hint="eastAsia"/>
                <w:szCs w:val="21"/>
              </w:rPr>
              <w:t>（</w:t>
            </w:r>
            <w:r w:rsidRPr="00C96960">
              <w:rPr>
                <w:rFonts w:hint="eastAsia"/>
                <w:szCs w:val="21"/>
              </w:rPr>
              <w:t>环发〔</w:t>
            </w:r>
            <w:r w:rsidRPr="00C96960">
              <w:rPr>
                <w:rFonts w:hint="eastAsia"/>
                <w:szCs w:val="21"/>
              </w:rPr>
              <w:t>2</w:t>
            </w:r>
            <w:r>
              <w:rPr>
                <w:szCs w:val="21"/>
              </w:rPr>
              <w:t>014</w:t>
            </w:r>
            <w:r w:rsidRPr="00C96960">
              <w:rPr>
                <w:rFonts w:hint="eastAsia"/>
                <w:szCs w:val="21"/>
              </w:rPr>
              <w:t>〕</w:t>
            </w:r>
            <w:r>
              <w:rPr>
                <w:rFonts w:hint="eastAsia"/>
                <w:szCs w:val="21"/>
              </w:rPr>
              <w:t>1</w:t>
            </w:r>
            <w:r>
              <w:rPr>
                <w:szCs w:val="21"/>
              </w:rPr>
              <w:t>2</w:t>
            </w:r>
            <w:r w:rsidRPr="00C96960">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7</w:t>
            </w:r>
          </w:p>
        </w:tc>
        <w:tc>
          <w:tcPr>
            <w:tcW w:w="7592" w:type="dxa"/>
            <w:vAlign w:val="center"/>
          </w:tcPr>
          <w:p w:rsidR="00A6194F" w:rsidRPr="009674D2" w:rsidRDefault="00A6194F" w:rsidP="00A6194F">
            <w:pPr>
              <w:rPr>
                <w:szCs w:val="21"/>
              </w:rPr>
            </w:pPr>
            <w:r w:rsidRPr="00FE4922">
              <w:rPr>
                <w:rFonts w:hint="eastAsia"/>
                <w:szCs w:val="21"/>
              </w:rPr>
              <w:t>文化部</w:t>
            </w:r>
            <w:r>
              <w:rPr>
                <w:rFonts w:hint="eastAsia"/>
                <w:szCs w:val="21"/>
              </w:rPr>
              <w:t>、</w:t>
            </w:r>
            <w:r w:rsidRPr="00FE4922">
              <w:rPr>
                <w:rFonts w:hint="eastAsia"/>
                <w:szCs w:val="21"/>
              </w:rPr>
              <w:t>财政部</w:t>
            </w:r>
            <w:r>
              <w:rPr>
                <w:rFonts w:hint="eastAsia"/>
                <w:szCs w:val="21"/>
              </w:rPr>
              <w:t>《</w:t>
            </w:r>
            <w:r w:rsidRPr="00FE4922">
              <w:rPr>
                <w:rFonts w:hint="eastAsia"/>
                <w:szCs w:val="21"/>
              </w:rPr>
              <w:t>关于推动特色文化产业发展的指导意见</w:t>
            </w:r>
            <w:r>
              <w:rPr>
                <w:rFonts w:hint="eastAsia"/>
                <w:szCs w:val="21"/>
              </w:rPr>
              <w:t>》（</w:t>
            </w:r>
            <w:r w:rsidRPr="00FE4922">
              <w:rPr>
                <w:rFonts w:hint="eastAsia"/>
                <w:szCs w:val="21"/>
              </w:rPr>
              <w:t>文产发〔</w:t>
            </w:r>
            <w:r w:rsidRPr="00FE4922">
              <w:rPr>
                <w:rFonts w:hint="eastAsia"/>
                <w:szCs w:val="21"/>
              </w:rPr>
              <w:t>2014</w:t>
            </w:r>
            <w:r w:rsidRPr="00FE4922">
              <w:rPr>
                <w:rFonts w:hint="eastAsia"/>
                <w:szCs w:val="21"/>
              </w:rPr>
              <w:t>〕</w:t>
            </w:r>
            <w:r w:rsidRPr="00FE4922">
              <w:rPr>
                <w:rFonts w:hint="eastAsia"/>
                <w:szCs w:val="21"/>
              </w:rPr>
              <w:t>28</w:t>
            </w:r>
            <w:r w:rsidRPr="00FE4922">
              <w:rPr>
                <w:rFonts w:hint="eastAsia"/>
                <w:szCs w:val="21"/>
              </w:rPr>
              <w:t>号</w:t>
            </w:r>
            <w:r>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8</w:t>
            </w:r>
          </w:p>
        </w:tc>
        <w:tc>
          <w:tcPr>
            <w:tcW w:w="7592" w:type="dxa"/>
            <w:vAlign w:val="center"/>
          </w:tcPr>
          <w:p w:rsidR="00A6194F" w:rsidRPr="009674D2" w:rsidRDefault="00A6194F" w:rsidP="00A6194F">
            <w:pPr>
              <w:rPr>
                <w:szCs w:val="21"/>
              </w:rPr>
            </w:pPr>
            <w:r w:rsidRPr="00E96A58">
              <w:rPr>
                <w:rFonts w:hint="eastAsia"/>
                <w:szCs w:val="21"/>
              </w:rPr>
              <w:t>农业部办公厅关于开展“美丽乡村”创建活动的意见（农办科〔</w:t>
            </w:r>
            <w:r w:rsidRPr="00E96A58">
              <w:rPr>
                <w:rFonts w:hint="eastAsia"/>
                <w:szCs w:val="21"/>
              </w:rPr>
              <w:t>2013</w:t>
            </w:r>
            <w:r w:rsidRPr="00E96A58">
              <w:rPr>
                <w:rFonts w:hint="eastAsia"/>
                <w:szCs w:val="21"/>
              </w:rPr>
              <w:t>〕</w:t>
            </w:r>
            <w:r w:rsidRPr="00E96A58">
              <w:rPr>
                <w:rFonts w:hint="eastAsia"/>
                <w:szCs w:val="21"/>
              </w:rPr>
              <w:t>10</w:t>
            </w:r>
            <w:r w:rsidRPr="00E96A58">
              <w:rPr>
                <w:rFonts w:hint="eastAsia"/>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2</w:t>
            </w:r>
            <w:r>
              <w:rPr>
                <w:szCs w:val="21"/>
              </w:rPr>
              <w:t>9</w:t>
            </w:r>
          </w:p>
        </w:tc>
        <w:tc>
          <w:tcPr>
            <w:tcW w:w="7592" w:type="dxa"/>
            <w:vAlign w:val="center"/>
          </w:tcPr>
          <w:p w:rsidR="00A6194F" w:rsidRPr="00E96A58" w:rsidRDefault="00A6194F" w:rsidP="00A6194F">
            <w:pPr>
              <w:rPr>
                <w:szCs w:val="21"/>
              </w:rPr>
            </w:pPr>
            <w:r w:rsidRPr="009674D2">
              <w:rPr>
                <w:rFonts w:hint="eastAsia"/>
                <w:szCs w:val="21"/>
              </w:rPr>
              <w:t>国务院《大气污染防治行动计划》</w:t>
            </w:r>
            <w:r>
              <w:rPr>
                <w:rFonts w:hint="eastAsia"/>
                <w:szCs w:val="21"/>
              </w:rPr>
              <w:t>（</w:t>
            </w:r>
            <w:r w:rsidRPr="009674D2">
              <w:rPr>
                <w:rFonts w:hint="eastAsia"/>
                <w:szCs w:val="21"/>
              </w:rPr>
              <w:t>国发〔</w:t>
            </w:r>
            <w:r w:rsidRPr="009674D2">
              <w:rPr>
                <w:szCs w:val="21"/>
              </w:rPr>
              <w:t>2013</w:t>
            </w:r>
            <w:r w:rsidRPr="009674D2">
              <w:rPr>
                <w:szCs w:val="21"/>
              </w:rPr>
              <w:t>〕</w:t>
            </w:r>
            <w:r w:rsidRPr="009674D2">
              <w:rPr>
                <w:rFonts w:hint="eastAsia"/>
                <w:szCs w:val="21"/>
              </w:rPr>
              <w:t>3</w:t>
            </w:r>
            <w:r w:rsidRPr="009674D2">
              <w:rPr>
                <w:szCs w:val="21"/>
              </w:rPr>
              <w:t>7</w:t>
            </w:r>
            <w:r w:rsidRPr="009674D2">
              <w:rPr>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3</w:t>
            </w:r>
            <w:r>
              <w:rPr>
                <w:szCs w:val="21"/>
              </w:rPr>
              <w:t>0</w:t>
            </w:r>
          </w:p>
        </w:tc>
        <w:tc>
          <w:tcPr>
            <w:tcW w:w="7592" w:type="dxa"/>
            <w:vAlign w:val="center"/>
          </w:tcPr>
          <w:p w:rsidR="00A6194F" w:rsidRPr="009674D2" w:rsidRDefault="00A6194F" w:rsidP="00A6194F">
            <w:pPr>
              <w:rPr>
                <w:szCs w:val="21"/>
              </w:rPr>
            </w:pPr>
            <w:r>
              <w:rPr>
                <w:rFonts w:hint="eastAsia"/>
                <w:szCs w:val="21"/>
              </w:rPr>
              <w:t>国家发改委</w:t>
            </w:r>
            <w:r w:rsidRPr="00FE4922">
              <w:rPr>
                <w:rFonts w:hint="eastAsia"/>
                <w:szCs w:val="21"/>
              </w:rPr>
              <w:t>《关于加强农作物秸秆综合利用和禁烧工作的通知》</w:t>
            </w:r>
            <w:r w:rsidRPr="00FE4922">
              <w:rPr>
                <w:rFonts w:hint="eastAsia"/>
                <w:szCs w:val="21"/>
              </w:rPr>
              <w:t>(</w:t>
            </w:r>
            <w:r w:rsidRPr="00FE4922">
              <w:rPr>
                <w:rFonts w:hint="eastAsia"/>
                <w:szCs w:val="21"/>
              </w:rPr>
              <w:t>发改环资〔</w:t>
            </w:r>
            <w:r w:rsidRPr="00FE4922">
              <w:rPr>
                <w:rFonts w:hint="eastAsia"/>
                <w:szCs w:val="21"/>
              </w:rPr>
              <w:t>2013</w:t>
            </w:r>
            <w:r w:rsidRPr="00FE4922">
              <w:rPr>
                <w:rFonts w:hint="eastAsia"/>
                <w:szCs w:val="21"/>
              </w:rPr>
              <w:t>〕</w:t>
            </w:r>
            <w:r w:rsidRPr="00FE4922">
              <w:rPr>
                <w:rFonts w:hint="eastAsia"/>
                <w:szCs w:val="21"/>
              </w:rPr>
              <w:t>930</w:t>
            </w:r>
            <w:r w:rsidRPr="00FE4922">
              <w:rPr>
                <w:rFonts w:hint="eastAsia"/>
                <w:szCs w:val="21"/>
              </w:rPr>
              <w:t>号</w:t>
            </w:r>
            <w:r w:rsidRPr="00FE4922">
              <w:rPr>
                <w:rFonts w:hint="eastAsia"/>
                <w:szCs w:val="21"/>
              </w:rPr>
              <w:t>)</w:t>
            </w:r>
          </w:p>
        </w:tc>
      </w:tr>
      <w:tr w:rsidR="00A6194F" w:rsidRPr="00E96532" w:rsidTr="00A6194F">
        <w:tc>
          <w:tcPr>
            <w:tcW w:w="704" w:type="dxa"/>
            <w:vAlign w:val="center"/>
          </w:tcPr>
          <w:p w:rsidR="00A6194F" w:rsidRDefault="00A6194F" w:rsidP="00A6194F">
            <w:pPr>
              <w:jc w:val="center"/>
              <w:rPr>
                <w:szCs w:val="21"/>
              </w:rPr>
            </w:pPr>
            <w:r>
              <w:rPr>
                <w:rFonts w:hint="eastAsia"/>
                <w:szCs w:val="21"/>
              </w:rPr>
              <w:t>3</w:t>
            </w:r>
            <w:r>
              <w:rPr>
                <w:szCs w:val="21"/>
              </w:rPr>
              <w:t>1</w:t>
            </w:r>
          </w:p>
        </w:tc>
        <w:tc>
          <w:tcPr>
            <w:tcW w:w="7592" w:type="dxa"/>
            <w:vAlign w:val="center"/>
          </w:tcPr>
          <w:p w:rsidR="00A6194F" w:rsidRPr="00E96A58" w:rsidRDefault="00A6194F" w:rsidP="00A6194F">
            <w:pPr>
              <w:rPr>
                <w:szCs w:val="21"/>
              </w:rPr>
            </w:pPr>
            <w:r>
              <w:rPr>
                <w:rFonts w:hint="eastAsia"/>
                <w:szCs w:val="21"/>
              </w:rPr>
              <w:t>卫生部《</w:t>
            </w:r>
            <w:r w:rsidRPr="009674D2">
              <w:rPr>
                <w:szCs w:val="21"/>
              </w:rPr>
              <w:t>关于推进乡村卫生服务一体化管理的意见</w:t>
            </w:r>
            <w:r>
              <w:rPr>
                <w:rFonts w:hint="eastAsia"/>
                <w:szCs w:val="21"/>
              </w:rPr>
              <w:t>》</w:t>
            </w:r>
            <w:r w:rsidRPr="009674D2">
              <w:rPr>
                <w:rFonts w:hint="eastAsia"/>
                <w:szCs w:val="21"/>
              </w:rPr>
              <w:t>（卫办农</w:t>
            </w:r>
            <w:r>
              <w:rPr>
                <w:rFonts w:hint="eastAsia"/>
                <w:szCs w:val="21"/>
              </w:rPr>
              <w:t>卫</w:t>
            </w:r>
            <w:r w:rsidRPr="009674D2">
              <w:rPr>
                <w:rFonts w:hint="eastAsia"/>
                <w:szCs w:val="21"/>
              </w:rPr>
              <w:t>发〔</w:t>
            </w:r>
            <w:r w:rsidRPr="009674D2">
              <w:rPr>
                <w:szCs w:val="21"/>
              </w:rPr>
              <w:t>2010</w:t>
            </w:r>
            <w:r w:rsidRPr="009674D2">
              <w:rPr>
                <w:szCs w:val="21"/>
              </w:rPr>
              <w:t>〕</w:t>
            </w:r>
            <w:r w:rsidRPr="009674D2">
              <w:rPr>
                <w:szCs w:val="21"/>
              </w:rPr>
              <w:t>48</w:t>
            </w:r>
            <w:r w:rsidRPr="009674D2">
              <w:rPr>
                <w:szCs w:val="21"/>
              </w:rPr>
              <w:t>号）</w:t>
            </w:r>
          </w:p>
        </w:tc>
      </w:tr>
      <w:tr w:rsidR="00A6194F" w:rsidRPr="00E96532" w:rsidTr="00A6194F">
        <w:tc>
          <w:tcPr>
            <w:tcW w:w="704" w:type="dxa"/>
            <w:vAlign w:val="center"/>
          </w:tcPr>
          <w:p w:rsidR="00A6194F" w:rsidRDefault="00A6194F" w:rsidP="00A6194F">
            <w:pPr>
              <w:jc w:val="center"/>
              <w:rPr>
                <w:szCs w:val="21"/>
              </w:rPr>
            </w:pPr>
            <w:r>
              <w:rPr>
                <w:rFonts w:hint="eastAsia"/>
                <w:szCs w:val="21"/>
              </w:rPr>
              <w:t>3</w:t>
            </w:r>
            <w:r>
              <w:rPr>
                <w:szCs w:val="21"/>
              </w:rPr>
              <w:t>2</w:t>
            </w:r>
          </w:p>
        </w:tc>
        <w:tc>
          <w:tcPr>
            <w:tcW w:w="7592" w:type="dxa"/>
            <w:vAlign w:val="center"/>
          </w:tcPr>
          <w:p w:rsidR="00A6194F" w:rsidRPr="009674D2" w:rsidRDefault="00A6194F" w:rsidP="00A6194F">
            <w:pPr>
              <w:rPr>
                <w:szCs w:val="21"/>
              </w:rPr>
            </w:pPr>
            <w:r w:rsidRPr="009674D2">
              <w:rPr>
                <w:szCs w:val="21"/>
              </w:rPr>
              <w:t>农业部国家旅游局</w:t>
            </w:r>
            <w:r>
              <w:rPr>
                <w:rFonts w:hint="eastAsia"/>
                <w:szCs w:val="21"/>
              </w:rPr>
              <w:t>《</w:t>
            </w:r>
            <w:r w:rsidRPr="009674D2">
              <w:rPr>
                <w:szCs w:val="21"/>
              </w:rPr>
              <w:t>关于开展全国休闲农业与乡村旅游示</w:t>
            </w:r>
            <w:r w:rsidRPr="009674D2">
              <w:rPr>
                <w:rFonts w:hint="eastAsia"/>
                <w:szCs w:val="21"/>
              </w:rPr>
              <w:t>范县和全国休闲农业示范点创建活动的意见</w:t>
            </w:r>
            <w:r>
              <w:rPr>
                <w:rFonts w:hint="eastAsia"/>
                <w:szCs w:val="21"/>
              </w:rPr>
              <w:t>》（</w:t>
            </w:r>
            <w:r w:rsidRPr="009674D2">
              <w:rPr>
                <w:szCs w:val="21"/>
              </w:rPr>
              <w:t>农企发</w:t>
            </w:r>
            <w:r w:rsidRPr="009674D2">
              <w:rPr>
                <w:rFonts w:hint="eastAsia"/>
                <w:szCs w:val="21"/>
              </w:rPr>
              <w:t>〔</w:t>
            </w:r>
            <w:r w:rsidRPr="009674D2">
              <w:rPr>
                <w:szCs w:val="21"/>
              </w:rPr>
              <w:t>2010</w:t>
            </w:r>
            <w:r w:rsidRPr="009674D2">
              <w:rPr>
                <w:szCs w:val="21"/>
              </w:rPr>
              <w:t>〕</w:t>
            </w:r>
            <w:r>
              <w:rPr>
                <w:rFonts w:hint="eastAsia"/>
                <w:szCs w:val="21"/>
              </w:rPr>
              <w:t>2</w:t>
            </w:r>
            <w:r w:rsidRPr="009674D2">
              <w:rPr>
                <w:szCs w:val="21"/>
              </w:rPr>
              <w:t>号）</w:t>
            </w:r>
          </w:p>
        </w:tc>
      </w:tr>
      <w:tr w:rsidR="00FE4922" w:rsidRPr="00E96532" w:rsidTr="00A6194F">
        <w:tc>
          <w:tcPr>
            <w:tcW w:w="704" w:type="dxa"/>
            <w:vAlign w:val="center"/>
          </w:tcPr>
          <w:p w:rsidR="00FE4922" w:rsidRDefault="00A6194F" w:rsidP="00A6194F">
            <w:pPr>
              <w:jc w:val="center"/>
              <w:rPr>
                <w:szCs w:val="21"/>
              </w:rPr>
            </w:pPr>
            <w:r>
              <w:rPr>
                <w:rFonts w:hint="eastAsia"/>
                <w:szCs w:val="21"/>
              </w:rPr>
              <w:t>3</w:t>
            </w:r>
            <w:r>
              <w:rPr>
                <w:szCs w:val="21"/>
              </w:rPr>
              <w:t>3</w:t>
            </w:r>
          </w:p>
        </w:tc>
        <w:tc>
          <w:tcPr>
            <w:tcW w:w="7592" w:type="dxa"/>
            <w:vAlign w:val="center"/>
          </w:tcPr>
          <w:p w:rsidR="00FE4922" w:rsidRPr="009674D2" w:rsidRDefault="00FE4922" w:rsidP="00A6194F">
            <w:pPr>
              <w:rPr>
                <w:szCs w:val="21"/>
              </w:rPr>
            </w:pPr>
            <w:r>
              <w:rPr>
                <w:rFonts w:hint="eastAsia"/>
                <w:szCs w:val="21"/>
              </w:rPr>
              <w:t>环保部</w:t>
            </w:r>
            <w:r w:rsidRPr="00652BC3">
              <w:rPr>
                <w:rFonts w:hint="eastAsia"/>
                <w:szCs w:val="21"/>
              </w:rPr>
              <w:t>《国家级生态村创建标准（试行）》</w:t>
            </w:r>
            <w:r>
              <w:rPr>
                <w:rFonts w:hint="eastAsia"/>
                <w:szCs w:val="21"/>
              </w:rPr>
              <w:t>（</w:t>
            </w:r>
            <w:r w:rsidRPr="00C96960">
              <w:rPr>
                <w:rFonts w:hint="eastAsia"/>
                <w:szCs w:val="21"/>
              </w:rPr>
              <w:t>环发〔</w:t>
            </w:r>
            <w:r w:rsidRPr="00C96960">
              <w:rPr>
                <w:rFonts w:hint="eastAsia"/>
                <w:szCs w:val="21"/>
              </w:rPr>
              <w:t>2006</w:t>
            </w:r>
            <w:r w:rsidRPr="00C96960">
              <w:rPr>
                <w:rFonts w:hint="eastAsia"/>
                <w:szCs w:val="21"/>
              </w:rPr>
              <w:t>〕</w:t>
            </w:r>
            <w:r w:rsidRPr="00C96960">
              <w:rPr>
                <w:rFonts w:hint="eastAsia"/>
                <w:szCs w:val="21"/>
              </w:rPr>
              <w:t>192</w:t>
            </w:r>
            <w:r w:rsidRPr="00C96960">
              <w:rPr>
                <w:rFonts w:hint="eastAsia"/>
                <w:szCs w:val="21"/>
              </w:rPr>
              <w:t>号</w:t>
            </w:r>
            <w:r>
              <w:rPr>
                <w:rFonts w:hint="eastAsia"/>
                <w:szCs w:val="21"/>
              </w:rPr>
              <w:t>）</w:t>
            </w:r>
          </w:p>
        </w:tc>
      </w:tr>
    </w:tbl>
    <w:p w:rsidR="00E96532" w:rsidRDefault="00E96532" w:rsidP="00012D94">
      <w:pPr>
        <w:spacing w:line="360" w:lineRule="auto"/>
        <w:rPr>
          <w:sz w:val="24"/>
          <w:szCs w:val="32"/>
        </w:rPr>
      </w:pPr>
    </w:p>
    <w:p w:rsidR="004F6530" w:rsidRPr="00A00B88" w:rsidRDefault="004F6530" w:rsidP="004F6530">
      <w:pPr>
        <w:pStyle w:val="a4"/>
        <w:numPr>
          <w:ilvl w:val="0"/>
          <w:numId w:val="10"/>
        </w:numPr>
        <w:spacing w:line="360" w:lineRule="auto"/>
        <w:ind w:firstLineChars="0"/>
        <w:outlineLvl w:val="1"/>
        <w:rPr>
          <w:rFonts w:ascii="宋体" w:hAnsi="宋体"/>
          <w:b/>
          <w:bCs/>
          <w:sz w:val="28"/>
          <w:szCs w:val="28"/>
        </w:rPr>
      </w:pPr>
      <w:bookmarkStart w:id="29" w:name="_Toc119939581"/>
      <w:r w:rsidRPr="004F6530">
        <w:rPr>
          <w:rFonts w:ascii="宋体" w:hAnsi="宋体" w:hint="eastAsia"/>
          <w:b/>
          <w:bCs/>
          <w:sz w:val="28"/>
          <w:szCs w:val="28"/>
        </w:rPr>
        <w:t>二级指标选取</w:t>
      </w:r>
      <w:bookmarkEnd w:id="29"/>
    </w:p>
    <w:p w:rsidR="00010E20" w:rsidRPr="004F6530" w:rsidRDefault="004F6530" w:rsidP="004F6530">
      <w:pPr>
        <w:ind w:firstLineChars="200" w:firstLine="560"/>
        <w:rPr>
          <w:sz w:val="28"/>
          <w:szCs w:val="32"/>
        </w:rPr>
      </w:pPr>
      <w:r w:rsidRPr="004F6530">
        <w:rPr>
          <w:rFonts w:hint="eastAsia"/>
          <w:sz w:val="28"/>
          <w:szCs w:val="32"/>
        </w:rPr>
        <w:t>（</w:t>
      </w:r>
      <w:r w:rsidR="00010E20" w:rsidRPr="004F6530">
        <w:rPr>
          <w:rFonts w:hint="eastAsia"/>
          <w:sz w:val="28"/>
          <w:szCs w:val="32"/>
        </w:rPr>
        <w:t>1</w:t>
      </w:r>
      <w:r w:rsidR="00010E20" w:rsidRPr="004F6530">
        <w:rPr>
          <w:rFonts w:hint="eastAsia"/>
          <w:sz w:val="28"/>
          <w:szCs w:val="32"/>
        </w:rPr>
        <w:t>）环境质量</w:t>
      </w:r>
    </w:p>
    <w:p w:rsidR="00A6194F" w:rsidRPr="004F6530" w:rsidRDefault="002457D8" w:rsidP="004F6530">
      <w:pPr>
        <w:ind w:firstLineChars="200" w:firstLine="560"/>
        <w:rPr>
          <w:sz w:val="28"/>
          <w:szCs w:val="32"/>
        </w:rPr>
      </w:pPr>
      <w:r w:rsidRPr="004F6530">
        <w:rPr>
          <w:rFonts w:hint="eastAsia"/>
          <w:sz w:val="28"/>
          <w:szCs w:val="32"/>
        </w:rPr>
        <w:lastRenderedPageBreak/>
        <w:t>水</w:t>
      </w:r>
      <w:r w:rsidR="00516720" w:rsidRPr="004F6530">
        <w:rPr>
          <w:rFonts w:hint="eastAsia"/>
          <w:sz w:val="28"/>
          <w:szCs w:val="32"/>
        </w:rPr>
        <w:t>、</w:t>
      </w:r>
      <w:r w:rsidRPr="004F6530">
        <w:rPr>
          <w:rFonts w:hint="eastAsia"/>
          <w:sz w:val="28"/>
          <w:szCs w:val="32"/>
        </w:rPr>
        <w:t>土壤</w:t>
      </w:r>
      <w:r w:rsidR="00516720" w:rsidRPr="004F6530">
        <w:rPr>
          <w:rFonts w:hint="eastAsia"/>
          <w:sz w:val="28"/>
          <w:szCs w:val="32"/>
        </w:rPr>
        <w:t>、气</w:t>
      </w:r>
      <w:r w:rsidR="00095AFC" w:rsidRPr="004F6530">
        <w:rPr>
          <w:rFonts w:hint="eastAsia"/>
          <w:sz w:val="28"/>
          <w:szCs w:val="32"/>
        </w:rPr>
        <w:t>等自然环境介质</w:t>
      </w:r>
      <w:r w:rsidRPr="004F6530">
        <w:rPr>
          <w:rFonts w:hint="eastAsia"/>
          <w:sz w:val="28"/>
          <w:szCs w:val="32"/>
        </w:rPr>
        <w:t>是村镇</w:t>
      </w:r>
      <w:r w:rsidR="00095AFC" w:rsidRPr="004F6530">
        <w:rPr>
          <w:rFonts w:hint="eastAsia"/>
          <w:sz w:val="28"/>
          <w:szCs w:val="32"/>
        </w:rPr>
        <w:t>社区</w:t>
      </w:r>
      <w:r w:rsidRPr="004F6530">
        <w:rPr>
          <w:rFonts w:hint="eastAsia"/>
          <w:sz w:val="28"/>
          <w:szCs w:val="32"/>
        </w:rPr>
        <w:t>环境</w:t>
      </w:r>
      <w:r w:rsidR="00095AFC" w:rsidRPr="004F6530">
        <w:rPr>
          <w:rFonts w:hint="eastAsia"/>
          <w:sz w:val="28"/>
          <w:szCs w:val="32"/>
        </w:rPr>
        <w:t>的</w:t>
      </w:r>
      <w:r w:rsidRPr="004F6530">
        <w:rPr>
          <w:rFonts w:hint="eastAsia"/>
          <w:sz w:val="28"/>
          <w:szCs w:val="32"/>
        </w:rPr>
        <w:t>重要组成部分，</w:t>
      </w:r>
      <w:r w:rsidR="00095AFC" w:rsidRPr="004F6530">
        <w:rPr>
          <w:rFonts w:hint="eastAsia"/>
          <w:sz w:val="28"/>
          <w:szCs w:val="32"/>
        </w:rPr>
        <w:t>水、土壤、大气三大污染防治攻坚战也是国家对生态文明建设和生态环境保护的战略部署。根据国家《“十四五”土壤、地下水和农村生态环境保护规划》的预期目标：到</w:t>
      </w:r>
      <w:r w:rsidR="00095AFC" w:rsidRPr="004F6530">
        <w:rPr>
          <w:rFonts w:hint="eastAsia"/>
          <w:sz w:val="28"/>
          <w:szCs w:val="32"/>
        </w:rPr>
        <w:t>2025</w:t>
      </w:r>
      <w:r w:rsidR="00095AFC" w:rsidRPr="004F6530">
        <w:rPr>
          <w:rFonts w:hint="eastAsia"/>
          <w:sz w:val="28"/>
          <w:szCs w:val="32"/>
        </w:rPr>
        <w:t>年，全国土壤和地下水环境质量总体保持稳定，受污染耕地和重点建设用地安全利用得到巩固提升；到</w:t>
      </w:r>
      <w:r w:rsidR="00095AFC" w:rsidRPr="004F6530">
        <w:rPr>
          <w:rFonts w:hint="eastAsia"/>
          <w:sz w:val="28"/>
          <w:szCs w:val="32"/>
        </w:rPr>
        <w:t>2035</w:t>
      </w:r>
      <w:r w:rsidR="00095AFC" w:rsidRPr="004F6530">
        <w:rPr>
          <w:rFonts w:hint="eastAsia"/>
          <w:sz w:val="28"/>
          <w:szCs w:val="32"/>
        </w:rPr>
        <w:t>年，全国土壤和地下水环境质量稳中向好，农用地和重点建设用地土壤环境安全得到有效保障。</w:t>
      </w:r>
      <w:r w:rsidR="008A747B" w:rsidRPr="004F6530">
        <w:rPr>
          <w:rFonts w:hint="eastAsia"/>
          <w:sz w:val="28"/>
          <w:szCs w:val="32"/>
        </w:rPr>
        <w:t>选取</w:t>
      </w:r>
      <w:r w:rsidR="00095AFC" w:rsidRPr="004F6530">
        <w:rPr>
          <w:rFonts w:hint="eastAsia"/>
          <w:sz w:val="28"/>
          <w:szCs w:val="32"/>
        </w:rPr>
        <w:t>水环境质量、土壤环境质量作为环境质量</w:t>
      </w:r>
      <w:r w:rsidR="008A747B" w:rsidRPr="004F6530">
        <w:rPr>
          <w:rFonts w:hint="eastAsia"/>
          <w:sz w:val="28"/>
          <w:szCs w:val="32"/>
        </w:rPr>
        <w:t>的</w:t>
      </w:r>
      <w:r w:rsidR="00095AFC" w:rsidRPr="004F6530">
        <w:rPr>
          <w:rFonts w:hint="eastAsia"/>
          <w:sz w:val="28"/>
          <w:szCs w:val="32"/>
        </w:rPr>
        <w:t>二级指标。</w:t>
      </w:r>
    </w:p>
    <w:p w:rsidR="00A6194F" w:rsidRPr="004F6530" w:rsidRDefault="00095AFC" w:rsidP="004F6530">
      <w:pPr>
        <w:ind w:firstLineChars="200" w:firstLine="560"/>
        <w:rPr>
          <w:sz w:val="28"/>
          <w:szCs w:val="32"/>
        </w:rPr>
      </w:pPr>
      <w:r w:rsidRPr="004F6530">
        <w:rPr>
          <w:rFonts w:hint="eastAsia"/>
          <w:sz w:val="28"/>
          <w:szCs w:val="32"/>
        </w:rPr>
        <w:t>尽管总体上</w:t>
      </w:r>
      <w:r w:rsidR="008A747B" w:rsidRPr="004F6530">
        <w:rPr>
          <w:rFonts w:hint="eastAsia"/>
          <w:sz w:val="28"/>
          <w:szCs w:val="32"/>
        </w:rPr>
        <w:t>村镇地区地域开阔、污染物质易于扩散，</w:t>
      </w:r>
      <w:r w:rsidRPr="004F6530">
        <w:rPr>
          <w:rFonts w:hint="eastAsia"/>
          <w:sz w:val="28"/>
          <w:szCs w:val="32"/>
        </w:rPr>
        <w:t>大气污染对村镇社区环境的影响持续时间短、影响</w:t>
      </w:r>
      <w:r w:rsidR="008A747B" w:rsidRPr="004F6530">
        <w:rPr>
          <w:rFonts w:hint="eastAsia"/>
          <w:sz w:val="28"/>
          <w:szCs w:val="32"/>
        </w:rPr>
        <w:t>程度</w:t>
      </w:r>
      <w:r w:rsidRPr="004F6530">
        <w:rPr>
          <w:rFonts w:hint="eastAsia"/>
          <w:sz w:val="28"/>
          <w:szCs w:val="32"/>
        </w:rPr>
        <w:t>较小，</w:t>
      </w:r>
      <w:r w:rsidR="008A747B" w:rsidRPr="004F6530">
        <w:rPr>
          <w:rFonts w:hint="eastAsia"/>
          <w:sz w:val="28"/>
          <w:szCs w:val="32"/>
        </w:rPr>
        <w:t>考虑到部分村镇存在工业企业废气排放、城乡结合区域受到城市污染辐射等情况，</w:t>
      </w:r>
      <w:r w:rsidR="00EE00EF" w:rsidRPr="004F6530">
        <w:rPr>
          <w:rFonts w:hint="eastAsia"/>
          <w:sz w:val="28"/>
          <w:szCs w:val="32"/>
        </w:rPr>
        <w:t>选取大气环境质量作为环境质量二级指标</w:t>
      </w:r>
      <w:r w:rsidR="008A747B" w:rsidRPr="004F6530">
        <w:rPr>
          <w:rFonts w:hint="eastAsia"/>
          <w:sz w:val="28"/>
          <w:szCs w:val="32"/>
        </w:rPr>
        <w:t>的特殊项</w:t>
      </w:r>
      <w:r w:rsidR="00EE00EF" w:rsidRPr="004F6530">
        <w:rPr>
          <w:rFonts w:hint="eastAsia"/>
          <w:sz w:val="28"/>
          <w:szCs w:val="32"/>
        </w:rPr>
        <w:t>。</w:t>
      </w:r>
    </w:p>
    <w:p w:rsidR="009B7CAD" w:rsidRPr="004F6530" w:rsidRDefault="00F74D54" w:rsidP="004F6530">
      <w:pPr>
        <w:ind w:firstLineChars="200" w:firstLine="560"/>
        <w:rPr>
          <w:sz w:val="28"/>
          <w:szCs w:val="32"/>
        </w:rPr>
      </w:pPr>
      <w:r w:rsidRPr="004F6530">
        <w:rPr>
          <w:rFonts w:hint="eastAsia"/>
          <w:sz w:val="28"/>
          <w:szCs w:val="32"/>
        </w:rPr>
        <w:t>综上，环境质量</w:t>
      </w:r>
      <w:r w:rsidR="001F072A" w:rsidRPr="004F6530">
        <w:rPr>
          <w:rFonts w:hint="eastAsia"/>
          <w:sz w:val="28"/>
          <w:szCs w:val="32"/>
        </w:rPr>
        <w:t>一级指标下包含</w:t>
      </w:r>
      <w:r w:rsidR="00FC2E5D" w:rsidRPr="004F6530">
        <w:rPr>
          <w:sz w:val="28"/>
          <w:szCs w:val="32"/>
        </w:rPr>
        <w:t>3</w:t>
      </w:r>
      <w:r w:rsidR="00516720" w:rsidRPr="004F6530">
        <w:rPr>
          <w:rFonts w:hint="eastAsia"/>
          <w:sz w:val="28"/>
          <w:szCs w:val="32"/>
        </w:rPr>
        <w:t>个二级指标，</w:t>
      </w:r>
      <w:r w:rsidRPr="004F6530">
        <w:rPr>
          <w:rFonts w:hint="eastAsia"/>
          <w:sz w:val="28"/>
          <w:szCs w:val="32"/>
        </w:rPr>
        <w:t>分别是水环境质量、土壤环境质量、大气环境质量。</w:t>
      </w:r>
    </w:p>
    <w:p w:rsidR="00C5481D" w:rsidRPr="004F6530" w:rsidRDefault="004F6530" w:rsidP="004F6530">
      <w:pPr>
        <w:ind w:firstLineChars="200" w:firstLine="560"/>
        <w:rPr>
          <w:sz w:val="28"/>
          <w:szCs w:val="32"/>
        </w:rPr>
      </w:pPr>
      <w:r>
        <w:rPr>
          <w:rFonts w:hint="eastAsia"/>
          <w:sz w:val="28"/>
          <w:szCs w:val="32"/>
        </w:rPr>
        <w:t>（</w:t>
      </w:r>
      <w:r w:rsidR="00C5481D" w:rsidRPr="004F6530">
        <w:rPr>
          <w:sz w:val="28"/>
          <w:szCs w:val="32"/>
        </w:rPr>
        <w:t>2</w:t>
      </w:r>
      <w:r w:rsidR="00C5481D" w:rsidRPr="004F6530">
        <w:rPr>
          <w:rFonts w:hint="eastAsia"/>
          <w:sz w:val="28"/>
          <w:szCs w:val="32"/>
        </w:rPr>
        <w:t>）污染风险</w:t>
      </w:r>
    </w:p>
    <w:p w:rsidR="00505E80" w:rsidRPr="004F6530" w:rsidRDefault="001F1648" w:rsidP="004F6530">
      <w:pPr>
        <w:ind w:firstLineChars="200" w:firstLine="560"/>
        <w:rPr>
          <w:sz w:val="28"/>
          <w:szCs w:val="32"/>
        </w:rPr>
      </w:pPr>
      <w:r w:rsidRPr="004F6530">
        <w:rPr>
          <w:rFonts w:hint="eastAsia"/>
          <w:sz w:val="28"/>
          <w:szCs w:val="32"/>
        </w:rPr>
        <w:t>环境中的有毒有害化学物质</w:t>
      </w:r>
      <w:r w:rsidR="00D92CC0" w:rsidRPr="004F6530">
        <w:rPr>
          <w:rFonts w:hint="eastAsia"/>
          <w:sz w:val="28"/>
          <w:szCs w:val="32"/>
        </w:rPr>
        <w:t>可</w:t>
      </w:r>
      <w:r w:rsidRPr="004F6530">
        <w:rPr>
          <w:rFonts w:hint="eastAsia"/>
          <w:sz w:val="28"/>
          <w:szCs w:val="32"/>
        </w:rPr>
        <w:t>经由呼吸、经口摄入</w:t>
      </w:r>
      <w:r w:rsidR="008C0866" w:rsidRPr="004F6530">
        <w:rPr>
          <w:rFonts w:hint="eastAsia"/>
          <w:sz w:val="28"/>
          <w:szCs w:val="32"/>
        </w:rPr>
        <w:t>和</w:t>
      </w:r>
      <w:r w:rsidR="00D92CC0" w:rsidRPr="004F6530">
        <w:rPr>
          <w:rFonts w:hint="eastAsia"/>
          <w:sz w:val="28"/>
          <w:szCs w:val="32"/>
        </w:rPr>
        <w:t>经</w:t>
      </w:r>
      <w:r w:rsidRPr="004F6530">
        <w:rPr>
          <w:rFonts w:hint="eastAsia"/>
          <w:sz w:val="28"/>
          <w:szCs w:val="32"/>
        </w:rPr>
        <w:t>皮肤接触进入到人体</w:t>
      </w:r>
      <w:r w:rsidR="008C0866" w:rsidRPr="004F6530">
        <w:rPr>
          <w:rFonts w:hint="eastAsia"/>
          <w:sz w:val="28"/>
          <w:szCs w:val="32"/>
        </w:rPr>
        <w:t>。村镇社区居民食用</w:t>
      </w:r>
      <w:r w:rsidR="00D92CC0" w:rsidRPr="004F6530">
        <w:rPr>
          <w:rFonts w:hint="eastAsia"/>
          <w:sz w:val="28"/>
          <w:szCs w:val="32"/>
        </w:rPr>
        <w:t>自家栽种、养殖的</w:t>
      </w:r>
      <w:r w:rsidR="008C0866" w:rsidRPr="004F6530">
        <w:rPr>
          <w:rFonts w:hint="eastAsia"/>
          <w:sz w:val="28"/>
          <w:szCs w:val="32"/>
        </w:rPr>
        <w:t>农产品的比例相对较高，土壤</w:t>
      </w:r>
      <w:r w:rsidR="008C0866" w:rsidRPr="004F6530">
        <w:rPr>
          <w:rFonts w:hint="eastAsia"/>
          <w:sz w:val="28"/>
          <w:szCs w:val="32"/>
        </w:rPr>
        <w:t>-</w:t>
      </w:r>
      <w:r w:rsidR="008C0866" w:rsidRPr="004F6530">
        <w:rPr>
          <w:rFonts w:hint="eastAsia"/>
          <w:sz w:val="28"/>
          <w:szCs w:val="32"/>
        </w:rPr>
        <w:t>农</w:t>
      </w:r>
      <w:r w:rsidR="00D92CC0" w:rsidRPr="004F6530">
        <w:rPr>
          <w:rFonts w:hint="eastAsia"/>
          <w:sz w:val="28"/>
          <w:szCs w:val="32"/>
        </w:rPr>
        <w:t>产品</w:t>
      </w:r>
      <w:r w:rsidR="008C0866" w:rsidRPr="004F6530">
        <w:rPr>
          <w:rFonts w:hint="eastAsia"/>
          <w:sz w:val="28"/>
          <w:szCs w:val="32"/>
        </w:rPr>
        <w:t>-</w:t>
      </w:r>
      <w:r w:rsidR="008C0866" w:rsidRPr="004F6530">
        <w:rPr>
          <w:rFonts w:hint="eastAsia"/>
          <w:sz w:val="28"/>
          <w:szCs w:val="32"/>
        </w:rPr>
        <w:t>人体和水</w:t>
      </w:r>
      <w:r w:rsidR="008C0866" w:rsidRPr="004F6530">
        <w:rPr>
          <w:rFonts w:hint="eastAsia"/>
          <w:sz w:val="28"/>
          <w:szCs w:val="32"/>
        </w:rPr>
        <w:t>-</w:t>
      </w:r>
      <w:r w:rsidR="008C0866" w:rsidRPr="004F6530">
        <w:rPr>
          <w:rFonts w:hint="eastAsia"/>
          <w:sz w:val="28"/>
          <w:szCs w:val="32"/>
        </w:rPr>
        <w:t>水产品</w:t>
      </w:r>
      <w:r w:rsidR="008C0866" w:rsidRPr="004F6530">
        <w:rPr>
          <w:rFonts w:hint="eastAsia"/>
          <w:sz w:val="28"/>
          <w:szCs w:val="32"/>
        </w:rPr>
        <w:t>-</w:t>
      </w:r>
      <w:r w:rsidR="008C0866" w:rsidRPr="004F6530">
        <w:rPr>
          <w:rFonts w:hint="eastAsia"/>
          <w:sz w:val="28"/>
          <w:szCs w:val="32"/>
        </w:rPr>
        <w:t>人体等途径是环境污染物暴露的</w:t>
      </w:r>
      <w:r w:rsidR="00D92CC0" w:rsidRPr="004F6530">
        <w:rPr>
          <w:rFonts w:hint="eastAsia"/>
          <w:sz w:val="28"/>
          <w:szCs w:val="32"/>
        </w:rPr>
        <w:t>主要</w:t>
      </w:r>
      <w:r w:rsidR="008C0866" w:rsidRPr="004F6530">
        <w:rPr>
          <w:rFonts w:hint="eastAsia"/>
          <w:sz w:val="28"/>
          <w:szCs w:val="32"/>
        </w:rPr>
        <w:t>途径。</w:t>
      </w:r>
      <w:r w:rsidR="00505E80" w:rsidRPr="004F6530">
        <w:rPr>
          <w:rFonts w:hint="eastAsia"/>
          <w:sz w:val="28"/>
          <w:szCs w:val="32"/>
        </w:rPr>
        <w:t>因此将</w:t>
      </w:r>
      <w:r w:rsidR="00D42F80">
        <w:rPr>
          <w:rFonts w:hint="eastAsia"/>
          <w:sz w:val="28"/>
          <w:szCs w:val="32"/>
        </w:rPr>
        <w:t>自用农产品</w:t>
      </w:r>
      <w:r w:rsidR="00505E80" w:rsidRPr="004F6530">
        <w:rPr>
          <w:rFonts w:hint="eastAsia"/>
          <w:sz w:val="28"/>
          <w:szCs w:val="32"/>
        </w:rPr>
        <w:t>途径的污染风险作为基础项。</w:t>
      </w:r>
    </w:p>
    <w:p w:rsidR="00A6194F" w:rsidRPr="004F6530" w:rsidRDefault="008C0866" w:rsidP="004F6530">
      <w:pPr>
        <w:ind w:firstLineChars="200" w:firstLine="560"/>
        <w:rPr>
          <w:sz w:val="28"/>
          <w:szCs w:val="32"/>
        </w:rPr>
      </w:pPr>
      <w:r w:rsidRPr="004F6530">
        <w:rPr>
          <w:rFonts w:hint="eastAsia"/>
          <w:sz w:val="28"/>
          <w:szCs w:val="32"/>
        </w:rPr>
        <w:t>同时，</w:t>
      </w:r>
      <w:r w:rsidR="001F1648" w:rsidRPr="004F6530">
        <w:rPr>
          <w:rFonts w:hint="eastAsia"/>
          <w:sz w:val="28"/>
          <w:szCs w:val="32"/>
        </w:rPr>
        <w:t>和城市居民相比，村镇居民</w:t>
      </w:r>
      <w:r w:rsidR="00D92CC0" w:rsidRPr="004F6530">
        <w:rPr>
          <w:rFonts w:hint="eastAsia"/>
          <w:sz w:val="28"/>
          <w:szCs w:val="32"/>
        </w:rPr>
        <w:t>在农事活动和休憩等日常活动行为中，</w:t>
      </w:r>
      <w:r w:rsidR="001F1648" w:rsidRPr="004F6530">
        <w:rPr>
          <w:rFonts w:hint="eastAsia"/>
          <w:sz w:val="28"/>
          <w:szCs w:val="32"/>
        </w:rPr>
        <w:t>与其所处的环境介质有更多的接触</w:t>
      </w:r>
      <w:r w:rsidR="00D92CC0" w:rsidRPr="004F6530">
        <w:rPr>
          <w:rFonts w:hint="eastAsia"/>
          <w:sz w:val="28"/>
          <w:szCs w:val="32"/>
        </w:rPr>
        <w:t>时间、更高的接触频率，</w:t>
      </w:r>
      <w:r w:rsidR="001F1648" w:rsidRPr="004F6530">
        <w:rPr>
          <w:rFonts w:hint="eastAsia"/>
          <w:sz w:val="28"/>
          <w:szCs w:val="32"/>
        </w:rPr>
        <w:t>土壤、水体中的污染物经皮肤和经口</w:t>
      </w:r>
      <w:r w:rsidR="00D92CC0" w:rsidRPr="004F6530">
        <w:rPr>
          <w:rFonts w:hint="eastAsia"/>
          <w:sz w:val="28"/>
          <w:szCs w:val="32"/>
        </w:rPr>
        <w:t>直接暴露</w:t>
      </w:r>
      <w:r w:rsidR="001F1648" w:rsidRPr="004F6530">
        <w:rPr>
          <w:rFonts w:hint="eastAsia"/>
          <w:sz w:val="28"/>
          <w:szCs w:val="32"/>
        </w:rPr>
        <w:t>产生的</w:t>
      </w:r>
      <w:r w:rsidR="00D92CC0" w:rsidRPr="004F6530">
        <w:rPr>
          <w:rFonts w:hint="eastAsia"/>
          <w:sz w:val="28"/>
          <w:szCs w:val="32"/>
        </w:rPr>
        <w:t>潜在风险</w:t>
      </w:r>
      <w:r w:rsidR="001F1648" w:rsidRPr="004F6530">
        <w:rPr>
          <w:rFonts w:hint="eastAsia"/>
          <w:sz w:val="28"/>
          <w:szCs w:val="32"/>
        </w:rPr>
        <w:t>可能更</w:t>
      </w:r>
      <w:r w:rsidR="00D92CC0" w:rsidRPr="004F6530">
        <w:rPr>
          <w:rFonts w:hint="eastAsia"/>
          <w:sz w:val="28"/>
          <w:szCs w:val="32"/>
        </w:rPr>
        <w:lastRenderedPageBreak/>
        <w:t>高。</w:t>
      </w:r>
      <w:r w:rsidR="00505E80" w:rsidRPr="004F6530">
        <w:rPr>
          <w:rFonts w:hint="eastAsia"/>
          <w:sz w:val="28"/>
          <w:szCs w:val="32"/>
        </w:rPr>
        <w:t>考虑到农业农村现代化的发展导向，以及传统农耕村庄的占比，将日常接触途径的污染风险作为特殊项。</w:t>
      </w:r>
    </w:p>
    <w:p w:rsidR="00A6194F" w:rsidRPr="004F6530" w:rsidRDefault="00D92CC0" w:rsidP="004F6530">
      <w:pPr>
        <w:ind w:firstLineChars="200" w:firstLine="560"/>
        <w:rPr>
          <w:sz w:val="28"/>
          <w:szCs w:val="32"/>
        </w:rPr>
      </w:pPr>
      <w:r w:rsidRPr="004F6530">
        <w:rPr>
          <w:rFonts w:hint="eastAsia"/>
          <w:sz w:val="28"/>
          <w:szCs w:val="32"/>
        </w:rPr>
        <w:t>再者，</w:t>
      </w:r>
      <w:r w:rsidR="008C0866" w:rsidRPr="004F6530">
        <w:rPr>
          <w:rFonts w:hint="eastAsia"/>
          <w:sz w:val="28"/>
          <w:szCs w:val="32"/>
        </w:rPr>
        <w:t>2</w:t>
      </w:r>
      <w:r w:rsidR="008C0866" w:rsidRPr="004F6530">
        <w:rPr>
          <w:sz w:val="28"/>
          <w:szCs w:val="32"/>
        </w:rPr>
        <w:t>022</w:t>
      </w:r>
      <w:r w:rsidR="008C0866" w:rsidRPr="004F6530">
        <w:rPr>
          <w:rFonts w:hint="eastAsia"/>
          <w:sz w:val="28"/>
          <w:szCs w:val="32"/>
        </w:rPr>
        <w:t>年</w:t>
      </w:r>
      <w:r w:rsidR="008C0866" w:rsidRPr="004F6530">
        <w:rPr>
          <w:rFonts w:hint="eastAsia"/>
          <w:sz w:val="28"/>
          <w:szCs w:val="32"/>
        </w:rPr>
        <w:t>4</w:t>
      </w:r>
      <w:r w:rsidR="008C0866" w:rsidRPr="004F6530">
        <w:rPr>
          <w:rFonts w:hint="eastAsia"/>
          <w:sz w:val="28"/>
          <w:szCs w:val="32"/>
        </w:rPr>
        <w:t>月，国家</w:t>
      </w:r>
      <w:r w:rsidR="00505E80" w:rsidRPr="004F6530">
        <w:rPr>
          <w:rFonts w:hint="eastAsia"/>
          <w:sz w:val="28"/>
          <w:szCs w:val="32"/>
        </w:rPr>
        <w:t>卫生健康委员会</w:t>
      </w:r>
      <w:r w:rsidR="008C0866" w:rsidRPr="004F6530">
        <w:rPr>
          <w:rFonts w:hint="eastAsia"/>
          <w:sz w:val="28"/>
          <w:szCs w:val="32"/>
        </w:rPr>
        <w:t>表示，我国农村集中供水率和自来水普及率分别达到了</w:t>
      </w:r>
      <w:r w:rsidR="008C0866" w:rsidRPr="004F6530">
        <w:rPr>
          <w:rFonts w:hint="eastAsia"/>
          <w:sz w:val="28"/>
          <w:szCs w:val="32"/>
        </w:rPr>
        <w:t>89%</w:t>
      </w:r>
      <w:r w:rsidR="008C0866" w:rsidRPr="004F6530">
        <w:rPr>
          <w:rFonts w:hint="eastAsia"/>
          <w:sz w:val="28"/>
          <w:szCs w:val="32"/>
        </w:rPr>
        <w:t>和</w:t>
      </w:r>
      <w:r w:rsidR="008C0866" w:rsidRPr="004F6530">
        <w:rPr>
          <w:rFonts w:hint="eastAsia"/>
          <w:sz w:val="28"/>
          <w:szCs w:val="32"/>
        </w:rPr>
        <w:t>84%</w:t>
      </w:r>
      <w:r w:rsidR="008C0866" w:rsidRPr="004F6530">
        <w:rPr>
          <w:rFonts w:hint="eastAsia"/>
          <w:sz w:val="28"/>
          <w:szCs w:val="32"/>
        </w:rPr>
        <w:t>，表明大部分村镇居民的饮用水安全问题已经得到解决，但仍有小部分存在饮用水途径污染物暴露的潜在风险。</w:t>
      </w:r>
      <w:r w:rsidR="00505E80" w:rsidRPr="004F6530">
        <w:rPr>
          <w:rFonts w:hint="eastAsia"/>
          <w:sz w:val="28"/>
          <w:szCs w:val="32"/>
        </w:rPr>
        <w:t>因此将饮用水途径的污染风险作为特殊项。</w:t>
      </w:r>
    </w:p>
    <w:p w:rsidR="00CD23B1" w:rsidRPr="004F6530" w:rsidRDefault="008C0866" w:rsidP="004F6530">
      <w:pPr>
        <w:ind w:firstLineChars="200" w:firstLine="560"/>
        <w:rPr>
          <w:sz w:val="28"/>
          <w:szCs w:val="32"/>
        </w:rPr>
      </w:pPr>
      <w:r w:rsidRPr="004F6530">
        <w:rPr>
          <w:rFonts w:hint="eastAsia"/>
          <w:sz w:val="28"/>
          <w:szCs w:val="32"/>
        </w:rPr>
        <w:t>基于</w:t>
      </w:r>
      <w:r w:rsidR="00D92CC0" w:rsidRPr="004F6530">
        <w:rPr>
          <w:rFonts w:hint="eastAsia"/>
          <w:sz w:val="28"/>
          <w:szCs w:val="32"/>
        </w:rPr>
        <w:t>上述对</w:t>
      </w:r>
      <w:r w:rsidRPr="004F6530">
        <w:rPr>
          <w:rFonts w:hint="eastAsia"/>
          <w:sz w:val="28"/>
          <w:szCs w:val="32"/>
        </w:rPr>
        <w:t>村镇</w:t>
      </w:r>
      <w:r w:rsidR="00D92CC0" w:rsidRPr="004F6530">
        <w:rPr>
          <w:rFonts w:hint="eastAsia"/>
          <w:sz w:val="28"/>
          <w:szCs w:val="32"/>
        </w:rPr>
        <w:t>社区</w:t>
      </w:r>
      <w:r w:rsidRPr="004F6530">
        <w:rPr>
          <w:rFonts w:hint="eastAsia"/>
          <w:sz w:val="28"/>
          <w:szCs w:val="32"/>
        </w:rPr>
        <w:t>居民</w:t>
      </w:r>
      <w:r w:rsidR="00D92CC0" w:rsidRPr="004F6530">
        <w:rPr>
          <w:rFonts w:hint="eastAsia"/>
          <w:sz w:val="28"/>
          <w:szCs w:val="32"/>
        </w:rPr>
        <w:t>环境污染物</w:t>
      </w:r>
      <w:r w:rsidRPr="004F6530">
        <w:rPr>
          <w:rFonts w:hint="eastAsia"/>
          <w:sz w:val="28"/>
          <w:szCs w:val="32"/>
        </w:rPr>
        <w:t>暴露</w:t>
      </w:r>
      <w:r w:rsidR="00D92CC0" w:rsidRPr="004F6530">
        <w:rPr>
          <w:rFonts w:hint="eastAsia"/>
          <w:sz w:val="28"/>
          <w:szCs w:val="32"/>
        </w:rPr>
        <w:t>的</w:t>
      </w:r>
      <w:r w:rsidRPr="004F6530">
        <w:rPr>
          <w:rFonts w:hint="eastAsia"/>
          <w:sz w:val="28"/>
          <w:szCs w:val="32"/>
        </w:rPr>
        <w:t>场景分析</w:t>
      </w:r>
      <w:r w:rsidR="003D4021" w:rsidRPr="004F6530">
        <w:rPr>
          <w:rFonts w:hint="eastAsia"/>
          <w:sz w:val="28"/>
          <w:szCs w:val="32"/>
        </w:rPr>
        <w:t>，污染风险一级指标下包含</w:t>
      </w:r>
      <w:r w:rsidR="003D4021" w:rsidRPr="004F6530">
        <w:rPr>
          <w:rFonts w:hint="eastAsia"/>
          <w:sz w:val="28"/>
          <w:szCs w:val="32"/>
        </w:rPr>
        <w:t>3</w:t>
      </w:r>
      <w:r w:rsidR="003D4021" w:rsidRPr="004F6530">
        <w:rPr>
          <w:rFonts w:hint="eastAsia"/>
          <w:sz w:val="28"/>
          <w:szCs w:val="32"/>
        </w:rPr>
        <w:t>个二级指标，分别是</w:t>
      </w:r>
      <w:r w:rsidR="00F53C10" w:rsidRPr="004F6530">
        <w:rPr>
          <w:rFonts w:hint="eastAsia"/>
          <w:sz w:val="28"/>
          <w:szCs w:val="32"/>
        </w:rPr>
        <w:t>自用农产品、日常接触、饮用水</w:t>
      </w:r>
      <w:r w:rsidR="003D4021" w:rsidRPr="004F6530">
        <w:rPr>
          <w:rFonts w:hint="eastAsia"/>
          <w:sz w:val="28"/>
          <w:szCs w:val="32"/>
        </w:rPr>
        <w:t>。</w:t>
      </w:r>
    </w:p>
    <w:p w:rsidR="00C5481D" w:rsidRPr="004F6530" w:rsidRDefault="004F6530" w:rsidP="004F6530">
      <w:pPr>
        <w:ind w:firstLineChars="200" w:firstLine="560"/>
        <w:rPr>
          <w:sz w:val="28"/>
          <w:szCs w:val="32"/>
        </w:rPr>
      </w:pPr>
      <w:r>
        <w:rPr>
          <w:rFonts w:hint="eastAsia"/>
          <w:sz w:val="28"/>
          <w:szCs w:val="32"/>
        </w:rPr>
        <w:t>（</w:t>
      </w:r>
      <w:r w:rsidR="00C5481D" w:rsidRPr="004F6530">
        <w:rPr>
          <w:sz w:val="28"/>
          <w:szCs w:val="32"/>
        </w:rPr>
        <w:t>3</w:t>
      </w:r>
      <w:r w:rsidR="00C5481D" w:rsidRPr="004F6530">
        <w:rPr>
          <w:rFonts w:hint="eastAsia"/>
          <w:sz w:val="28"/>
          <w:szCs w:val="32"/>
        </w:rPr>
        <w:t>）生态影响</w:t>
      </w:r>
    </w:p>
    <w:p w:rsidR="00A6194F" w:rsidRPr="004F6530" w:rsidRDefault="00D92CC0" w:rsidP="004F6530">
      <w:pPr>
        <w:ind w:firstLineChars="200" w:firstLine="560"/>
        <w:rPr>
          <w:sz w:val="28"/>
          <w:szCs w:val="32"/>
        </w:rPr>
      </w:pPr>
      <w:r w:rsidRPr="004F6530">
        <w:rPr>
          <w:rFonts w:hint="eastAsia"/>
          <w:sz w:val="28"/>
          <w:szCs w:val="32"/>
        </w:rPr>
        <w:t>与城市社区人口高度集中、土地利用类型基本为建成地不同，村镇</w:t>
      </w:r>
      <w:r w:rsidR="00252FC1" w:rsidRPr="004F6530">
        <w:rPr>
          <w:rFonts w:hint="eastAsia"/>
          <w:sz w:val="28"/>
          <w:szCs w:val="32"/>
        </w:rPr>
        <w:t>社区既有居民点集中分布的情况，也有居民点广泛分散分布的情况，土地利用类型更是涵盖了水田、旱地、林地、草地、居民点、建设用地等多种类型，难以通过单一生态系统调查形成评价。因此选取生态质量表征村镇社区复合生态系统的健康状态。</w:t>
      </w:r>
      <w:r w:rsidR="00FC2E5D" w:rsidRPr="004F6530">
        <w:rPr>
          <w:rFonts w:hint="eastAsia"/>
          <w:sz w:val="28"/>
          <w:szCs w:val="32"/>
        </w:rPr>
        <w:t>生态水文特征对村镇社区自然景观的保护和改善具有重要意义，对促进山水林田湖草系统保护与修复，正确指导生态环境脆弱地区的生态环境建设具有实践意义，因此选取了生态水文作为生态影响二级指标的特殊项。</w:t>
      </w:r>
      <w:r w:rsidR="00252FC1" w:rsidRPr="004F6530">
        <w:rPr>
          <w:rFonts w:hint="eastAsia"/>
          <w:sz w:val="28"/>
          <w:szCs w:val="32"/>
        </w:rPr>
        <w:t>对于具有特殊生态功能的村镇社区，如位于自然保护区、传统村落保护</w:t>
      </w:r>
      <w:r w:rsidR="00632760" w:rsidRPr="004F6530">
        <w:rPr>
          <w:rFonts w:hint="eastAsia"/>
          <w:sz w:val="28"/>
          <w:szCs w:val="32"/>
        </w:rPr>
        <w:t>等，则需要额外评价其生态功能。</w:t>
      </w:r>
    </w:p>
    <w:p w:rsidR="00495C94" w:rsidRPr="004F6530" w:rsidRDefault="00632760" w:rsidP="004F6530">
      <w:pPr>
        <w:ind w:firstLineChars="200" w:firstLine="560"/>
        <w:rPr>
          <w:sz w:val="28"/>
          <w:szCs w:val="32"/>
        </w:rPr>
      </w:pPr>
      <w:r w:rsidRPr="004F6530">
        <w:rPr>
          <w:rFonts w:hint="eastAsia"/>
          <w:sz w:val="28"/>
          <w:szCs w:val="32"/>
        </w:rPr>
        <w:t>综上，生态影响一级指标下包含</w:t>
      </w:r>
      <w:r w:rsidR="00FC2E5D" w:rsidRPr="004F6530">
        <w:rPr>
          <w:sz w:val="28"/>
          <w:szCs w:val="32"/>
        </w:rPr>
        <w:t>3</w:t>
      </w:r>
      <w:r w:rsidRPr="004F6530">
        <w:rPr>
          <w:rFonts w:hint="eastAsia"/>
          <w:sz w:val="28"/>
          <w:szCs w:val="32"/>
        </w:rPr>
        <w:t>个二级指标，分别是生态质量</w:t>
      </w:r>
      <w:r w:rsidR="00FC2E5D" w:rsidRPr="004F6530">
        <w:rPr>
          <w:rFonts w:hint="eastAsia"/>
          <w:sz w:val="28"/>
          <w:szCs w:val="32"/>
        </w:rPr>
        <w:t>、生态水文、生态功能</w:t>
      </w:r>
      <w:r w:rsidRPr="004F6530">
        <w:rPr>
          <w:rFonts w:hint="eastAsia"/>
          <w:sz w:val="28"/>
          <w:szCs w:val="32"/>
        </w:rPr>
        <w:t>。</w:t>
      </w:r>
    </w:p>
    <w:p w:rsidR="00C5481D" w:rsidRPr="004F6530" w:rsidRDefault="004F6530" w:rsidP="004F6530">
      <w:pPr>
        <w:ind w:firstLineChars="200" w:firstLine="560"/>
        <w:rPr>
          <w:sz w:val="28"/>
          <w:szCs w:val="32"/>
        </w:rPr>
      </w:pPr>
      <w:r>
        <w:rPr>
          <w:rFonts w:hint="eastAsia"/>
          <w:sz w:val="28"/>
          <w:szCs w:val="32"/>
        </w:rPr>
        <w:lastRenderedPageBreak/>
        <w:t>（</w:t>
      </w:r>
      <w:r w:rsidR="00C5481D" w:rsidRPr="004F6530">
        <w:rPr>
          <w:sz w:val="28"/>
          <w:szCs w:val="32"/>
        </w:rPr>
        <w:t>4</w:t>
      </w:r>
      <w:r w:rsidR="00C5481D" w:rsidRPr="004F6530">
        <w:rPr>
          <w:rFonts w:hint="eastAsia"/>
          <w:sz w:val="28"/>
          <w:szCs w:val="32"/>
        </w:rPr>
        <w:t>）</w:t>
      </w:r>
      <w:r w:rsidR="00614CC0">
        <w:rPr>
          <w:rFonts w:hint="eastAsia"/>
          <w:sz w:val="28"/>
          <w:szCs w:val="32"/>
        </w:rPr>
        <w:t>环境管理与</w:t>
      </w:r>
      <w:r w:rsidR="00C5481D" w:rsidRPr="004F6530">
        <w:rPr>
          <w:rFonts w:hint="eastAsia"/>
          <w:sz w:val="28"/>
          <w:szCs w:val="32"/>
        </w:rPr>
        <w:t>社会</w:t>
      </w:r>
      <w:r w:rsidR="00614CC0">
        <w:rPr>
          <w:rFonts w:hint="eastAsia"/>
          <w:sz w:val="28"/>
          <w:szCs w:val="32"/>
        </w:rPr>
        <w:t>保障</w:t>
      </w:r>
    </w:p>
    <w:p w:rsidR="00A6194F" w:rsidRPr="004F6530" w:rsidRDefault="00FC532F" w:rsidP="004F6530">
      <w:pPr>
        <w:ind w:firstLineChars="200" w:firstLine="560"/>
        <w:rPr>
          <w:sz w:val="28"/>
          <w:szCs w:val="32"/>
        </w:rPr>
      </w:pPr>
      <w:r w:rsidRPr="004F6530">
        <w:rPr>
          <w:rFonts w:hint="eastAsia"/>
          <w:sz w:val="28"/>
          <w:szCs w:val="32"/>
        </w:rPr>
        <w:t>根据</w:t>
      </w:r>
      <w:r w:rsidR="00C91E9C" w:rsidRPr="004F6530">
        <w:rPr>
          <w:rFonts w:hint="eastAsia"/>
          <w:sz w:val="28"/>
          <w:szCs w:val="32"/>
        </w:rPr>
        <w:t>《农村人居环境整治提升五年行动方案（</w:t>
      </w:r>
      <w:r w:rsidR="00C91E9C" w:rsidRPr="004F6530">
        <w:rPr>
          <w:rFonts w:hint="eastAsia"/>
          <w:sz w:val="28"/>
          <w:szCs w:val="32"/>
        </w:rPr>
        <w:t>2021</w:t>
      </w:r>
      <w:r w:rsidR="00C91E9C" w:rsidRPr="004F6530">
        <w:rPr>
          <w:rFonts w:hint="eastAsia"/>
          <w:sz w:val="28"/>
          <w:szCs w:val="32"/>
        </w:rPr>
        <w:t>－</w:t>
      </w:r>
      <w:r w:rsidR="00C91E9C" w:rsidRPr="004F6530">
        <w:rPr>
          <w:rFonts w:hint="eastAsia"/>
          <w:sz w:val="28"/>
          <w:szCs w:val="32"/>
        </w:rPr>
        <w:t>2025</w:t>
      </w:r>
      <w:r w:rsidR="00C91E9C" w:rsidRPr="004F6530">
        <w:rPr>
          <w:rFonts w:hint="eastAsia"/>
          <w:sz w:val="28"/>
          <w:szCs w:val="32"/>
        </w:rPr>
        <w:t>年）》提出，要全面提升农村人居环境质量，为全面推进乡村振兴、加快农业农村现代化、建设美丽中国提供有力支撑。</w:t>
      </w:r>
      <w:r w:rsidR="00A2282A" w:rsidRPr="004F6530">
        <w:rPr>
          <w:rFonts w:hint="eastAsia"/>
          <w:sz w:val="28"/>
          <w:szCs w:val="32"/>
        </w:rPr>
        <w:t>村镇社区环境健康并不等于完全回归自然原始状态，</w:t>
      </w:r>
      <w:r w:rsidR="00487916" w:rsidRPr="004F6530">
        <w:rPr>
          <w:rFonts w:hint="eastAsia"/>
          <w:sz w:val="28"/>
          <w:szCs w:val="32"/>
        </w:rPr>
        <w:t>不仅仅包括农产品等物质基础，还</w:t>
      </w:r>
      <w:r w:rsidR="00A2282A" w:rsidRPr="004F6530">
        <w:rPr>
          <w:rFonts w:hint="eastAsia"/>
          <w:sz w:val="28"/>
          <w:szCs w:val="32"/>
        </w:rPr>
        <w:t>需要</w:t>
      </w:r>
      <w:r w:rsidR="00487916" w:rsidRPr="004F6530">
        <w:rPr>
          <w:rFonts w:hint="eastAsia"/>
          <w:sz w:val="28"/>
          <w:szCs w:val="32"/>
        </w:rPr>
        <w:t>提供环境管理、医疗服务等保障，</w:t>
      </w:r>
      <w:r w:rsidR="00A2282A" w:rsidRPr="004F6530">
        <w:rPr>
          <w:rFonts w:hint="eastAsia"/>
          <w:sz w:val="28"/>
          <w:szCs w:val="32"/>
        </w:rPr>
        <w:t>满足生态宜居、可持续发展的理念，为村镇社区居民</w:t>
      </w:r>
      <w:r w:rsidR="00487916" w:rsidRPr="004F6530">
        <w:rPr>
          <w:rFonts w:hint="eastAsia"/>
          <w:sz w:val="28"/>
          <w:szCs w:val="32"/>
        </w:rPr>
        <w:t>实现对美好生活</w:t>
      </w:r>
      <w:r w:rsidR="00614CC0">
        <w:rPr>
          <w:rFonts w:hint="eastAsia"/>
          <w:sz w:val="28"/>
          <w:szCs w:val="32"/>
        </w:rPr>
        <w:t>的</w:t>
      </w:r>
      <w:r w:rsidR="00487916" w:rsidRPr="004F6530">
        <w:rPr>
          <w:rFonts w:hint="eastAsia"/>
          <w:sz w:val="28"/>
          <w:szCs w:val="32"/>
        </w:rPr>
        <w:t>追求</w:t>
      </w:r>
      <w:r w:rsidR="00A2282A" w:rsidRPr="004F6530">
        <w:rPr>
          <w:rFonts w:hint="eastAsia"/>
          <w:sz w:val="28"/>
          <w:szCs w:val="32"/>
        </w:rPr>
        <w:t>提供支持。</w:t>
      </w:r>
    </w:p>
    <w:p w:rsidR="00A6194F" w:rsidRPr="004F6530" w:rsidRDefault="00A2282A" w:rsidP="00EE2D6E">
      <w:pPr>
        <w:ind w:firstLineChars="200" w:firstLine="560"/>
        <w:rPr>
          <w:sz w:val="28"/>
          <w:szCs w:val="32"/>
        </w:rPr>
      </w:pPr>
      <w:r w:rsidRPr="004F6530">
        <w:rPr>
          <w:rFonts w:hint="eastAsia"/>
          <w:sz w:val="28"/>
          <w:szCs w:val="32"/>
        </w:rPr>
        <w:t>基于对《国家生态文明建设示范村镇指标》和《国家级生态村建设标准（试行）》的指标解读，设定了卫生整洁和社会保障</w:t>
      </w:r>
      <w:r w:rsidRPr="004F6530">
        <w:rPr>
          <w:rFonts w:hint="eastAsia"/>
          <w:sz w:val="28"/>
          <w:szCs w:val="32"/>
        </w:rPr>
        <w:t>2</w:t>
      </w:r>
      <w:r w:rsidRPr="004F6530">
        <w:rPr>
          <w:rFonts w:hint="eastAsia"/>
          <w:sz w:val="28"/>
          <w:szCs w:val="32"/>
        </w:rPr>
        <w:t>个二级指标，分别用于反映村镇社区的人工环境和经济社会环境的健康水平</w:t>
      </w:r>
      <w:r w:rsidR="00793C94" w:rsidRPr="004F6530">
        <w:rPr>
          <w:rFonts w:hint="eastAsia"/>
          <w:sz w:val="28"/>
          <w:szCs w:val="32"/>
        </w:rPr>
        <w:t>。</w:t>
      </w:r>
    </w:p>
    <w:p w:rsidR="00B1109B" w:rsidRPr="004F6530" w:rsidRDefault="00542FDF" w:rsidP="004F6530">
      <w:pPr>
        <w:ind w:firstLineChars="200" w:firstLine="560"/>
        <w:rPr>
          <w:sz w:val="28"/>
          <w:szCs w:val="32"/>
        </w:rPr>
      </w:pPr>
      <w:r w:rsidRPr="004F6530">
        <w:rPr>
          <w:rFonts w:hint="eastAsia"/>
          <w:sz w:val="28"/>
          <w:szCs w:val="32"/>
        </w:rPr>
        <w:t>综上</w:t>
      </w:r>
      <w:r w:rsidR="00A6194F" w:rsidRPr="004F6530">
        <w:rPr>
          <w:rFonts w:hint="eastAsia"/>
          <w:sz w:val="28"/>
          <w:szCs w:val="32"/>
        </w:rPr>
        <w:t>所述</w:t>
      </w:r>
      <w:r w:rsidR="00793C94" w:rsidRPr="004F6530">
        <w:rPr>
          <w:rFonts w:hint="eastAsia"/>
          <w:sz w:val="28"/>
          <w:szCs w:val="32"/>
        </w:rPr>
        <w:t>，</w:t>
      </w:r>
      <w:r w:rsidR="00A2282A" w:rsidRPr="004F6530">
        <w:rPr>
          <w:rFonts w:hint="eastAsia"/>
          <w:sz w:val="28"/>
          <w:szCs w:val="32"/>
        </w:rPr>
        <w:t>形成</w:t>
      </w:r>
      <w:r w:rsidRPr="004F6530">
        <w:rPr>
          <w:rFonts w:hint="eastAsia"/>
          <w:sz w:val="28"/>
          <w:szCs w:val="32"/>
        </w:rPr>
        <w:t>了村镇社区</w:t>
      </w:r>
      <w:r w:rsidR="00A2282A" w:rsidRPr="004F6530">
        <w:rPr>
          <w:rFonts w:hint="eastAsia"/>
          <w:sz w:val="28"/>
          <w:szCs w:val="32"/>
        </w:rPr>
        <w:t>环境</w:t>
      </w:r>
      <w:r w:rsidRPr="004F6530">
        <w:rPr>
          <w:rFonts w:hint="eastAsia"/>
          <w:sz w:val="28"/>
          <w:szCs w:val="32"/>
        </w:rPr>
        <w:t>健康评价的</w:t>
      </w:r>
      <w:r w:rsidR="00793C94" w:rsidRPr="004F6530">
        <w:rPr>
          <w:rFonts w:hint="eastAsia"/>
          <w:sz w:val="28"/>
          <w:szCs w:val="32"/>
        </w:rPr>
        <w:t>主体</w:t>
      </w:r>
      <w:r w:rsidRPr="004F6530">
        <w:rPr>
          <w:rFonts w:hint="eastAsia"/>
          <w:sz w:val="28"/>
          <w:szCs w:val="32"/>
        </w:rPr>
        <w:t>框架</w:t>
      </w:r>
      <w:r w:rsidR="00495C94" w:rsidRPr="004F6530">
        <w:rPr>
          <w:rFonts w:hint="eastAsia"/>
          <w:sz w:val="28"/>
          <w:szCs w:val="32"/>
        </w:rPr>
        <w:t>（图</w:t>
      </w:r>
      <w:r w:rsidR="00495C94" w:rsidRPr="004F6530">
        <w:rPr>
          <w:rFonts w:hint="eastAsia"/>
          <w:sz w:val="28"/>
          <w:szCs w:val="32"/>
        </w:rPr>
        <w:t>2</w:t>
      </w:r>
      <w:r w:rsidR="00495C94" w:rsidRPr="004F6530">
        <w:rPr>
          <w:rFonts w:hint="eastAsia"/>
          <w:sz w:val="28"/>
          <w:szCs w:val="32"/>
        </w:rPr>
        <w:t>）</w:t>
      </w:r>
      <w:r w:rsidR="00793C94" w:rsidRPr="004F6530">
        <w:rPr>
          <w:rFonts w:hint="eastAsia"/>
          <w:sz w:val="28"/>
          <w:szCs w:val="32"/>
        </w:rPr>
        <w:t>，包含</w:t>
      </w:r>
      <w:r w:rsidR="00A2282A" w:rsidRPr="004F6530">
        <w:rPr>
          <w:rFonts w:hint="eastAsia"/>
          <w:sz w:val="28"/>
          <w:szCs w:val="32"/>
        </w:rPr>
        <w:t>4</w:t>
      </w:r>
      <w:r w:rsidR="00A2282A" w:rsidRPr="004F6530">
        <w:rPr>
          <w:rFonts w:hint="eastAsia"/>
          <w:sz w:val="28"/>
          <w:szCs w:val="32"/>
        </w:rPr>
        <w:t>个</w:t>
      </w:r>
      <w:r w:rsidR="00793C94" w:rsidRPr="004F6530">
        <w:rPr>
          <w:rFonts w:hint="eastAsia"/>
          <w:sz w:val="28"/>
          <w:szCs w:val="32"/>
        </w:rPr>
        <w:t>一级指标和</w:t>
      </w:r>
      <w:r w:rsidR="00A2282A" w:rsidRPr="004F6530">
        <w:rPr>
          <w:rFonts w:hint="eastAsia"/>
          <w:sz w:val="28"/>
          <w:szCs w:val="32"/>
        </w:rPr>
        <w:t>1</w:t>
      </w:r>
      <w:r w:rsidR="00A2282A" w:rsidRPr="004F6530">
        <w:rPr>
          <w:sz w:val="28"/>
          <w:szCs w:val="32"/>
        </w:rPr>
        <w:t>1</w:t>
      </w:r>
      <w:r w:rsidR="00A2282A" w:rsidRPr="004F6530">
        <w:rPr>
          <w:rFonts w:hint="eastAsia"/>
          <w:sz w:val="28"/>
          <w:szCs w:val="32"/>
        </w:rPr>
        <w:t>个</w:t>
      </w:r>
      <w:r w:rsidR="00793C94" w:rsidRPr="004F6530">
        <w:rPr>
          <w:rFonts w:hint="eastAsia"/>
          <w:sz w:val="28"/>
          <w:szCs w:val="32"/>
        </w:rPr>
        <w:t>二级指标</w:t>
      </w:r>
      <w:r w:rsidRPr="004F6530">
        <w:rPr>
          <w:rFonts w:hint="eastAsia"/>
          <w:sz w:val="28"/>
          <w:szCs w:val="32"/>
        </w:rPr>
        <w:t>。</w:t>
      </w:r>
    </w:p>
    <w:p w:rsidR="00CD2870" w:rsidRDefault="00DC48AA" w:rsidP="00505E80">
      <w:pPr>
        <w:spacing w:line="360" w:lineRule="auto"/>
        <w:jc w:val="center"/>
        <w:rPr>
          <w:b/>
          <w:bCs/>
          <w:sz w:val="24"/>
          <w:szCs w:val="32"/>
        </w:rPr>
      </w:pPr>
      <w:r w:rsidRPr="00DC48AA">
        <w:rPr>
          <w:b/>
          <w:bCs/>
          <w:noProof/>
          <w:sz w:val="24"/>
          <w:szCs w:val="32"/>
        </w:rPr>
        <w:drawing>
          <wp:inline distT="0" distB="0" distL="0" distR="0">
            <wp:extent cx="4938188" cy="2530059"/>
            <wp:effectExtent l="0" t="0" r="0" b="3810"/>
            <wp:docPr id="9" name="图片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EEE5986-131C-33CD-9381-28DFCB3AA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EEE5986-131C-33CD-9381-28DFCB3AA1DB}"/>
                        </a:ext>
                      </a:extLst>
                    </pic:cNvPr>
                    <pic:cNvPicPr>
                      <a:picLocks noChangeAspect="1"/>
                    </pic:cNvPicPr>
                  </pic:nvPicPr>
                  <pic:blipFill>
                    <a:blip r:embed="rId13"/>
                    <a:stretch>
                      <a:fillRect/>
                    </a:stretch>
                  </pic:blipFill>
                  <pic:spPr>
                    <a:xfrm>
                      <a:off x="0" y="0"/>
                      <a:ext cx="4938188" cy="2530059"/>
                    </a:xfrm>
                    <a:prstGeom prst="rect">
                      <a:avLst/>
                    </a:prstGeom>
                  </pic:spPr>
                </pic:pic>
              </a:graphicData>
            </a:graphic>
          </wp:inline>
        </w:drawing>
      </w:r>
    </w:p>
    <w:p w:rsidR="00091877" w:rsidRPr="00146BDA" w:rsidRDefault="00CD2870" w:rsidP="00146BDA">
      <w:pPr>
        <w:spacing w:line="360" w:lineRule="auto"/>
        <w:ind w:firstLineChars="200" w:firstLine="480"/>
        <w:jc w:val="center"/>
        <w:rPr>
          <w:sz w:val="24"/>
          <w:szCs w:val="32"/>
        </w:rPr>
      </w:pPr>
      <w:r w:rsidRPr="00505E80">
        <w:rPr>
          <w:rFonts w:hint="eastAsia"/>
          <w:sz w:val="24"/>
          <w:szCs w:val="32"/>
        </w:rPr>
        <w:t>图</w:t>
      </w:r>
      <w:r w:rsidR="006E1386" w:rsidRPr="00505E80">
        <w:rPr>
          <w:sz w:val="24"/>
          <w:szCs w:val="32"/>
        </w:rPr>
        <w:t>2</w:t>
      </w:r>
      <w:r w:rsidRPr="00505E80">
        <w:rPr>
          <w:rFonts w:hint="eastAsia"/>
          <w:sz w:val="24"/>
          <w:szCs w:val="32"/>
        </w:rPr>
        <w:t>村镇社区</w:t>
      </w:r>
      <w:r w:rsidR="00FC2E5D" w:rsidRPr="00505E80">
        <w:rPr>
          <w:rFonts w:hint="eastAsia"/>
          <w:sz w:val="24"/>
          <w:szCs w:val="32"/>
        </w:rPr>
        <w:t>环境</w:t>
      </w:r>
      <w:r w:rsidRPr="00505E80">
        <w:rPr>
          <w:rFonts w:hint="eastAsia"/>
          <w:sz w:val="24"/>
          <w:szCs w:val="32"/>
        </w:rPr>
        <w:t>健康评价</w:t>
      </w:r>
      <w:r w:rsidR="00A6194F" w:rsidRPr="00505E80">
        <w:rPr>
          <w:rFonts w:hint="eastAsia"/>
          <w:sz w:val="24"/>
          <w:szCs w:val="32"/>
        </w:rPr>
        <w:t>指标体系</w:t>
      </w:r>
      <w:r w:rsidR="00793C94" w:rsidRPr="00505E80">
        <w:rPr>
          <w:rFonts w:hint="eastAsia"/>
          <w:sz w:val="24"/>
          <w:szCs w:val="32"/>
        </w:rPr>
        <w:t>主体</w:t>
      </w:r>
      <w:r w:rsidRPr="00505E80">
        <w:rPr>
          <w:rFonts w:hint="eastAsia"/>
          <w:sz w:val="24"/>
          <w:szCs w:val="32"/>
        </w:rPr>
        <w:t>框架</w:t>
      </w:r>
    </w:p>
    <w:p w:rsidR="004F6530" w:rsidRPr="00A00B88" w:rsidRDefault="004F6530" w:rsidP="004F6530">
      <w:pPr>
        <w:pStyle w:val="a4"/>
        <w:numPr>
          <w:ilvl w:val="0"/>
          <w:numId w:val="10"/>
        </w:numPr>
        <w:spacing w:line="360" w:lineRule="auto"/>
        <w:ind w:firstLineChars="0"/>
        <w:outlineLvl w:val="1"/>
        <w:rPr>
          <w:rFonts w:ascii="宋体" w:hAnsi="宋体"/>
          <w:b/>
          <w:bCs/>
          <w:sz w:val="28"/>
          <w:szCs w:val="28"/>
        </w:rPr>
      </w:pPr>
      <w:bookmarkStart w:id="30" w:name="_Toc119939582"/>
      <w:r w:rsidRPr="004F6530">
        <w:rPr>
          <w:rFonts w:ascii="宋体" w:hAnsi="宋体" w:hint="eastAsia"/>
          <w:b/>
          <w:bCs/>
          <w:sz w:val="28"/>
          <w:szCs w:val="28"/>
        </w:rPr>
        <w:t>三级指标选取及打分标准</w:t>
      </w:r>
      <w:bookmarkEnd w:id="30"/>
    </w:p>
    <w:p w:rsidR="0005470D" w:rsidRPr="004F6530" w:rsidRDefault="004F6530" w:rsidP="004F6530">
      <w:pPr>
        <w:ind w:firstLineChars="200" w:firstLine="560"/>
        <w:rPr>
          <w:sz w:val="28"/>
          <w:szCs w:val="32"/>
        </w:rPr>
      </w:pPr>
      <w:r w:rsidRPr="004F6530">
        <w:rPr>
          <w:rFonts w:hint="eastAsia"/>
          <w:sz w:val="28"/>
          <w:szCs w:val="32"/>
        </w:rPr>
        <w:t>（</w:t>
      </w:r>
      <w:r w:rsidR="00F74D54" w:rsidRPr="004F6530">
        <w:rPr>
          <w:sz w:val="28"/>
          <w:szCs w:val="32"/>
        </w:rPr>
        <w:t>1</w:t>
      </w:r>
      <w:r w:rsidR="00C5481D" w:rsidRPr="004F6530">
        <w:rPr>
          <w:rFonts w:hint="eastAsia"/>
          <w:sz w:val="28"/>
          <w:szCs w:val="32"/>
        </w:rPr>
        <w:t>）</w:t>
      </w:r>
      <w:r w:rsidR="00F74D54" w:rsidRPr="004F6530">
        <w:rPr>
          <w:rFonts w:hint="eastAsia"/>
          <w:sz w:val="28"/>
          <w:szCs w:val="32"/>
        </w:rPr>
        <w:t>水环境</w:t>
      </w:r>
      <w:r w:rsidR="009B7CAD" w:rsidRPr="004F6530">
        <w:rPr>
          <w:rFonts w:hint="eastAsia"/>
          <w:sz w:val="28"/>
          <w:szCs w:val="32"/>
        </w:rPr>
        <w:t>质量</w:t>
      </w:r>
    </w:p>
    <w:p w:rsidR="00A6194F" w:rsidRPr="004F6530" w:rsidRDefault="00055AAE" w:rsidP="004F6530">
      <w:pPr>
        <w:ind w:firstLineChars="200" w:firstLine="560"/>
        <w:rPr>
          <w:sz w:val="28"/>
          <w:szCs w:val="32"/>
        </w:rPr>
      </w:pPr>
      <w:r w:rsidRPr="004F6530">
        <w:rPr>
          <w:rFonts w:hint="eastAsia"/>
          <w:sz w:val="28"/>
          <w:szCs w:val="32"/>
        </w:rPr>
        <w:t>在</w:t>
      </w:r>
      <w:r w:rsidR="00F528AA" w:rsidRPr="004F6530">
        <w:rPr>
          <w:rFonts w:hint="eastAsia"/>
          <w:sz w:val="28"/>
          <w:szCs w:val="32"/>
        </w:rPr>
        <w:t>GB3838</w:t>
      </w:r>
      <w:r w:rsidR="00F528AA" w:rsidRPr="004F6530">
        <w:rPr>
          <w:rFonts w:hint="eastAsia"/>
          <w:sz w:val="28"/>
          <w:szCs w:val="32"/>
        </w:rPr>
        <w:t>、</w:t>
      </w:r>
      <w:r w:rsidR="008048B2" w:rsidRPr="004F6530">
        <w:rPr>
          <w:rFonts w:hint="eastAsia"/>
          <w:sz w:val="28"/>
          <w:szCs w:val="32"/>
        </w:rPr>
        <w:t>GB/T 14848</w:t>
      </w:r>
      <w:r w:rsidR="008048B2" w:rsidRPr="004F6530">
        <w:rPr>
          <w:rFonts w:hint="eastAsia"/>
          <w:sz w:val="28"/>
          <w:szCs w:val="32"/>
        </w:rPr>
        <w:t>、</w:t>
      </w:r>
      <w:r w:rsidR="00F528AA" w:rsidRPr="004F6530">
        <w:rPr>
          <w:rFonts w:hint="eastAsia"/>
          <w:sz w:val="28"/>
          <w:szCs w:val="32"/>
        </w:rPr>
        <w:t>GB3097</w:t>
      </w:r>
      <w:r w:rsidR="0041607C" w:rsidRPr="004F6530">
        <w:rPr>
          <w:rFonts w:hint="eastAsia"/>
          <w:sz w:val="28"/>
          <w:szCs w:val="32"/>
        </w:rPr>
        <w:t>等</w:t>
      </w:r>
      <w:r w:rsidRPr="004F6530">
        <w:rPr>
          <w:rFonts w:hint="eastAsia"/>
          <w:sz w:val="28"/>
          <w:szCs w:val="32"/>
        </w:rPr>
        <w:t>标准中，</w:t>
      </w:r>
      <w:r w:rsidR="00F528AA" w:rsidRPr="004F6530">
        <w:rPr>
          <w:rFonts w:hint="eastAsia"/>
          <w:sz w:val="28"/>
          <w:szCs w:val="32"/>
        </w:rPr>
        <w:t>水体理化性质、</w:t>
      </w:r>
      <w:r w:rsidR="00F528AA" w:rsidRPr="004F6530">
        <w:rPr>
          <w:rFonts w:hint="eastAsia"/>
          <w:sz w:val="28"/>
          <w:szCs w:val="32"/>
        </w:rPr>
        <w:lastRenderedPageBreak/>
        <w:t>水体营养盐都是水环境质量的</w:t>
      </w:r>
      <w:r w:rsidR="00632760" w:rsidRPr="004F6530">
        <w:rPr>
          <w:rFonts w:hint="eastAsia"/>
          <w:sz w:val="28"/>
          <w:szCs w:val="32"/>
        </w:rPr>
        <w:t>基本项目或常规指标</w:t>
      </w:r>
      <w:r w:rsidR="00072C0F" w:rsidRPr="004F6530">
        <w:rPr>
          <w:rFonts w:hint="eastAsia"/>
          <w:sz w:val="28"/>
          <w:szCs w:val="32"/>
        </w:rPr>
        <w:t>，</w:t>
      </w:r>
      <w:r w:rsidRPr="004F6530">
        <w:rPr>
          <w:rFonts w:hint="eastAsia"/>
          <w:sz w:val="28"/>
          <w:szCs w:val="32"/>
        </w:rPr>
        <w:t>也是例行监测断面必测的指标，同时对于不具备例行监测断面的农村，水体理化性质易于测量</w:t>
      </w:r>
      <w:r w:rsidR="008048B2" w:rsidRPr="004F6530">
        <w:rPr>
          <w:rFonts w:hint="eastAsia"/>
          <w:sz w:val="28"/>
          <w:szCs w:val="32"/>
        </w:rPr>
        <w:t>可操作性强，</w:t>
      </w:r>
      <w:r w:rsidR="00572FBF" w:rsidRPr="004F6530">
        <w:rPr>
          <w:rFonts w:hint="eastAsia"/>
          <w:sz w:val="28"/>
          <w:szCs w:val="32"/>
        </w:rPr>
        <w:t>因此</w:t>
      </w:r>
      <w:r w:rsidRPr="004F6530">
        <w:rPr>
          <w:rFonts w:hint="eastAsia"/>
          <w:sz w:val="28"/>
          <w:szCs w:val="32"/>
        </w:rPr>
        <w:t>选取水体理化性质达标率、水体营养盐达标率作为基础项指标</w:t>
      </w:r>
      <w:r w:rsidR="00572FBF" w:rsidRPr="004F6530">
        <w:rPr>
          <w:rFonts w:hint="eastAsia"/>
          <w:sz w:val="28"/>
          <w:szCs w:val="32"/>
        </w:rPr>
        <w:t>。</w:t>
      </w:r>
    </w:p>
    <w:p w:rsidR="00C05C62" w:rsidRPr="004F6530" w:rsidRDefault="00632760" w:rsidP="004F6530">
      <w:pPr>
        <w:ind w:firstLineChars="200" w:firstLine="560"/>
        <w:rPr>
          <w:sz w:val="28"/>
          <w:szCs w:val="32"/>
        </w:rPr>
      </w:pPr>
      <w:r w:rsidRPr="004F6530">
        <w:rPr>
          <w:rFonts w:hint="eastAsia"/>
          <w:sz w:val="28"/>
          <w:szCs w:val="32"/>
        </w:rPr>
        <w:t>基于各水体质量标准中不同的污染物选测项目，形成了特殊项指标——</w:t>
      </w:r>
      <w:r w:rsidR="00572FBF" w:rsidRPr="004F6530">
        <w:rPr>
          <w:rFonts w:hint="eastAsia"/>
          <w:sz w:val="28"/>
          <w:szCs w:val="32"/>
        </w:rPr>
        <w:t>水体</w:t>
      </w:r>
      <w:r w:rsidR="004B36CD" w:rsidRPr="004F6530">
        <w:rPr>
          <w:rFonts w:hint="eastAsia"/>
          <w:sz w:val="28"/>
          <w:szCs w:val="32"/>
        </w:rPr>
        <w:t>污染指数</w:t>
      </w:r>
      <w:r w:rsidRPr="004F6530">
        <w:rPr>
          <w:rFonts w:hint="eastAsia"/>
          <w:sz w:val="28"/>
          <w:szCs w:val="32"/>
        </w:rPr>
        <w:t>。该指标要求依据村镇污染特点筛选敏感水环境受体（如集中式生活饮用水地表水源地），从对应标准中选取污染物，测定其在水体中的浓度，并使用综合指数法计算水体污染指数</w:t>
      </w:r>
      <w:r w:rsidR="008048B2" w:rsidRPr="004F6530">
        <w:rPr>
          <w:rFonts w:hint="eastAsia"/>
          <w:sz w:val="28"/>
          <w:szCs w:val="32"/>
        </w:rPr>
        <w:t>。</w:t>
      </w:r>
    </w:p>
    <w:p w:rsidR="00081245" w:rsidRPr="004F6530" w:rsidRDefault="004F6530" w:rsidP="004F6530">
      <w:pPr>
        <w:ind w:firstLineChars="200" w:firstLine="560"/>
        <w:rPr>
          <w:sz w:val="28"/>
          <w:szCs w:val="32"/>
        </w:rPr>
      </w:pPr>
      <w:r>
        <w:rPr>
          <w:rFonts w:hint="eastAsia"/>
          <w:sz w:val="28"/>
          <w:szCs w:val="32"/>
        </w:rPr>
        <w:t>（</w:t>
      </w:r>
      <w:r w:rsidR="00072C0F" w:rsidRPr="004F6530">
        <w:rPr>
          <w:rFonts w:hint="eastAsia"/>
          <w:sz w:val="28"/>
          <w:szCs w:val="32"/>
        </w:rPr>
        <w:t>2</w:t>
      </w:r>
      <w:r w:rsidR="00C5481D" w:rsidRPr="004F6530">
        <w:rPr>
          <w:rFonts w:hint="eastAsia"/>
          <w:sz w:val="28"/>
          <w:szCs w:val="32"/>
        </w:rPr>
        <w:t>）</w:t>
      </w:r>
      <w:r w:rsidR="00072C0F" w:rsidRPr="004F6530">
        <w:rPr>
          <w:rFonts w:hint="eastAsia"/>
          <w:sz w:val="28"/>
          <w:szCs w:val="32"/>
        </w:rPr>
        <w:t>土壤环境质量</w:t>
      </w:r>
    </w:p>
    <w:p w:rsidR="00A6194F" w:rsidRPr="004F6530" w:rsidRDefault="00977F6D" w:rsidP="004F6530">
      <w:pPr>
        <w:ind w:firstLineChars="200" w:firstLine="560"/>
        <w:rPr>
          <w:sz w:val="28"/>
          <w:szCs w:val="32"/>
        </w:rPr>
      </w:pPr>
      <w:r w:rsidRPr="004F6530">
        <w:rPr>
          <w:sz w:val="28"/>
          <w:szCs w:val="32"/>
        </w:rPr>
        <w:t>GB 36600</w:t>
      </w:r>
      <w:r w:rsidRPr="004F6530">
        <w:rPr>
          <w:rFonts w:hint="eastAsia"/>
          <w:sz w:val="28"/>
          <w:szCs w:val="32"/>
        </w:rPr>
        <w:t>中对建设用地土壤</w:t>
      </w:r>
      <w:r w:rsidR="00230CFF" w:rsidRPr="004F6530">
        <w:rPr>
          <w:rFonts w:hint="eastAsia"/>
          <w:sz w:val="28"/>
          <w:szCs w:val="32"/>
        </w:rPr>
        <w:t>列出了</w:t>
      </w:r>
      <w:r w:rsidR="00230CFF" w:rsidRPr="004F6530">
        <w:rPr>
          <w:rFonts w:hint="eastAsia"/>
          <w:sz w:val="28"/>
          <w:szCs w:val="32"/>
        </w:rPr>
        <w:t>4</w:t>
      </w:r>
      <w:r w:rsidR="00230CFF" w:rsidRPr="004F6530">
        <w:rPr>
          <w:sz w:val="28"/>
          <w:szCs w:val="32"/>
        </w:rPr>
        <w:t>5</w:t>
      </w:r>
      <w:r w:rsidR="00230CFF" w:rsidRPr="004F6530">
        <w:rPr>
          <w:rFonts w:hint="eastAsia"/>
          <w:sz w:val="28"/>
          <w:szCs w:val="32"/>
        </w:rPr>
        <w:t>项基本项目、</w:t>
      </w:r>
      <w:r w:rsidR="00230CFF" w:rsidRPr="004F6530">
        <w:rPr>
          <w:rFonts w:hint="eastAsia"/>
          <w:sz w:val="28"/>
          <w:szCs w:val="32"/>
        </w:rPr>
        <w:t>4</w:t>
      </w:r>
      <w:r w:rsidR="00230CFF" w:rsidRPr="004F6530">
        <w:rPr>
          <w:sz w:val="28"/>
          <w:szCs w:val="32"/>
        </w:rPr>
        <w:t>0</w:t>
      </w:r>
      <w:r w:rsidR="00230CFF" w:rsidRPr="004F6530">
        <w:rPr>
          <w:rFonts w:hint="eastAsia"/>
          <w:sz w:val="28"/>
          <w:szCs w:val="32"/>
        </w:rPr>
        <w:t>项其他项目，</w:t>
      </w:r>
      <w:r w:rsidR="00230CFF" w:rsidRPr="004F6530">
        <w:rPr>
          <w:sz w:val="28"/>
          <w:szCs w:val="32"/>
        </w:rPr>
        <w:t>GB15618</w:t>
      </w:r>
      <w:r w:rsidR="00230CFF" w:rsidRPr="004F6530">
        <w:rPr>
          <w:rFonts w:hint="eastAsia"/>
          <w:sz w:val="28"/>
          <w:szCs w:val="32"/>
        </w:rPr>
        <w:t>中对农用地土壤列出了</w:t>
      </w:r>
      <w:r w:rsidR="00230CFF" w:rsidRPr="004F6530">
        <w:rPr>
          <w:rFonts w:hint="eastAsia"/>
          <w:sz w:val="28"/>
          <w:szCs w:val="32"/>
        </w:rPr>
        <w:t>8</w:t>
      </w:r>
      <w:r w:rsidR="00230CFF" w:rsidRPr="004F6530">
        <w:rPr>
          <w:rFonts w:hint="eastAsia"/>
          <w:sz w:val="28"/>
          <w:szCs w:val="32"/>
        </w:rPr>
        <w:t>项基本项目、</w:t>
      </w:r>
      <w:r w:rsidR="00230CFF" w:rsidRPr="004F6530">
        <w:rPr>
          <w:rFonts w:hint="eastAsia"/>
          <w:sz w:val="28"/>
          <w:szCs w:val="32"/>
        </w:rPr>
        <w:t>3</w:t>
      </w:r>
      <w:r w:rsidR="00230CFF" w:rsidRPr="004F6530">
        <w:rPr>
          <w:rFonts w:hint="eastAsia"/>
          <w:sz w:val="28"/>
          <w:szCs w:val="32"/>
        </w:rPr>
        <w:t>项其他项目。基本项目为必测项目，其他项目为选测项目，所有项目均给出了筛选值和管制值。基于国家标准的必测项目，形成了基础项指标土壤达标率，即</w:t>
      </w:r>
      <w:r w:rsidR="000B360A" w:rsidRPr="004F6530">
        <w:rPr>
          <w:rFonts w:hint="eastAsia"/>
          <w:sz w:val="28"/>
          <w:szCs w:val="32"/>
        </w:rPr>
        <w:t>土壤环境质量必测项目达到筛选值要求的点位占点位总数的百分比。</w:t>
      </w:r>
    </w:p>
    <w:p w:rsidR="00977F6D" w:rsidRPr="004F6530" w:rsidRDefault="000B360A" w:rsidP="004F6530">
      <w:pPr>
        <w:ind w:firstLineChars="200" w:firstLine="560"/>
        <w:rPr>
          <w:sz w:val="28"/>
          <w:szCs w:val="32"/>
        </w:rPr>
      </w:pPr>
      <w:r w:rsidRPr="004F6530">
        <w:rPr>
          <w:rFonts w:hint="eastAsia"/>
          <w:sz w:val="28"/>
          <w:szCs w:val="32"/>
        </w:rPr>
        <w:t>基于国家标准的选测项目，形成了特殊项指标土壤污染指数，该指标需要依据</w:t>
      </w:r>
      <w:r w:rsidRPr="004F6530">
        <w:rPr>
          <w:rFonts w:hint="eastAsia"/>
          <w:sz w:val="28"/>
          <w:szCs w:val="32"/>
        </w:rPr>
        <w:t>H</w:t>
      </w:r>
      <w:r w:rsidRPr="004F6530">
        <w:rPr>
          <w:sz w:val="28"/>
          <w:szCs w:val="32"/>
        </w:rPr>
        <w:t>J25.1</w:t>
      </w:r>
      <w:r w:rsidRPr="004F6530">
        <w:rPr>
          <w:rFonts w:hint="eastAsia"/>
          <w:sz w:val="28"/>
          <w:szCs w:val="32"/>
        </w:rPr>
        <w:t>、</w:t>
      </w:r>
      <w:r w:rsidRPr="004F6530">
        <w:rPr>
          <w:rFonts w:hint="eastAsia"/>
          <w:sz w:val="28"/>
          <w:szCs w:val="32"/>
        </w:rPr>
        <w:t>H</w:t>
      </w:r>
      <w:r w:rsidRPr="004F6530">
        <w:rPr>
          <w:sz w:val="28"/>
          <w:szCs w:val="32"/>
        </w:rPr>
        <w:t>J25.2</w:t>
      </w:r>
      <w:r w:rsidRPr="004F6530">
        <w:rPr>
          <w:rFonts w:hint="eastAsia"/>
          <w:sz w:val="28"/>
          <w:szCs w:val="32"/>
        </w:rPr>
        <w:t>及相关技术规定，结合村镇污染特征，选取合适项目进行测定，对测定结果使用综合污染指数法计算土壤污染指数。</w:t>
      </w:r>
    </w:p>
    <w:p w:rsidR="003F5832" w:rsidRPr="004F6530" w:rsidRDefault="003F5832" w:rsidP="004F6530">
      <w:pPr>
        <w:ind w:firstLineChars="200" w:firstLine="560"/>
        <w:rPr>
          <w:sz w:val="28"/>
          <w:szCs w:val="32"/>
        </w:rPr>
      </w:pPr>
      <w:r w:rsidRPr="004F6530">
        <w:rPr>
          <w:rFonts w:hint="eastAsia"/>
          <w:sz w:val="28"/>
          <w:szCs w:val="32"/>
        </w:rPr>
        <w:t>作物种植</w:t>
      </w:r>
      <w:r w:rsidR="00632760" w:rsidRPr="004F6530">
        <w:rPr>
          <w:rFonts w:hint="eastAsia"/>
          <w:sz w:val="28"/>
          <w:szCs w:val="32"/>
        </w:rPr>
        <w:t>是村镇社区土壤区别于城市土壤的重要特征，土壤肥力是影响农用地的粮食产量质量的重要因素，是农民最关心的土壤环境质量问题，</w:t>
      </w:r>
      <w:r w:rsidRPr="004F6530">
        <w:rPr>
          <w:rFonts w:hint="eastAsia"/>
          <w:sz w:val="28"/>
          <w:szCs w:val="32"/>
        </w:rPr>
        <w:t>选取</w:t>
      </w:r>
      <w:r w:rsidR="00632760" w:rsidRPr="004F6530">
        <w:rPr>
          <w:rFonts w:hint="eastAsia"/>
          <w:sz w:val="28"/>
          <w:szCs w:val="32"/>
        </w:rPr>
        <w:t>土壤肥力</w:t>
      </w:r>
      <w:r w:rsidRPr="004F6530">
        <w:rPr>
          <w:rFonts w:hint="eastAsia"/>
          <w:sz w:val="28"/>
          <w:szCs w:val="32"/>
        </w:rPr>
        <w:t>作为基础项指标，</w:t>
      </w:r>
      <w:r w:rsidR="00632760" w:rsidRPr="004F6530">
        <w:rPr>
          <w:rFonts w:hint="eastAsia"/>
          <w:sz w:val="28"/>
          <w:szCs w:val="32"/>
        </w:rPr>
        <w:t>按照下降百分比来表示，</w:t>
      </w:r>
      <w:r w:rsidR="00632760" w:rsidRPr="004F6530">
        <w:rPr>
          <w:rFonts w:hint="eastAsia"/>
          <w:sz w:val="28"/>
          <w:szCs w:val="32"/>
        </w:rPr>
        <w:lastRenderedPageBreak/>
        <w:t>用以反映土壤肥力的增加或减少情况。</w:t>
      </w:r>
    </w:p>
    <w:p w:rsidR="00072C0F" w:rsidRPr="004F6530" w:rsidRDefault="003F5832" w:rsidP="004F6530">
      <w:pPr>
        <w:ind w:firstLineChars="200" w:firstLine="560"/>
        <w:rPr>
          <w:sz w:val="28"/>
          <w:szCs w:val="32"/>
        </w:rPr>
      </w:pPr>
      <w:r w:rsidRPr="004F6530">
        <w:rPr>
          <w:rFonts w:hint="eastAsia"/>
          <w:sz w:val="28"/>
          <w:szCs w:val="32"/>
        </w:rPr>
        <w:t>我国农村部分地区仍存在秸秆农膜随意丢弃、任意堆放、就地焚烧的行为。</w:t>
      </w:r>
      <w:r w:rsidR="006B08FE" w:rsidRPr="004F6530">
        <w:rPr>
          <w:rFonts w:hint="eastAsia"/>
          <w:sz w:val="28"/>
          <w:szCs w:val="32"/>
        </w:rPr>
        <w:t>从污染方面来看，</w:t>
      </w:r>
      <w:r w:rsidR="00E4614A" w:rsidRPr="004F6530">
        <w:rPr>
          <w:rFonts w:hint="eastAsia"/>
          <w:sz w:val="28"/>
          <w:szCs w:val="32"/>
        </w:rPr>
        <w:t>农膜主要是线形低密度聚乙烯，在土壤中难以被自然分解，会影响土壤的物理性状、降低土壤肥效，影响作物生长发育，同时，由于农膜趋于薄型，</w:t>
      </w:r>
      <w:r w:rsidR="000719A5" w:rsidRPr="004F6530">
        <w:rPr>
          <w:rFonts w:hint="eastAsia"/>
          <w:sz w:val="28"/>
          <w:szCs w:val="32"/>
        </w:rPr>
        <w:t>易</w:t>
      </w:r>
      <w:r w:rsidR="00E4614A" w:rsidRPr="004F6530">
        <w:rPr>
          <w:rFonts w:hint="eastAsia"/>
          <w:sz w:val="28"/>
          <w:szCs w:val="32"/>
        </w:rPr>
        <w:t>破碎，难</w:t>
      </w:r>
      <w:r w:rsidR="00D06ABB" w:rsidRPr="004F6530">
        <w:rPr>
          <w:rFonts w:hint="eastAsia"/>
          <w:sz w:val="28"/>
          <w:szCs w:val="32"/>
        </w:rPr>
        <w:t>以</w:t>
      </w:r>
      <w:r w:rsidR="00E4614A" w:rsidRPr="004F6530">
        <w:rPr>
          <w:rFonts w:hint="eastAsia"/>
          <w:sz w:val="28"/>
          <w:szCs w:val="32"/>
        </w:rPr>
        <w:t>回收，</w:t>
      </w:r>
      <w:r w:rsidR="000719A5" w:rsidRPr="004F6530">
        <w:rPr>
          <w:rFonts w:hint="eastAsia"/>
          <w:sz w:val="28"/>
          <w:szCs w:val="32"/>
        </w:rPr>
        <w:t>影响乡村景观。</w:t>
      </w:r>
      <w:r w:rsidR="00D06ABB" w:rsidRPr="004F6530">
        <w:rPr>
          <w:rFonts w:hint="eastAsia"/>
          <w:sz w:val="28"/>
          <w:szCs w:val="32"/>
        </w:rPr>
        <w:t>秸秆作为一</w:t>
      </w:r>
      <w:r w:rsidR="006B08FE" w:rsidRPr="004F6530">
        <w:rPr>
          <w:rFonts w:hint="eastAsia"/>
          <w:sz w:val="28"/>
          <w:szCs w:val="32"/>
        </w:rPr>
        <w:t>种</w:t>
      </w:r>
      <w:r w:rsidR="00D06ABB" w:rsidRPr="004F6530">
        <w:rPr>
          <w:rFonts w:hint="eastAsia"/>
          <w:sz w:val="28"/>
          <w:szCs w:val="32"/>
        </w:rPr>
        <w:t>低廉的资源，回收秸秆综合利用能够帮助解决我国能源短缺问题，相反，如果焚烧</w:t>
      </w:r>
      <w:r w:rsidR="00E64B1B" w:rsidRPr="004F6530">
        <w:rPr>
          <w:rFonts w:hint="eastAsia"/>
          <w:sz w:val="28"/>
          <w:szCs w:val="32"/>
        </w:rPr>
        <w:t>秸秆会产生二次污染、对空气质量造成破坏</w:t>
      </w:r>
      <w:r w:rsidR="00A71ABC" w:rsidRPr="004F6530">
        <w:rPr>
          <w:rFonts w:hint="eastAsia"/>
          <w:sz w:val="28"/>
          <w:szCs w:val="32"/>
        </w:rPr>
        <w:t>。</w:t>
      </w:r>
      <w:r w:rsidR="006B08FE" w:rsidRPr="004F6530">
        <w:rPr>
          <w:rFonts w:hint="eastAsia"/>
          <w:sz w:val="28"/>
          <w:szCs w:val="32"/>
        </w:rPr>
        <w:t>从国家层面上来看，</w:t>
      </w:r>
      <w:r w:rsidR="00164A9E" w:rsidRPr="004F6530">
        <w:rPr>
          <w:rFonts w:hint="eastAsia"/>
          <w:sz w:val="28"/>
          <w:szCs w:val="32"/>
        </w:rPr>
        <w:t>《国家生态文明建设示范村建设指标》和《国家级生态村创建标准》都将秸秆综合利用率和农膜回收率作为考核指标，</w:t>
      </w:r>
      <w:r w:rsidR="00E4614A" w:rsidRPr="004F6530">
        <w:rPr>
          <w:rFonts w:hint="eastAsia"/>
          <w:sz w:val="28"/>
          <w:szCs w:val="32"/>
        </w:rPr>
        <w:t>农业农村部发布关于贯彻实施《中华人民共和国固体废物污染环境防治法》的意见指出</w:t>
      </w:r>
      <w:r w:rsidRPr="004F6530">
        <w:rPr>
          <w:rFonts w:hint="eastAsia"/>
          <w:sz w:val="28"/>
          <w:szCs w:val="32"/>
        </w:rPr>
        <w:t>：</w:t>
      </w:r>
      <w:r w:rsidR="00E4614A" w:rsidRPr="004F6530">
        <w:rPr>
          <w:rFonts w:hint="eastAsia"/>
          <w:sz w:val="28"/>
          <w:szCs w:val="32"/>
        </w:rPr>
        <w:t>到“十四五”末，秸秆综合利用率稳定在</w:t>
      </w:r>
      <w:r w:rsidR="00E4614A" w:rsidRPr="004F6530">
        <w:rPr>
          <w:rFonts w:hint="eastAsia"/>
          <w:sz w:val="28"/>
          <w:szCs w:val="32"/>
        </w:rPr>
        <w:t>86%</w:t>
      </w:r>
      <w:r w:rsidR="00E4614A" w:rsidRPr="004F6530">
        <w:rPr>
          <w:rFonts w:hint="eastAsia"/>
          <w:sz w:val="28"/>
          <w:szCs w:val="32"/>
        </w:rPr>
        <w:t>以上，农膜回收率达到</w:t>
      </w:r>
      <w:r w:rsidR="00E4614A" w:rsidRPr="004F6530">
        <w:rPr>
          <w:rFonts w:hint="eastAsia"/>
          <w:sz w:val="28"/>
          <w:szCs w:val="32"/>
        </w:rPr>
        <w:t>85%</w:t>
      </w:r>
      <w:r w:rsidR="00E4614A" w:rsidRPr="004F6530">
        <w:rPr>
          <w:rFonts w:hint="eastAsia"/>
          <w:sz w:val="28"/>
          <w:szCs w:val="32"/>
        </w:rPr>
        <w:t>以上。</w:t>
      </w:r>
      <w:r w:rsidRPr="004F6530">
        <w:rPr>
          <w:rFonts w:hint="eastAsia"/>
          <w:sz w:val="28"/>
          <w:szCs w:val="32"/>
        </w:rPr>
        <w:t>结合实际应用和国家要求，选取农膜回收率和秸秆综合利用率作为特殊项指标。</w:t>
      </w:r>
    </w:p>
    <w:p w:rsidR="00072C0F" w:rsidRPr="004F6530" w:rsidRDefault="004F6530" w:rsidP="004F6530">
      <w:pPr>
        <w:ind w:firstLineChars="200" w:firstLine="560"/>
        <w:rPr>
          <w:sz w:val="28"/>
          <w:szCs w:val="32"/>
        </w:rPr>
      </w:pPr>
      <w:r>
        <w:rPr>
          <w:rFonts w:hint="eastAsia"/>
          <w:sz w:val="28"/>
          <w:szCs w:val="32"/>
        </w:rPr>
        <w:t>（</w:t>
      </w:r>
      <w:r w:rsidR="00072C0F" w:rsidRPr="004F6530">
        <w:rPr>
          <w:sz w:val="28"/>
          <w:szCs w:val="32"/>
        </w:rPr>
        <w:t>3</w:t>
      </w:r>
      <w:r w:rsidR="00C5481D" w:rsidRPr="004F6530">
        <w:rPr>
          <w:rFonts w:hint="eastAsia"/>
          <w:sz w:val="28"/>
          <w:szCs w:val="32"/>
        </w:rPr>
        <w:t>）</w:t>
      </w:r>
      <w:r w:rsidR="00072C0F" w:rsidRPr="004F6530">
        <w:rPr>
          <w:rFonts w:hint="eastAsia"/>
          <w:sz w:val="28"/>
          <w:szCs w:val="32"/>
        </w:rPr>
        <w:t>大气环境质量</w:t>
      </w:r>
    </w:p>
    <w:p w:rsidR="00072C0F" w:rsidRPr="004F6530" w:rsidRDefault="0014650E" w:rsidP="004F6530">
      <w:pPr>
        <w:ind w:firstLineChars="200" w:firstLine="560"/>
        <w:rPr>
          <w:sz w:val="28"/>
          <w:szCs w:val="32"/>
        </w:rPr>
      </w:pPr>
      <w:r w:rsidRPr="004F6530">
        <w:rPr>
          <w:rFonts w:hint="eastAsia"/>
          <w:sz w:val="28"/>
          <w:szCs w:val="32"/>
        </w:rPr>
        <w:t>大部分</w:t>
      </w:r>
      <w:r w:rsidR="000B28C3">
        <w:rPr>
          <w:rFonts w:hint="eastAsia"/>
          <w:sz w:val="28"/>
          <w:szCs w:val="32"/>
        </w:rPr>
        <w:t>村镇社区所在范围</w:t>
      </w:r>
      <w:r w:rsidRPr="004F6530">
        <w:rPr>
          <w:rFonts w:hint="eastAsia"/>
          <w:sz w:val="28"/>
          <w:szCs w:val="32"/>
        </w:rPr>
        <w:t>没有大气污染，但是一部分有</w:t>
      </w:r>
      <w:r w:rsidR="00C05C62" w:rsidRPr="004F6530">
        <w:rPr>
          <w:rFonts w:hint="eastAsia"/>
          <w:sz w:val="28"/>
          <w:szCs w:val="32"/>
        </w:rPr>
        <w:t>工业企业的农村</w:t>
      </w:r>
      <w:r w:rsidRPr="004F6530">
        <w:rPr>
          <w:rFonts w:hint="eastAsia"/>
          <w:sz w:val="28"/>
          <w:szCs w:val="32"/>
        </w:rPr>
        <w:t>可能</w:t>
      </w:r>
      <w:r w:rsidR="000B360A" w:rsidRPr="004F6530">
        <w:rPr>
          <w:rFonts w:hint="eastAsia"/>
          <w:sz w:val="28"/>
          <w:szCs w:val="32"/>
        </w:rPr>
        <w:t>具有</w:t>
      </w:r>
      <w:r w:rsidRPr="004F6530">
        <w:rPr>
          <w:rFonts w:hint="eastAsia"/>
          <w:sz w:val="28"/>
          <w:szCs w:val="32"/>
        </w:rPr>
        <w:t>点源排放污染、一部分在城市近郊的农村可能</w:t>
      </w:r>
      <w:r w:rsidR="000B360A" w:rsidRPr="004F6530">
        <w:rPr>
          <w:rFonts w:hint="eastAsia"/>
          <w:sz w:val="28"/>
          <w:szCs w:val="32"/>
        </w:rPr>
        <w:t>受到</w:t>
      </w:r>
      <w:r w:rsidRPr="004F6530">
        <w:rPr>
          <w:rFonts w:hint="eastAsia"/>
          <w:sz w:val="28"/>
          <w:szCs w:val="32"/>
        </w:rPr>
        <w:t>城市大气污染</w:t>
      </w:r>
      <w:r w:rsidR="000B28C3">
        <w:rPr>
          <w:rFonts w:hint="eastAsia"/>
          <w:sz w:val="28"/>
          <w:szCs w:val="32"/>
        </w:rPr>
        <w:t>影响</w:t>
      </w:r>
      <w:r w:rsidR="000B360A" w:rsidRPr="004F6530">
        <w:rPr>
          <w:rFonts w:hint="eastAsia"/>
          <w:sz w:val="28"/>
          <w:szCs w:val="32"/>
        </w:rPr>
        <w:t>，</w:t>
      </w:r>
      <w:r w:rsidR="000156A0" w:rsidRPr="004F6530">
        <w:rPr>
          <w:rFonts w:hint="eastAsia"/>
          <w:sz w:val="28"/>
          <w:szCs w:val="32"/>
        </w:rPr>
        <w:t>因此</w:t>
      </w:r>
      <w:r w:rsidR="000B360A" w:rsidRPr="004F6530">
        <w:rPr>
          <w:rFonts w:hint="eastAsia"/>
          <w:sz w:val="28"/>
          <w:szCs w:val="32"/>
        </w:rPr>
        <w:t>作为特殊项指标，依据</w:t>
      </w:r>
      <w:r w:rsidR="000B360A" w:rsidRPr="004F6530">
        <w:rPr>
          <w:rFonts w:hint="eastAsia"/>
          <w:sz w:val="28"/>
          <w:szCs w:val="32"/>
        </w:rPr>
        <w:t>HJ633</w:t>
      </w:r>
      <w:r w:rsidR="000B360A" w:rsidRPr="004F6530">
        <w:rPr>
          <w:rFonts w:hint="eastAsia"/>
          <w:sz w:val="28"/>
          <w:szCs w:val="32"/>
        </w:rPr>
        <w:t>，</w:t>
      </w:r>
      <w:r w:rsidR="00331BD6" w:rsidRPr="004F6530">
        <w:rPr>
          <w:rFonts w:hint="eastAsia"/>
          <w:sz w:val="28"/>
          <w:szCs w:val="32"/>
        </w:rPr>
        <w:t>选取</w:t>
      </w:r>
      <w:r w:rsidR="00C05C62" w:rsidRPr="004F6530">
        <w:rPr>
          <w:rFonts w:hint="eastAsia"/>
          <w:sz w:val="28"/>
          <w:szCs w:val="32"/>
        </w:rPr>
        <w:t>空气质量指数</w:t>
      </w:r>
      <w:r w:rsidR="000C5FB5" w:rsidRPr="004F6530">
        <w:rPr>
          <w:rFonts w:hint="eastAsia"/>
          <w:sz w:val="28"/>
          <w:szCs w:val="32"/>
        </w:rPr>
        <w:t>进行评</w:t>
      </w:r>
      <w:r w:rsidR="00854229" w:rsidRPr="004F6530">
        <w:rPr>
          <w:rFonts w:hint="eastAsia"/>
          <w:sz w:val="28"/>
          <w:szCs w:val="32"/>
        </w:rPr>
        <w:t>价</w:t>
      </w:r>
      <w:r w:rsidR="00C149A5" w:rsidRPr="004F6530">
        <w:rPr>
          <w:rFonts w:hint="eastAsia"/>
          <w:sz w:val="28"/>
          <w:szCs w:val="32"/>
        </w:rPr>
        <w:t>。</w:t>
      </w:r>
    </w:p>
    <w:p w:rsidR="000C019F" w:rsidRDefault="000C019F" w:rsidP="00CD2FA2">
      <w:pPr>
        <w:spacing w:line="360" w:lineRule="auto"/>
        <w:jc w:val="center"/>
        <w:rPr>
          <w:sz w:val="24"/>
          <w:szCs w:val="32"/>
        </w:rPr>
      </w:pPr>
      <w:r>
        <w:rPr>
          <w:rFonts w:hint="eastAsia"/>
          <w:sz w:val="24"/>
          <w:szCs w:val="32"/>
        </w:rPr>
        <w:t>表</w:t>
      </w:r>
      <w:r>
        <w:rPr>
          <w:rFonts w:hint="eastAsia"/>
          <w:sz w:val="24"/>
          <w:szCs w:val="32"/>
        </w:rPr>
        <w:t>2</w:t>
      </w:r>
      <w:r w:rsidR="002535D4">
        <w:rPr>
          <w:rFonts w:hint="eastAsia"/>
          <w:sz w:val="24"/>
          <w:szCs w:val="32"/>
        </w:rPr>
        <w:t>环境质量指标</w:t>
      </w:r>
      <w:r w:rsidR="00C5481D">
        <w:rPr>
          <w:rFonts w:hint="eastAsia"/>
          <w:sz w:val="24"/>
          <w:szCs w:val="32"/>
        </w:rPr>
        <w:t>来源</w:t>
      </w:r>
      <w:r w:rsidR="002535D4">
        <w:rPr>
          <w:rFonts w:hint="eastAsia"/>
          <w:sz w:val="24"/>
          <w:szCs w:val="32"/>
        </w:rPr>
        <w:t>与</w:t>
      </w:r>
      <w:r w:rsidR="00C5481D">
        <w:rPr>
          <w:rFonts w:hint="eastAsia"/>
          <w:sz w:val="24"/>
          <w:szCs w:val="32"/>
        </w:rPr>
        <w:t>打分依据</w:t>
      </w:r>
    </w:p>
    <w:tbl>
      <w:tblPr>
        <w:tblStyle w:val="a7"/>
        <w:tblW w:w="0" w:type="auto"/>
        <w:tblLook w:val="04A0"/>
      </w:tblPr>
      <w:tblGrid>
        <w:gridCol w:w="680"/>
        <w:gridCol w:w="1134"/>
        <w:gridCol w:w="1843"/>
        <w:gridCol w:w="3118"/>
        <w:gridCol w:w="1497"/>
      </w:tblGrid>
      <w:tr w:rsidR="002535D4" w:rsidRPr="009B084C" w:rsidTr="00342D31">
        <w:trPr>
          <w:trHeight w:val="468"/>
        </w:trPr>
        <w:tc>
          <w:tcPr>
            <w:tcW w:w="680" w:type="dxa"/>
            <w:vAlign w:val="center"/>
          </w:tcPr>
          <w:p w:rsidR="002535D4" w:rsidRPr="009B084C" w:rsidRDefault="002535D4" w:rsidP="009E14F8">
            <w:pPr>
              <w:jc w:val="center"/>
              <w:rPr>
                <w:szCs w:val="21"/>
              </w:rPr>
            </w:pPr>
            <w:r w:rsidRPr="009B084C">
              <w:rPr>
                <w:rFonts w:hint="eastAsia"/>
                <w:szCs w:val="21"/>
              </w:rPr>
              <w:t>序号</w:t>
            </w:r>
          </w:p>
        </w:tc>
        <w:tc>
          <w:tcPr>
            <w:tcW w:w="1134" w:type="dxa"/>
            <w:vAlign w:val="center"/>
          </w:tcPr>
          <w:p w:rsidR="002535D4" w:rsidRPr="009B084C" w:rsidRDefault="002535D4" w:rsidP="009E14F8">
            <w:pPr>
              <w:jc w:val="center"/>
              <w:rPr>
                <w:szCs w:val="21"/>
              </w:rPr>
            </w:pPr>
            <w:r w:rsidRPr="009B084C">
              <w:rPr>
                <w:rFonts w:hint="eastAsia"/>
                <w:szCs w:val="21"/>
              </w:rPr>
              <w:t>指标</w:t>
            </w:r>
          </w:p>
        </w:tc>
        <w:tc>
          <w:tcPr>
            <w:tcW w:w="1843" w:type="dxa"/>
            <w:vAlign w:val="center"/>
          </w:tcPr>
          <w:p w:rsidR="002535D4" w:rsidRPr="009B084C" w:rsidRDefault="002535D4" w:rsidP="009E14F8">
            <w:pPr>
              <w:jc w:val="center"/>
              <w:rPr>
                <w:szCs w:val="21"/>
              </w:rPr>
            </w:pPr>
            <w:r w:rsidRPr="009B084C">
              <w:rPr>
                <w:rFonts w:hint="eastAsia"/>
                <w:szCs w:val="21"/>
              </w:rPr>
              <w:t>指标要求</w:t>
            </w:r>
          </w:p>
        </w:tc>
        <w:tc>
          <w:tcPr>
            <w:tcW w:w="3118" w:type="dxa"/>
            <w:vAlign w:val="center"/>
          </w:tcPr>
          <w:p w:rsidR="002535D4" w:rsidRPr="009B084C" w:rsidRDefault="002535D4" w:rsidP="009E14F8">
            <w:pPr>
              <w:jc w:val="center"/>
              <w:rPr>
                <w:szCs w:val="21"/>
              </w:rPr>
            </w:pPr>
            <w:r w:rsidRPr="009B084C">
              <w:rPr>
                <w:rFonts w:hint="eastAsia"/>
                <w:szCs w:val="21"/>
              </w:rPr>
              <w:t>依据及来源</w:t>
            </w:r>
          </w:p>
        </w:tc>
        <w:tc>
          <w:tcPr>
            <w:tcW w:w="1497" w:type="dxa"/>
            <w:vAlign w:val="center"/>
          </w:tcPr>
          <w:p w:rsidR="002535D4" w:rsidRPr="009B084C" w:rsidRDefault="002535D4" w:rsidP="009E14F8">
            <w:pPr>
              <w:jc w:val="center"/>
              <w:rPr>
                <w:szCs w:val="21"/>
              </w:rPr>
            </w:pPr>
            <w:r w:rsidRPr="009B084C">
              <w:rPr>
                <w:rFonts w:hint="eastAsia"/>
                <w:szCs w:val="21"/>
              </w:rPr>
              <w:t>备注</w:t>
            </w:r>
          </w:p>
        </w:tc>
      </w:tr>
      <w:tr w:rsidR="00207F0F" w:rsidRPr="009B084C" w:rsidTr="00342D31">
        <w:trPr>
          <w:trHeight w:val="468"/>
        </w:trPr>
        <w:tc>
          <w:tcPr>
            <w:tcW w:w="680" w:type="dxa"/>
            <w:vAlign w:val="center"/>
          </w:tcPr>
          <w:p w:rsidR="00207F0F" w:rsidRPr="009B084C" w:rsidRDefault="00207F0F" w:rsidP="009E14F8">
            <w:pPr>
              <w:jc w:val="center"/>
              <w:rPr>
                <w:szCs w:val="21"/>
              </w:rPr>
            </w:pPr>
            <w:r w:rsidRPr="009B084C">
              <w:rPr>
                <w:rFonts w:hint="eastAsia"/>
                <w:szCs w:val="21"/>
              </w:rPr>
              <w:t>1</w:t>
            </w:r>
          </w:p>
        </w:tc>
        <w:tc>
          <w:tcPr>
            <w:tcW w:w="1134" w:type="dxa"/>
            <w:shd w:val="clear" w:color="auto" w:fill="auto"/>
            <w:vAlign w:val="center"/>
          </w:tcPr>
          <w:p w:rsidR="00207F0F" w:rsidRPr="009B084C" w:rsidRDefault="00207F0F" w:rsidP="009E14F8">
            <w:pPr>
              <w:jc w:val="center"/>
              <w:rPr>
                <w:szCs w:val="21"/>
              </w:rPr>
            </w:pPr>
            <w:r w:rsidRPr="009B084C">
              <w:rPr>
                <w:rFonts w:hint="eastAsia"/>
                <w:color w:val="000000"/>
                <w:szCs w:val="21"/>
              </w:rPr>
              <w:t>水体理化性质达标率</w:t>
            </w:r>
          </w:p>
        </w:tc>
        <w:tc>
          <w:tcPr>
            <w:tcW w:w="1843" w:type="dxa"/>
            <w:vAlign w:val="center"/>
          </w:tcPr>
          <w:p w:rsidR="00207F0F" w:rsidRPr="009E14F8" w:rsidRDefault="00207F0F" w:rsidP="009E14F8">
            <w:pPr>
              <w:jc w:val="center"/>
              <w:rPr>
                <w:szCs w:val="21"/>
              </w:rPr>
            </w:pPr>
            <w:r w:rsidRPr="009E14F8">
              <w:rPr>
                <w:szCs w:val="21"/>
              </w:rPr>
              <w:t>A</w:t>
            </w:r>
            <w:r w:rsidRPr="009E14F8">
              <w:rPr>
                <w:rFonts w:hint="eastAsia"/>
                <w:szCs w:val="21"/>
              </w:rPr>
              <w:t>档：</w:t>
            </w:r>
            <w:r w:rsidRPr="009E14F8">
              <w:rPr>
                <w:szCs w:val="21"/>
              </w:rPr>
              <w:t>100%</w:t>
            </w:r>
          </w:p>
          <w:p w:rsidR="00207F0F" w:rsidRPr="009E14F8" w:rsidRDefault="00207F0F" w:rsidP="009E14F8">
            <w:pPr>
              <w:jc w:val="center"/>
              <w:rPr>
                <w:szCs w:val="21"/>
              </w:rPr>
            </w:pPr>
            <w:r w:rsidRPr="009E14F8">
              <w:rPr>
                <w:szCs w:val="21"/>
              </w:rPr>
              <w:t>C</w:t>
            </w:r>
            <w:r w:rsidRPr="009E14F8">
              <w:rPr>
                <w:rFonts w:hint="eastAsia"/>
                <w:szCs w:val="21"/>
              </w:rPr>
              <w:t>档：</w:t>
            </w:r>
            <w:r w:rsidRPr="009E14F8">
              <w:rPr>
                <w:szCs w:val="21"/>
              </w:rPr>
              <w:t>85%-95%</w:t>
            </w:r>
          </w:p>
        </w:tc>
        <w:tc>
          <w:tcPr>
            <w:tcW w:w="3118" w:type="dxa"/>
            <w:vMerge w:val="restart"/>
            <w:vAlign w:val="center"/>
          </w:tcPr>
          <w:p w:rsidR="00207F0F" w:rsidRPr="00DD0E3A" w:rsidRDefault="00207F0F" w:rsidP="009E14F8">
            <w:pPr>
              <w:jc w:val="center"/>
              <w:rPr>
                <w:szCs w:val="21"/>
              </w:rPr>
            </w:pPr>
            <w:r>
              <w:rPr>
                <w:rFonts w:hint="eastAsia"/>
                <w:szCs w:val="21"/>
              </w:rPr>
              <w:t>2</w:t>
            </w:r>
            <w:r>
              <w:rPr>
                <w:szCs w:val="21"/>
              </w:rPr>
              <w:t>021</w:t>
            </w:r>
            <w:r w:rsidRPr="00DD0E3A">
              <w:rPr>
                <w:rFonts w:hint="eastAsia"/>
                <w:szCs w:val="21"/>
              </w:rPr>
              <w:t>中国生态环境状况公报</w:t>
            </w:r>
            <w:r>
              <w:rPr>
                <w:rFonts w:hint="eastAsia"/>
                <w:szCs w:val="21"/>
              </w:rPr>
              <w:t>显示，全国地表水</w:t>
            </w:r>
            <w:r>
              <w:rPr>
                <w:rFonts w:hint="eastAsia"/>
                <w:szCs w:val="21"/>
              </w:rPr>
              <w:t>3</w:t>
            </w:r>
            <w:r>
              <w:rPr>
                <w:szCs w:val="21"/>
              </w:rPr>
              <w:t>632</w:t>
            </w:r>
            <w:r>
              <w:rPr>
                <w:rFonts w:hint="eastAsia"/>
                <w:szCs w:val="21"/>
              </w:rPr>
              <w:t>个国考断面中，</w:t>
            </w:r>
            <w:r w:rsidRPr="00DD0E3A">
              <w:rPr>
                <w:szCs w:val="21"/>
              </w:rPr>
              <w:t>Ⅰ</w:t>
            </w:r>
            <w:r w:rsidRPr="00DD0E3A">
              <w:rPr>
                <w:szCs w:val="21"/>
              </w:rPr>
              <w:t>～</w:t>
            </w:r>
            <w:r w:rsidRPr="00DD0E3A">
              <w:rPr>
                <w:szCs w:val="21"/>
              </w:rPr>
              <w:t>Ⅲ</w:t>
            </w:r>
            <w:r w:rsidRPr="00DD0E3A">
              <w:rPr>
                <w:szCs w:val="21"/>
              </w:rPr>
              <w:t>类</w:t>
            </w:r>
            <w:r>
              <w:rPr>
                <w:rFonts w:hint="eastAsia"/>
                <w:szCs w:val="21"/>
              </w:rPr>
              <w:t>水质断面（点位）占</w:t>
            </w:r>
            <w:r>
              <w:rPr>
                <w:rFonts w:hint="eastAsia"/>
                <w:szCs w:val="21"/>
              </w:rPr>
              <w:t>8</w:t>
            </w:r>
            <w:r>
              <w:rPr>
                <w:szCs w:val="21"/>
              </w:rPr>
              <w:t>4.9%</w:t>
            </w:r>
            <w:r>
              <w:rPr>
                <w:rFonts w:hint="eastAsia"/>
                <w:szCs w:val="21"/>
              </w:rPr>
              <w:t>；</w:t>
            </w:r>
            <w:r>
              <w:rPr>
                <w:rFonts w:hint="eastAsia"/>
                <w:szCs w:val="21"/>
              </w:rPr>
              <w:t>1</w:t>
            </w:r>
            <w:r>
              <w:rPr>
                <w:szCs w:val="21"/>
              </w:rPr>
              <w:t>900</w:t>
            </w:r>
            <w:r>
              <w:rPr>
                <w:rFonts w:hint="eastAsia"/>
                <w:szCs w:val="21"/>
              </w:rPr>
              <w:t>个国家地下水环境质量考核点位中</w:t>
            </w:r>
            <w:r w:rsidRPr="00DD0E3A">
              <w:rPr>
                <w:szCs w:val="21"/>
              </w:rPr>
              <w:t>Ⅰ</w:t>
            </w:r>
            <w:r w:rsidRPr="00DD0E3A">
              <w:rPr>
                <w:szCs w:val="21"/>
              </w:rPr>
              <w:t>～</w:t>
            </w:r>
            <w:r>
              <w:rPr>
                <w:rFonts w:hint="eastAsia"/>
                <w:szCs w:val="21"/>
              </w:rPr>
              <w:t>I</w:t>
            </w:r>
            <w:r>
              <w:rPr>
                <w:szCs w:val="21"/>
              </w:rPr>
              <w:t>V</w:t>
            </w:r>
            <w:r w:rsidRPr="00DD0E3A">
              <w:rPr>
                <w:szCs w:val="21"/>
              </w:rPr>
              <w:t>类</w:t>
            </w:r>
            <w:r>
              <w:rPr>
                <w:rFonts w:hint="eastAsia"/>
                <w:szCs w:val="21"/>
              </w:rPr>
              <w:t>水</w:t>
            </w:r>
            <w:r>
              <w:rPr>
                <w:rFonts w:hint="eastAsia"/>
                <w:szCs w:val="21"/>
              </w:rPr>
              <w:lastRenderedPageBreak/>
              <w:t>质点位占</w:t>
            </w:r>
            <w:r>
              <w:rPr>
                <w:rFonts w:hint="eastAsia"/>
                <w:szCs w:val="21"/>
              </w:rPr>
              <w:t>7</w:t>
            </w:r>
            <w:r>
              <w:rPr>
                <w:szCs w:val="21"/>
              </w:rPr>
              <w:t>9.4%</w:t>
            </w:r>
            <w:r>
              <w:rPr>
                <w:rFonts w:hint="eastAsia"/>
                <w:szCs w:val="21"/>
              </w:rPr>
              <w:t>；</w:t>
            </w:r>
            <w:r>
              <w:rPr>
                <w:rFonts w:hint="eastAsia"/>
                <w:szCs w:val="21"/>
              </w:rPr>
              <w:t>1</w:t>
            </w:r>
            <w:r>
              <w:rPr>
                <w:szCs w:val="21"/>
              </w:rPr>
              <w:t>0345</w:t>
            </w:r>
            <w:r>
              <w:rPr>
                <w:rFonts w:hint="eastAsia"/>
                <w:szCs w:val="21"/>
              </w:rPr>
              <w:t>个农村千吨万人集中式饮用水水源断面（点位）中，</w:t>
            </w:r>
            <w:r>
              <w:rPr>
                <w:rFonts w:hint="eastAsia"/>
                <w:szCs w:val="21"/>
              </w:rPr>
              <w:t>8</w:t>
            </w:r>
            <w:r>
              <w:rPr>
                <w:szCs w:val="21"/>
              </w:rPr>
              <w:t>072</w:t>
            </w:r>
            <w:r>
              <w:rPr>
                <w:rFonts w:hint="eastAsia"/>
                <w:szCs w:val="21"/>
              </w:rPr>
              <w:t>个全年均达标占</w:t>
            </w:r>
            <w:r>
              <w:rPr>
                <w:rFonts w:hint="eastAsia"/>
                <w:szCs w:val="21"/>
              </w:rPr>
              <w:t>7</w:t>
            </w:r>
            <w:r>
              <w:rPr>
                <w:szCs w:val="21"/>
              </w:rPr>
              <w:t>8.0%</w:t>
            </w:r>
            <w:r>
              <w:rPr>
                <w:rFonts w:hint="eastAsia"/>
                <w:szCs w:val="21"/>
              </w:rPr>
              <w:t>，其中地表水水源达标率</w:t>
            </w:r>
            <w:r>
              <w:rPr>
                <w:rFonts w:hint="eastAsia"/>
                <w:szCs w:val="21"/>
              </w:rPr>
              <w:t>9</w:t>
            </w:r>
            <w:r>
              <w:rPr>
                <w:szCs w:val="21"/>
              </w:rPr>
              <w:t>2.0%</w:t>
            </w:r>
            <w:r>
              <w:rPr>
                <w:rFonts w:hint="eastAsia"/>
                <w:szCs w:val="21"/>
              </w:rPr>
              <w:t>，地下水水源达标率</w:t>
            </w:r>
            <w:r>
              <w:rPr>
                <w:rFonts w:hint="eastAsia"/>
                <w:szCs w:val="21"/>
              </w:rPr>
              <w:t>6</w:t>
            </w:r>
            <w:r>
              <w:rPr>
                <w:szCs w:val="21"/>
              </w:rPr>
              <w:t>1.4%</w:t>
            </w:r>
            <w:r>
              <w:rPr>
                <w:rFonts w:hint="eastAsia"/>
                <w:szCs w:val="21"/>
              </w:rPr>
              <w:t>。</w:t>
            </w:r>
          </w:p>
        </w:tc>
        <w:tc>
          <w:tcPr>
            <w:tcW w:w="1497" w:type="dxa"/>
            <w:vAlign w:val="center"/>
          </w:tcPr>
          <w:p w:rsidR="00207F0F" w:rsidRPr="009B084C" w:rsidRDefault="00207F0F" w:rsidP="009E14F8">
            <w:pPr>
              <w:jc w:val="center"/>
              <w:rPr>
                <w:szCs w:val="21"/>
              </w:rPr>
            </w:pPr>
          </w:p>
        </w:tc>
      </w:tr>
      <w:tr w:rsidR="00207F0F" w:rsidRPr="009B084C" w:rsidTr="00342D31">
        <w:trPr>
          <w:trHeight w:val="468"/>
        </w:trPr>
        <w:tc>
          <w:tcPr>
            <w:tcW w:w="680" w:type="dxa"/>
            <w:vAlign w:val="center"/>
          </w:tcPr>
          <w:p w:rsidR="00207F0F" w:rsidRPr="009B084C" w:rsidRDefault="00207F0F" w:rsidP="009E14F8">
            <w:pPr>
              <w:jc w:val="center"/>
              <w:rPr>
                <w:szCs w:val="21"/>
              </w:rPr>
            </w:pPr>
            <w:r w:rsidRPr="009B084C">
              <w:rPr>
                <w:rFonts w:hint="eastAsia"/>
                <w:szCs w:val="21"/>
              </w:rPr>
              <w:t>2</w:t>
            </w:r>
          </w:p>
        </w:tc>
        <w:tc>
          <w:tcPr>
            <w:tcW w:w="1134" w:type="dxa"/>
            <w:shd w:val="clear" w:color="auto" w:fill="auto"/>
            <w:vAlign w:val="center"/>
          </w:tcPr>
          <w:p w:rsidR="00207F0F" w:rsidRPr="009B084C" w:rsidRDefault="00207F0F" w:rsidP="009E14F8">
            <w:pPr>
              <w:jc w:val="center"/>
              <w:rPr>
                <w:szCs w:val="21"/>
              </w:rPr>
            </w:pPr>
            <w:r w:rsidRPr="009B084C">
              <w:rPr>
                <w:rFonts w:hint="eastAsia"/>
                <w:color w:val="000000"/>
                <w:szCs w:val="21"/>
              </w:rPr>
              <w:t>水体营养盐达标率</w:t>
            </w:r>
          </w:p>
        </w:tc>
        <w:tc>
          <w:tcPr>
            <w:tcW w:w="1843" w:type="dxa"/>
            <w:vAlign w:val="center"/>
          </w:tcPr>
          <w:p w:rsidR="00207F0F" w:rsidRPr="009E14F8" w:rsidRDefault="00207F0F" w:rsidP="009E14F8">
            <w:pPr>
              <w:jc w:val="center"/>
              <w:rPr>
                <w:szCs w:val="21"/>
              </w:rPr>
            </w:pPr>
            <w:r w:rsidRPr="009E14F8">
              <w:rPr>
                <w:szCs w:val="21"/>
              </w:rPr>
              <w:t>A</w:t>
            </w:r>
            <w:r w:rsidRPr="009E14F8">
              <w:rPr>
                <w:rFonts w:hint="eastAsia"/>
                <w:szCs w:val="21"/>
              </w:rPr>
              <w:t>档：</w:t>
            </w:r>
            <w:r w:rsidRPr="009E14F8">
              <w:rPr>
                <w:szCs w:val="21"/>
              </w:rPr>
              <w:t>100%</w:t>
            </w:r>
          </w:p>
          <w:p w:rsidR="00207F0F" w:rsidRPr="009E14F8" w:rsidRDefault="00207F0F" w:rsidP="009E14F8">
            <w:pPr>
              <w:jc w:val="center"/>
              <w:rPr>
                <w:color w:val="000000"/>
                <w:kern w:val="0"/>
                <w:szCs w:val="21"/>
              </w:rPr>
            </w:pPr>
            <w:r w:rsidRPr="009E14F8">
              <w:rPr>
                <w:szCs w:val="21"/>
              </w:rPr>
              <w:t>C</w:t>
            </w:r>
            <w:r w:rsidRPr="009E14F8">
              <w:rPr>
                <w:rFonts w:hint="eastAsia"/>
                <w:szCs w:val="21"/>
              </w:rPr>
              <w:t>档：</w:t>
            </w:r>
            <w:r w:rsidRPr="009E14F8">
              <w:rPr>
                <w:szCs w:val="21"/>
              </w:rPr>
              <w:t>85%-95%</w:t>
            </w:r>
          </w:p>
        </w:tc>
        <w:tc>
          <w:tcPr>
            <w:tcW w:w="3118" w:type="dxa"/>
            <w:vMerge/>
            <w:vAlign w:val="center"/>
          </w:tcPr>
          <w:p w:rsidR="00207F0F" w:rsidRPr="00495C94" w:rsidRDefault="00207F0F" w:rsidP="009E14F8">
            <w:pPr>
              <w:jc w:val="center"/>
              <w:rPr>
                <w:szCs w:val="21"/>
                <w:highlight w:val="yellow"/>
              </w:rPr>
            </w:pPr>
          </w:p>
        </w:tc>
        <w:tc>
          <w:tcPr>
            <w:tcW w:w="1497" w:type="dxa"/>
            <w:vAlign w:val="center"/>
          </w:tcPr>
          <w:p w:rsidR="00207F0F" w:rsidRPr="009B084C" w:rsidRDefault="00207F0F" w:rsidP="009E14F8">
            <w:pPr>
              <w:jc w:val="center"/>
              <w:rPr>
                <w:szCs w:val="21"/>
              </w:rPr>
            </w:pPr>
          </w:p>
        </w:tc>
      </w:tr>
      <w:tr w:rsidR="003B4F0A" w:rsidRPr="009B084C" w:rsidTr="00342D31">
        <w:trPr>
          <w:trHeight w:val="468"/>
        </w:trPr>
        <w:tc>
          <w:tcPr>
            <w:tcW w:w="680" w:type="dxa"/>
            <w:vAlign w:val="center"/>
          </w:tcPr>
          <w:p w:rsidR="003B4F0A" w:rsidRPr="009B084C" w:rsidRDefault="003B4F0A" w:rsidP="009E14F8">
            <w:pPr>
              <w:jc w:val="center"/>
              <w:rPr>
                <w:szCs w:val="21"/>
              </w:rPr>
            </w:pPr>
            <w:r w:rsidRPr="009B084C">
              <w:rPr>
                <w:rFonts w:hint="eastAsia"/>
                <w:szCs w:val="21"/>
              </w:rPr>
              <w:lastRenderedPageBreak/>
              <w:t>3</w:t>
            </w:r>
          </w:p>
        </w:tc>
        <w:tc>
          <w:tcPr>
            <w:tcW w:w="1134" w:type="dxa"/>
            <w:shd w:val="clear" w:color="auto" w:fill="auto"/>
            <w:vAlign w:val="center"/>
          </w:tcPr>
          <w:p w:rsidR="003B4F0A" w:rsidRPr="009B084C" w:rsidRDefault="003B4F0A" w:rsidP="009E14F8">
            <w:pPr>
              <w:jc w:val="center"/>
              <w:rPr>
                <w:szCs w:val="21"/>
              </w:rPr>
            </w:pPr>
            <w:r w:rsidRPr="009B084C">
              <w:rPr>
                <w:rFonts w:hint="eastAsia"/>
                <w:color w:val="000000"/>
                <w:szCs w:val="21"/>
              </w:rPr>
              <w:t>水体污染指数</w:t>
            </w:r>
          </w:p>
        </w:tc>
        <w:tc>
          <w:tcPr>
            <w:tcW w:w="1843" w:type="dxa"/>
            <w:vAlign w:val="center"/>
          </w:tcPr>
          <w:p w:rsidR="003B4F0A" w:rsidRDefault="00CD1354" w:rsidP="009E14F8">
            <w:pPr>
              <w:jc w:val="center"/>
              <w:rPr>
                <w:color w:val="000000"/>
                <w:kern w:val="0"/>
                <w:szCs w:val="21"/>
              </w:rPr>
            </w:pPr>
            <w:r>
              <w:rPr>
                <w:color w:val="000000"/>
                <w:kern w:val="0"/>
                <w:szCs w:val="21"/>
              </w:rPr>
              <w:t>A</w:t>
            </w:r>
            <w:r>
              <w:rPr>
                <w:rFonts w:hint="eastAsia"/>
                <w:color w:val="000000"/>
                <w:kern w:val="0"/>
                <w:szCs w:val="21"/>
              </w:rPr>
              <w:t>档</w:t>
            </w:r>
            <w:r w:rsidR="009E14F8">
              <w:rPr>
                <w:rFonts w:hint="eastAsia"/>
                <w:color w:val="000000"/>
                <w:kern w:val="0"/>
                <w:szCs w:val="21"/>
              </w:rPr>
              <w:t>：</w:t>
            </w:r>
            <w:r w:rsidR="003B4F0A" w:rsidRPr="009B084C">
              <w:rPr>
                <w:rFonts w:hint="eastAsia"/>
                <w:color w:val="000000"/>
                <w:kern w:val="0"/>
                <w:szCs w:val="21"/>
              </w:rPr>
              <w:t>1</w:t>
            </w:r>
          </w:p>
          <w:p w:rsidR="00CD1354" w:rsidRPr="009B084C" w:rsidRDefault="00CD1354" w:rsidP="009E14F8">
            <w:pPr>
              <w:jc w:val="center"/>
              <w:rPr>
                <w:szCs w:val="21"/>
              </w:rPr>
            </w:pPr>
            <w:r>
              <w:rPr>
                <w:rFonts w:hint="eastAsia"/>
                <w:kern w:val="0"/>
                <w:szCs w:val="21"/>
              </w:rPr>
              <w:t>C</w:t>
            </w:r>
            <w:r>
              <w:rPr>
                <w:rFonts w:hint="eastAsia"/>
                <w:kern w:val="0"/>
                <w:szCs w:val="21"/>
              </w:rPr>
              <w:t>档：</w:t>
            </w:r>
            <w:r>
              <w:rPr>
                <w:rFonts w:hint="eastAsia"/>
                <w:kern w:val="0"/>
                <w:szCs w:val="21"/>
              </w:rPr>
              <w:t>2</w:t>
            </w:r>
            <w:r>
              <w:rPr>
                <w:kern w:val="0"/>
                <w:szCs w:val="21"/>
              </w:rPr>
              <w:t>-3</w:t>
            </w:r>
          </w:p>
        </w:tc>
        <w:tc>
          <w:tcPr>
            <w:tcW w:w="3118" w:type="dxa"/>
            <w:vAlign w:val="center"/>
          </w:tcPr>
          <w:p w:rsidR="003B4F0A" w:rsidRPr="009B084C" w:rsidRDefault="009E14F8" w:rsidP="009E14F8">
            <w:pPr>
              <w:jc w:val="center"/>
              <w:rPr>
                <w:szCs w:val="21"/>
              </w:rPr>
            </w:pPr>
            <w:r w:rsidRPr="009E14F8">
              <w:rPr>
                <w:rFonts w:hint="eastAsia"/>
                <w:szCs w:val="21"/>
              </w:rPr>
              <w:t>GB 3838</w:t>
            </w:r>
            <w:r w:rsidRPr="009E14F8">
              <w:rPr>
                <w:rFonts w:hint="eastAsia"/>
                <w:szCs w:val="21"/>
              </w:rPr>
              <w:t>、</w:t>
            </w:r>
            <w:r w:rsidRPr="009E14F8">
              <w:rPr>
                <w:rFonts w:hint="eastAsia"/>
                <w:szCs w:val="21"/>
              </w:rPr>
              <w:t>GB 5084</w:t>
            </w:r>
            <w:r w:rsidRPr="009E14F8">
              <w:rPr>
                <w:rFonts w:hint="eastAsia"/>
                <w:szCs w:val="21"/>
              </w:rPr>
              <w:t>、</w:t>
            </w:r>
            <w:r>
              <w:rPr>
                <w:rFonts w:hint="eastAsia"/>
                <w:szCs w:val="21"/>
              </w:rPr>
              <w:t>G</w:t>
            </w:r>
            <w:r w:rsidRPr="009E14F8">
              <w:rPr>
                <w:rFonts w:hint="eastAsia"/>
                <w:szCs w:val="21"/>
              </w:rPr>
              <w:t>B 3097</w:t>
            </w:r>
            <w:r w:rsidRPr="009E14F8">
              <w:rPr>
                <w:rFonts w:hint="eastAsia"/>
                <w:szCs w:val="21"/>
              </w:rPr>
              <w:t>、</w:t>
            </w:r>
            <w:r w:rsidRPr="009E14F8">
              <w:rPr>
                <w:rFonts w:hint="eastAsia"/>
                <w:szCs w:val="21"/>
              </w:rPr>
              <w:t>GB 11607</w:t>
            </w:r>
            <w:r w:rsidRPr="009E14F8">
              <w:rPr>
                <w:rFonts w:hint="eastAsia"/>
                <w:szCs w:val="21"/>
              </w:rPr>
              <w:t>、</w:t>
            </w:r>
            <w:r w:rsidRPr="009E14F8">
              <w:rPr>
                <w:rFonts w:hint="eastAsia"/>
                <w:szCs w:val="21"/>
              </w:rPr>
              <w:t>GB/T 14848</w:t>
            </w:r>
          </w:p>
        </w:tc>
        <w:tc>
          <w:tcPr>
            <w:tcW w:w="1497" w:type="dxa"/>
            <w:vAlign w:val="center"/>
          </w:tcPr>
          <w:p w:rsidR="003B4F0A" w:rsidRPr="009B084C" w:rsidRDefault="009E14F8" w:rsidP="009E14F8">
            <w:pPr>
              <w:jc w:val="center"/>
              <w:rPr>
                <w:szCs w:val="21"/>
              </w:rPr>
            </w:pPr>
            <w:r>
              <w:rPr>
                <w:rFonts w:hint="eastAsia"/>
                <w:szCs w:val="21"/>
              </w:rPr>
              <w:t>依据村镇</w:t>
            </w:r>
            <w:r w:rsidR="005F7CFD">
              <w:rPr>
                <w:rFonts w:hint="eastAsia"/>
                <w:szCs w:val="21"/>
              </w:rPr>
              <w:t>社区环境</w:t>
            </w:r>
            <w:r>
              <w:rPr>
                <w:rFonts w:hint="eastAsia"/>
                <w:szCs w:val="21"/>
              </w:rPr>
              <w:t>污染特征选取污染物</w:t>
            </w:r>
            <w:r w:rsidR="005F7CFD">
              <w:rPr>
                <w:rFonts w:hint="eastAsia"/>
                <w:szCs w:val="21"/>
              </w:rPr>
              <w:t>，</w:t>
            </w:r>
            <w:r>
              <w:rPr>
                <w:rFonts w:hint="eastAsia"/>
                <w:szCs w:val="21"/>
              </w:rPr>
              <w:t>测定</w:t>
            </w:r>
            <w:r w:rsidR="005F7CFD">
              <w:rPr>
                <w:rFonts w:hint="eastAsia"/>
                <w:szCs w:val="21"/>
              </w:rPr>
              <w:t>其浓度</w:t>
            </w:r>
            <w:r>
              <w:rPr>
                <w:rFonts w:hint="eastAsia"/>
                <w:szCs w:val="21"/>
              </w:rPr>
              <w:t>后使用综合指数法计算</w:t>
            </w:r>
          </w:p>
        </w:tc>
      </w:tr>
      <w:tr w:rsidR="003B4F0A" w:rsidRPr="009B084C" w:rsidTr="00342D31">
        <w:trPr>
          <w:trHeight w:val="468"/>
        </w:trPr>
        <w:tc>
          <w:tcPr>
            <w:tcW w:w="680" w:type="dxa"/>
            <w:vAlign w:val="center"/>
          </w:tcPr>
          <w:p w:rsidR="003B4F0A" w:rsidRPr="009B084C" w:rsidRDefault="00CD1354" w:rsidP="009E14F8">
            <w:pPr>
              <w:jc w:val="center"/>
              <w:rPr>
                <w:szCs w:val="21"/>
              </w:rPr>
            </w:pPr>
            <w:bookmarkStart w:id="31" w:name="_Hlk117813910"/>
            <w:r>
              <w:rPr>
                <w:rFonts w:hint="eastAsia"/>
                <w:szCs w:val="21"/>
              </w:rPr>
              <w:t>4</w:t>
            </w:r>
          </w:p>
        </w:tc>
        <w:tc>
          <w:tcPr>
            <w:tcW w:w="1134" w:type="dxa"/>
            <w:shd w:val="clear" w:color="auto" w:fill="auto"/>
            <w:vAlign w:val="center"/>
          </w:tcPr>
          <w:p w:rsidR="003B4F0A" w:rsidRPr="009B084C" w:rsidRDefault="003B4F0A" w:rsidP="009E14F8">
            <w:pPr>
              <w:jc w:val="center"/>
              <w:rPr>
                <w:szCs w:val="21"/>
              </w:rPr>
            </w:pPr>
            <w:r w:rsidRPr="009B084C">
              <w:rPr>
                <w:rFonts w:hint="eastAsia"/>
                <w:color w:val="000000"/>
                <w:szCs w:val="21"/>
              </w:rPr>
              <w:t>土壤达标率</w:t>
            </w:r>
          </w:p>
        </w:tc>
        <w:tc>
          <w:tcPr>
            <w:tcW w:w="1843" w:type="dxa"/>
            <w:vAlign w:val="center"/>
          </w:tcPr>
          <w:p w:rsidR="00CD1354" w:rsidRDefault="00CD1354" w:rsidP="009E14F8">
            <w:pPr>
              <w:jc w:val="center"/>
              <w:rPr>
                <w:szCs w:val="21"/>
              </w:rPr>
            </w:pPr>
            <w:r>
              <w:rPr>
                <w:rFonts w:hint="eastAsia"/>
                <w:szCs w:val="21"/>
              </w:rPr>
              <w:t>A</w:t>
            </w:r>
            <w:r>
              <w:rPr>
                <w:rFonts w:hint="eastAsia"/>
                <w:szCs w:val="21"/>
              </w:rPr>
              <w:t>档：</w:t>
            </w:r>
            <w:r w:rsidRPr="00BC4275">
              <w:rPr>
                <w:szCs w:val="21"/>
              </w:rPr>
              <w:t>100%</w:t>
            </w:r>
          </w:p>
          <w:p w:rsidR="003B4F0A" w:rsidRPr="009B084C" w:rsidRDefault="00CD1354" w:rsidP="009E14F8">
            <w:pPr>
              <w:jc w:val="center"/>
              <w:rPr>
                <w:szCs w:val="21"/>
              </w:rPr>
            </w:pPr>
            <w:r>
              <w:rPr>
                <w:rFonts w:hint="eastAsia"/>
                <w:szCs w:val="21"/>
              </w:rPr>
              <w:t>C</w:t>
            </w:r>
            <w:r>
              <w:rPr>
                <w:rFonts w:hint="eastAsia"/>
                <w:szCs w:val="21"/>
              </w:rPr>
              <w:t>档：</w:t>
            </w:r>
            <w:r w:rsidRPr="00BC4275">
              <w:rPr>
                <w:szCs w:val="21"/>
              </w:rPr>
              <w:t>85%-95%</w:t>
            </w:r>
          </w:p>
        </w:tc>
        <w:tc>
          <w:tcPr>
            <w:tcW w:w="3118" w:type="dxa"/>
            <w:vAlign w:val="center"/>
          </w:tcPr>
          <w:p w:rsidR="003B4F0A" w:rsidRPr="009B084C" w:rsidRDefault="009E14F8" w:rsidP="009E14F8">
            <w:pPr>
              <w:jc w:val="center"/>
              <w:rPr>
                <w:szCs w:val="21"/>
              </w:rPr>
            </w:pPr>
            <w:bookmarkStart w:id="32" w:name="_Hlk116586953"/>
            <w:r w:rsidRPr="0018106E">
              <w:rPr>
                <w:rFonts w:hint="eastAsia"/>
                <w:szCs w:val="21"/>
              </w:rPr>
              <w:t>GB 15618</w:t>
            </w:r>
            <w:r w:rsidRPr="0018106E">
              <w:rPr>
                <w:rFonts w:hint="eastAsia"/>
                <w:szCs w:val="21"/>
              </w:rPr>
              <w:t>、</w:t>
            </w:r>
            <w:r w:rsidRPr="0018106E">
              <w:rPr>
                <w:szCs w:val="21"/>
              </w:rPr>
              <w:t>GB 36600</w:t>
            </w:r>
            <w:bookmarkEnd w:id="32"/>
          </w:p>
        </w:tc>
        <w:tc>
          <w:tcPr>
            <w:tcW w:w="1497" w:type="dxa"/>
            <w:vAlign w:val="center"/>
          </w:tcPr>
          <w:p w:rsidR="003B4F0A" w:rsidRPr="009B084C" w:rsidRDefault="009E14F8" w:rsidP="009E14F8">
            <w:pPr>
              <w:jc w:val="center"/>
              <w:rPr>
                <w:szCs w:val="21"/>
              </w:rPr>
            </w:pPr>
            <w:r w:rsidRPr="009E14F8">
              <w:rPr>
                <w:rFonts w:hint="eastAsia"/>
                <w:szCs w:val="21"/>
              </w:rPr>
              <w:t>2020</w:t>
            </w:r>
            <w:r w:rsidRPr="009E14F8">
              <w:rPr>
                <w:rFonts w:hint="eastAsia"/>
                <w:szCs w:val="21"/>
              </w:rPr>
              <w:t>年底</w:t>
            </w:r>
            <w:r w:rsidRPr="009E14F8">
              <w:rPr>
                <w:rFonts w:hint="eastAsia"/>
                <w:szCs w:val="21"/>
              </w:rPr>
              <w:t>,</w:t>
            </w:r>
            <w:r w:rsidRPr="009E14F8">
              <w:rPr>
                <w:rFonts w:hint="eastAsia"/>
                <w:szCs w:val="21"/>
              </w:rPr>
              <w:t>我国受污染耕地安全利用率达到</w:t>
            </w:r>
            <w:r w:rsidRPr="009E14F8">
              <w:rPr>
                <w:rFonts w:hint="eastAsia"/>
                <w:szCs w:val="21"/>
              </w:rPr>
              <w:t>90%</w:t>
            </w:r>
            <w:r w:rsidRPr="009E14F8">
              <w:rPr>
                <w:rFonts w:hint="eastAsia"/>
                <w:szCs w:val="21"/>
              </w:rPr>
              <w:t>左右</w:t>
            </w:r>
            <w:r>
              <w:rPr>
                <w:rFonts w:hint="eastAsia"/>
                <w:szCs w:val="21"/>
              </w:rPr>
              <w:t>，</w:t>
            </w:r>
            <w:r w:rsidRPr="009E14F8">
              <w:rPr>
                <w:rFonts w:hint="eastAsia"/>
                <w:szCs w:val="21"/>
              </w:rPr>
              <w:t>到</w:t>
            </w:r>
            <w:r w:rsidRPr="009E14F8">
              <w:rPr>
                <w:rFonts w:hint="eastAsia"/>
                <w:szCs w:val="21"/>
              </w:rPr>
              <w:t>2025</w:t>
            </w:r>
            <w:r w:rsidRPr="009E14F8">
              <w:rPr>
                <w:rFonts w:hint="eastAsia"/>
                <w:szCs w:val="21"/>
              </w:rPr>
              <w:t>年</w:t>
            </w:r>
            <w:r>
              <w:rPr>
                <w:rFonts w:hint="eastAsia"/>
                <w:szCs w:val="21"/>
              </w:rPr>
              <w:t>将</w:t>
            </w:r>
            <w:r w:rsidRPr="009E14F8">
              <w:rPr>
                <w:rFonts w:hint="eastAsia"/>
                <w:szCs w:val="21"/>
              </w:rPr>
              <w:t>达到</w:t>
            </w:r>
            <w:r w:rsidRPr="009E14F8">
              <w:rPr>
                <w:rFonts w:hint="eastAsia"/>
                <w:szCs w:val="21"/>
              </w:rPr>
              <w:t>93%</w:t>
            </w:r>
            <w:r>
              <w:rPr>
                <w:rFonts w:hint="eastAsia"/>
                <w:szCs w:val="21"/>
              </w:rPr>
              <w:t>左右。</w:t>
            </w:r>
          </w:p>
        </w:tc>
      </w:tr>
      <w:bookmarkEnd w:id="31"/>
      <w:tr w:rsidR="003B4F0A" w:rsidRPr="009B084C" w:rsidTr="00342D31">
        <w:trPr>
          <w:trHeight w:val="468"/>
        </w:trPr>
        <w:tc>
          <w:tcPr>
            <w:tcW w:w="680" w:type="dxa"/>
            <w:vAlign w:val="center"/>
          </w:tcPr>
          <w:p w:rsidR="003B4F0A" w:rsidRPr="009B084C" w:rsidRDefault="00CD1354" w:rsidP="009E14F8">
            <w:pPr>
              <w:jc w:val="center"/>
              <w:rPr>
                <w:szCs w:val="21"/>
              </w:rPr>
            </w:pPr>
            <w:r>
              <w:rPr>
                <w:rFonts w:hint="eastAsia"/>
                <w:szCs w:val="21"/>
              </w:rPr>
              <w:t>5</w:t>
            </w:r>
          </w:p>
        </w:tc>
        <w:tc>
          <w:tcPr>
            <w:tcW w:w="1134" w:type="dxa"/>
            <w:shd w:val="clear" w:color="auto" w:fill="auto"/>
            <w:vAlign w:val="center"/>
          </w:tcPr>
          <w:p w:rsidR="003B4F0A" w:rsidRPr="009B084C" w:rsidRDefault="003B4F0A" w:rsidP="009E14F8">
            <w:pPr>
              <w:jc w:val="center"/>
              <w:rPr>
                <w:szCs w:val="21"/>
              </w:rPr>
            </w:pPr>
            <w:r w:rsidRPr="00815A04">
              <w:rPr>
                <w:rFonts w:hint="eastAsia"/>
                <w:color w:val="000000"/>
                <w:szCs w:val="21"/>
              </w:rPr>
              <w:t>土壤肥力</w:t>
            </w:r>
          </w:p>
        </w:tc>
        <w:tc>
          <w:tcPr>
            <w:tcW w:w="1843" w:type="dxa"/>
            <w:vAlign w:val="center"/>
          </w:tcPr>
          <w:p w:rsidR="003B4F0A" w:rsidRDefault="00CD1354" w:rsidP="009E14F8">
            <w:pPr>
              <w:jc w:val="center"/>
              <w:rPr>
                <w:color w:val="000000"/>
                <w:kern w:val="0"/>
                <w:szCs w:val="21"/>
              </w:rPr>
            </w:pPr>
            <w:r>
              <w:rPr>
                <w:color w:val="000000"/>
                <w:kern w:val="0"/>
                <w:szCs w:val="21"/>
              </w:rPr>
              <w:t>A</w:t>
            </w:r>
            <w:r>
              <w:rPr>
                <w:rFonts w:hint="eastAsia"/>
                <w:color w:val="000000"/>
                <w:kern w:val="0"/>
                <w:szCs w:val="21"/>
              </w:rPr>
              <w:t>档：</w:t>
            </w:r>
            <w:r w:rsidR="003B4F0A" w:rsidRPr="009B084C">
              <w:rPr>
                <w:rFonts w:hint="eastAsia"/>
                <w:color w:val="000000"/>
                <w:kern w:val="0"/>
                <w:szCs w:val="21"/>
              </w:rPr>
              <w:t>0</w:t>
            </w:r>
            <w:r w:rsidR="003B4F0A" w:rsidRPr="009B084C">
              <w:rPr>
                <w:color w:val="000000"/>
                <w:kern w:val="0"/>
                <w:szCs w:val="21"/>
              </w:rPr>
              <w:t>%</w:t>
            </w:r>
          </w:p>
          <w:p w:rsidR="00CD1354" w:rsidRPr="009B084C" w:rsidRDefault="00CD1354" w:rsidP="009E14F8">
            <w:pPr>
              <w:jc w:val="center"/>
              <w:rPr>
                <w:szCs w:val="21"/>
              </w:rPr>
            </w:pPr>
            <w:r>
              <w:rPr>
                <w:rFonts w:hint="eastAsia"/>
                <w:szCs w:val="21"/>
              </w:rPr>
              <w:t>C</w:t>
            </w:r>
            <w:r>
              <w:rPr>
                <w:rFonts w:hint="eastAsia"/>
                <w:szCs w:val="21"/>
              </w:rPr>
              <w:t>档：</w:t>
            </w:r>
            <w:r>
              <w:rPr>
                <w:rFonts w:hint="eastAsia"/>
                <w:color w:val="000000"/>
                <w:kern w:val="0"/>
                <w:szCs w:val="21"/>
              </w:rPr>
              <w:t>1</w:t>
            </w:r>
            <w:r>
              <w:rPr>
                <w:color w:val="000000"/>
                <w:kern w:val="0"/>
                <w:szCs w:val="21"/>
              </w:rPr>
              <w:t>%</w:t>
            </w:r>
          </w:p>
        </w:tc>
        <w:tc>
          <w:tcPr>
            <w:tcW w:w="3118" w:type="dxa"/>
            <w:vAlign w:val="center"/>
          </w:tcPr>
          <w:p w:rsidR="003B4F0A" w:rsidRPr="009B084C" w:rsidRDefault="009E14F8" w:rsidP="009E14F8">
            <w:pPr>
              <w:jc w:val="center"/>
              <w:rPr>
                <w:szCs w:val="21"/>
              </w:rPr>
            </w:pPr>
            <w:r w:rsidRPr="009E14F8">
              <w:rPr>
                <w:rFonts w:hint="eastAsia"/>
                <w:szCs w:val="21"/>
              </w:rPr>
              <w:t>农业农村部办公厅关于做好</w:t>
            </w:r>
            <w:r w:rsidRPr="009E14F8">
              <w:rPr>
                <w:rFonts w:hint="eastAsia"/>
                <w:szCs w:val="21"/>
              </w:rPr>
              <w:t>2022</w:t>
            </w:r>
            <w:r w:rsidRPr="009E14F8">
              <w:rPr>
                <w:rFonts w:hint="eastAsia"/>
                <w:szCs w:val="21"/>
              </w:rPr>
              <w:t>年退化耕地治理工作的通知</w:t>
            </w:r>
          </w:p>
        </w:tc>
        <w:tc>
          <w:tcPr>
            <w:tcW w:w="1497" w:type="dxa"/>
            <w:vAlign w:val="center"/>
          </w:tcPr>
          <w:p w:rsidR="003B4F0A" w:rsidRPr="009B084C" w:rsidRDefault="009E14F8" w:rsidP="009E14F8">
            <w:pPr>
              <w:jc w:val="center"/>
              <w:rPr>
                <w:szCs w:val="21"/>
              </w:rPr>
            </w:pPr>
            <w:r>
              <w:rPr>
                <w:rFonts w:hint="eastAsia"/>
                <w:szCs w:val="21"/>
              </w:rPr>
              <w:t>根据全国第二次土壤普查肥力分级标准计算</w:t>
            </w:r>
          </w:p>
        </w:tc>
      </w:tr>
      <w:tr w:rsidR="003B4F0A" w:rsidRPr="009B084C" w:rsidTr="00342D31">
        <w:trPr>
          <w:trHeight w:val="468"/>
        </w:trPr>
        <w:tc>
          <w:tcPr>
            <w:tcW w:w="680" w:type="dxa"/>
            <w:vAlign w:val="center"/>
          </w:tcPr>
          <w:p w:rsidR="003B4F0A" w:rsidRPr="009B084C" w:rsidRDefault="00CD1354" w:rsidP="009E14F8">
            <w:pPr>
              <w:jc w:val="center"/>
              <w:rPr>
                <w:szCs w:val="21"/>
              </w:rPr>
            </w:pPr>
            <w:r>
              <w:rPr>
                <w:rFonts w:hint="eastAsia"/>
                <w:szCs w:val="21"/>
              </w:rPr>
              <w:t>6</w:t>
            </w:r>
          </w:p>
        </w:tc>
        <w:tc>
          <w:tcPr>
            <w:tcW w:w="1134" w:type="dxa"/>
            <w:shd w:val="clear" w:color="auto" w:fill="auto"/>
            <w:vAlign w:val="center"/>
          </w:tcPr>
          <w:p w:rsidR="003B4F0A" w:rsidRPr="009B084C" w:rsidRDefault="003B4F0A" w:rsidP="009E14F8">
            <w:pPr>
              <w:jc w:val="center"/>
              <w:rPr>
                <w:szCs w:val="21"/>
              </w:rPr>
            </w:pPr>
            <w:r w:rsidRPr="009B084C">
              <w:rPr>
                <w:rFonts w:hint="eastAsia"/>
                <w:color w:val="000000"/>
                <w:szCs w:val="21"/>
              </w:rPr>
              <w:t>土壤污染指数</w:t>
            </w:r>
          </w:p>
        </w:tc>
        <w:tc>
          <w:tcPr>
            <w:tcW w:w="1843" w:type="dxa"/>
            <w:vAlign w:val="center"/>
          </w:tcPr>
          <w:p w:rsidR="003B4F0A" w:rsidRDefault="00BD67A5" w:rsidP="009E14F8">
            <w:pPr>
              <w:jc w:val="center"/>
              <w:rPr>
                <w:szCs w:val="21"/>
              </w:rPr>
            </w:pPr>
            <w:r>
              <w:rPr>
                <w:rFonts w:hint="eastAsia"/>
                <w:szCs w:val="21"/>
              </w:rPr>
              <w:t>A</w:t>
            </w:r>
            <w:r>
              <w:rPr>
                <w:rFonts w:hint="eastAsia"/>
                <w:szCs w:val="21"/>
              </w:rPr>
              <w:t>档：</w:t>
            </w:r>
            <w:r>
              <w:rPr>
                <w:rFonts w:hint="eastAsia"/>
                <w:szCs w:val="21"/>
              </w:rPr>
              <w:t>1</w:t>
            </w:r>
          </w:p>
          <w:p w:rsidR="00BD67A5" w:rsidRPr="009B084C" w:rsidRDefault="00BD67A5" w:rsidP="009E14F8">
            <w:pPr>
              <w:jc w:val="center"/>
              <w:rPr>
                <w:szCs w:val="21"/>
              </w:rPr>
            </w:pPr>
            <w:r>
              <w:rPr>
                <w:rFonts w:hint="eastAsia"/>
                <w:szCs w:val="21"/>
              </w:rPr>
              <w:t>C</w:t>
            </w:r>
            <w:r>
              <w:rPr>
                <w:rFonts w:hint="eastAsia"/>
                <w:szCs w:val="21"/>
              </w:rPr>
              <w:t>档：</w:t>
            </w:r>
            <w:r>
              <w:rPr>
                <w:rFonts w:hint="eastAsia"/>
                <w:szCs w:val="21"/>
              </w:rPr>
              <w:t>2</w:t>
            </w:r>
            <w:r>
              <w:rPr>
                <w:szCs w:val="21"/>
              </w:rPr>
              <w:t>-3</w:t>
            </w:r>
          </w:p>
        </w:tc>
        <w:tc>
          <w:tcPr>
            <w:tcW w:w="3118" w:type="dxa"/>
            <w:vAlign w:val="center"/>
          </w:tcPr>
          <w:p w:rsidR="003B4F0A" w:rsidRPr="009B084C" w:rsidRDefault="009E14F8" w:rsidP="009E14F8">
            <w:pPr>
              <w:jc w:val="center"/>
              <w:rPr>
                <w:szCs w:val="21"/>
              </w:rPr>
            </w:pPr>
            <w:r w:rsidRPr="0018106E">
              <w:rPr>
                <w:rFonts w:hint="eastAsia"/>
                <w:szCs w:val="21"/>
              </w:rPr>
              <w:t>GB 15618</w:t>
            </w:r>
            <w:r w:rsidRPr="0018106E">
              <w:rPr>
                <w:rFonts w:hint="eastAsia"/>
                <w:szCs w:val="21"/>
              </w:rPr>
              <w:t>、</w:t>
            </w:r>
            <w:r w:rsidRPr="0018106E">
              <w:rPr>
                <w:szCs w:val="21"/>
              </w:rPr>
              <w:t>GB 36600</w:t>
            </w:r>
          </w:p>
        </w:tc>
        <w:tc>
          <w:tcPr>
            <w:tcW w:w="1497" w:type="dxa"/>
            <w:vAlign w:val="center"/>
          </w:tcPr>
          <w:p w:rsidR="003B4F0A" w:rsidRPr="009B084C" w:rsidRDefault="003B4F0A" w:rsidP="009E14F8">
            <w:pPr>
              <w:jc w:val="center"/>
              <w:rPr>
                <w:szCs w:val="21"/>
              </w:rPr>
            </w:pPr>
          </w:p>
        </w:tc>
      </w:tr>
      <w:tr w:rsidR="003B4F0A" w:rsidRPr="009B084C" w:rsidTr="00342D31">
        <w:trPr>
          <w:trHeight w:val="468"/>
        </w:trPr>
        <w:tc>
          <w:tcPr>
            <w:tcW w:w="680" w:type="dxa"/>
            <w:vAlign w:val="center"/>
          </w:tcPr>
          <w:p w:rsidR="003B4F0A" w:rsidRPr="009B084C" w:rsidRDefault="00510B9A" w:rsidP="009E14F8">
            <w:pPr>
              <w:jc w:val="center"/>
              <w:rPr>
                <w:szCs w:val="21"/>
              </w:rPr>
            </w:pPr>
            <w:r>
              <w:rPr>
                <w:szCs w:val="21"/>
              </w:rPr>
              <w:t>7</w:t>
            </w:r>
          </w:p>
        </w:tc>
        <w:tc>
          <w:tcPr>
            <w:tcW w:w="1134" w:type="dxa"/>
            <w:shd w:val="clear" w:color="auto" w:fill="auto"/>
            <w:vAlign w:val="center"/>
          </w:tcPr>
          <w:p w:rsidR="003B4F0A" w:rsidRPr="009B084C" w:rsidRDefault="003B4F0A" w:rsidP="009E14F8">
            <w:pPr>
              <w:jc w:val="center"/>
              <w:rPr>
                <w:szCs w:val="21"/>
              </w:rPr>
            </w:pPr>
            <w:r w:rsidRPr="009B084C">
              <w:rPr>
                <w:rFonts w:hint="eastAsia"/>
                <w:color w:val="000000"/>
                <w:szCs w:val="21"/>
              </w:rPr>
              <w:t>农膜回收率</w:t>
            </w:r>
          </w:p>
        </w:tc>
        <w:tc>
          <w:tcPr>
            <w:tcW w:w="1843" w:type="dxa"/>
            <w:vAlign w:val="center"/>
          </w:tcPr>
          <w:p w:rsidR="003B4F0A" w:rsidRDefault="00BD67A5" w:rsidP="009E14F8">
            <w:pPr>
              <w:jc w:val="center"/>
              <w:rPr>
                <w:szCs w:val="21"/>
              </w:rPr>
            </w:pPr>
            <w:r>
              <w:rPr>
                <w:rFonts w:hint="eastAsia"/>
                <w:szCs w:val="21"/>
              </w:rPr>
              <w:t>A</w:t>
            </w:r>
            <w:r>
              <w:rPr>
                <w:rFonts w:hint="eastAsia"/>
                <w:szCs w:val="21"/>
              </w:rPr>
              <w:t>档：</w:t>
            </w:r>
            <w:r>
              <w:rPr>
                <w:rFonts w:hint="eastAsia"/>
                <w:szCs w:val="21"/>
              </w:rPr>
              <w:t>9</w:t>
            </w:r>
            <w:r>
              <w:rPr>
                <w:szCs w:val="21"/>
              </w:rPr>
              <w:t>0%</w:t>
            </w:r>
          </w:p>
          <w:p w:rsidR="00BD67A5" w:rsidRPr="009B084C" w:rsidRDefault="00BD67A5" w:rsidP="009E14F8">
            <w:pPr>
              <w:jc w:val="center"/>
              <w:rPr>
                <w:szCs w:val="21"/>
              </w:rPr>
            </w:pPr>
            <w:r>
              <w:rPr>
                <w:rFonts w:hint="eastAsia"/>
                <w:szCs w:val="21"/>
              </w:rPr>
              <w:t>C</w:t>
            </w:r>
            <w:r>
              <w:rPr>
                <w:rFonts w:hint="eastAsia"/>
                <w:szCs w:val="21"/>
              </w:rPr>
              <w:t>档：</w:t>
            </w:r>
            <w:r>
              <w:rPr>
                <w:rFonts w:hint="eastAsia"/>
                <w:szCs w:val="21"/>
              </w:rPr>
              <w:t>8</w:t>
            </w:r>
            <w:r>
              <w:rPr>
                <w:szCs w:val="21"/>
              </w:rPr>
              <w:t>0%-85%</w:t>
            </w:r>
          </w:p>
        </w:tc>
        <w:tc>
          <w:tcPr>
            <w:tcW w:w="3118" w:type="dxa"/>
            <w:vAlign w:val="center"/>
          </w:tcPr>
          <w:p w:rsidR="003B4F0A" w:rsidRPr="00495C94" w:rsidRDefault="0038149E" w:rsidP="009E14F8">
            <w:pPr>
              <w:jc w:val="center"/>
              <w:rPr>
                <w:szCs w:val="21"/>
                <w:highlight w:val="yellow"/>
              </w:rPr>
            </w:pPr>
            <w:r w:rsidRPr="0038149E">
              <w:rPr>
                <w:rFonts w:hint="eastAsia"/>
                <w:szCs w:val="21"/>
              </w:rPr>
              <w:t>国家生态文明建设示范村建设指标</w:t>
            </w:r>
            <w:r>
              <w:rPr>
                <w:rFonts w:hint="eastAsia"/>
                <w:szCs w:val="21"/>
              </w:rPr>
              <w:t>：≥</w:t>
            </w:r>
            <w:r>
              <w:rPr>
                <w:rFonts w:hint="eastAsia"/>
                <w:szCs w:val="21"/>
              </w:rPr>
              <w:t>9</w:t>
            </w:r>
            <w:r>
              <w:rPr>
                <w:szCs w:val="21"/>
              </w:rPr>
              <w:t>0%</w:t>
            </w:r>
          </w:p>
        </w:tc>
        <w:tc>
          <w:tcPr>
            <w:tcW w:w="1497" w:type="dxa"/>
            <w:vAlign w:val="center"/>
          </w:tcPr>
          <w:p w:rsidR="003B4F0A" w:rsidRPr="00495C94" w:rsidRDefault="0038149E" w:rsidP="009E14F8">
            <w:pPr>
              <w:jc w:val="center"/>
              <w:rPr>
                <w:szCs w:val="21"/>
                <w:highlight w:val="yellow"/>
              </w:rPr>
            </w:pPr>
            <w:r>
              <w:rPr>
                <w:rFonts w:hint="eastAsia"/>
                <w:szCs w:val="21"/>
              </w:rPr>
              <w:t>2</w:t>
            </w:r>
            <w:r>
              <w:rPr>
                <w:szCs w:val="21"/>
              </w:rPr>
              <w:t>022</w:t>
            </w:r>
            <w:r>
              <w:rPr>
                <w:rFonts w:hint="eastAsia"/>
                <w:szCs w:val="21"/>
              </w:rPr>
              <w:t>年，</w:t>
            </w:r>
            <w:r w:rsidRPr="0038149E">
              <w:rPr>
                <w:rFonts w:hint="eastAsia"/>
                <w:szCs w:val="21"/>
              </w:rPr>
              <w:t>农业农村部</w:t>
            </w:r>
            <w:r>
              <w:rPr>
                <w:rFonts w:hint="eastAsia"/>
                <w:szCs w:val="21"/>
              </w:rPr>
              <w:t>表示全国</w:t>
            </w:r>
            <w:r w:rsidRPr="0038149E">
              <w:rPr>
                <w:rFonts w:hint="eastAsia"/>
                <w:szCs w:val="21"/>
              </w:rPr>
              <w:t>农膜回收利用率超过</w:t>
            </w:r>
            <w:r w:rsidRPr="0038149E">
              <w:rPr>
                <w:rFonts w:hint="eastAsia"/>
                <w:szCs w:val="21"/>
              </w:rPr>
              <w:t>80%</w:t>
            </w:r>
            <w:r>
              <w:rPr>
                <w:rFonts w:hint="eastAsia"/>
                <w:szCs w:val="21"/>
              </w:rPr>
              <w:t>。</w:t>
            </w:r>
          </w:p>
        </w:tc>
      </w:tr>
      <w:tr w:rsidR="003B4F0A" w:rsidRPr="009B084C" w:rsidTr="00342D31">
        <w:trPr>
          <w:trHeight w:val="468"/>
        </w:trPr>
        <w:tc>
          <w:tcPr>
            <w:tcW w:w="680" w:type="dxa"/>
            <w:vAlign w:val="center"/>
          </w:tcPr>
          <w:p w:rsidR="003B4F0A" w:rsidRPr="009B084C" w:rsidRDefault="00510B9A" w:rsidP="009E14F8">
            <w:pPr>
              <w:jc w:val="center"/>
              <w:rPr>
                <w:szCs w:val="21"/>
              </w:rPr>
            </w:pPr>
            <w:r>
              <w:rPr>
                <w:szCs w:val="21"/>
              </w:rPr>
              <w:t>8</w:t>
            </w:r>
          </w:p>
        </w:tc>
        <w:tc>
          <w:tcPr>
            <w:tcW w:w="1134" w:type="dxa"/>
            <w:shd w:val="clear" w:color="auto" w:fill="auto"/>
            <w:vAlign w:val="center"/>
          </w:tcPr>
          <w:p w:rsidR="003B4F0A" w:rsidRPr="009B084C" w:rsidRDefault="003B4F0A" w:rsidP="009E14F8">
            <w:pPr>
              <w:jc w:val="center"/>
              <w:rPr>
                <w:szCs w:val="21"/>
              </w:rPr>
            </w:pPr>
            <w:r w:rsidRPr="009B084C">
              <w:rPr>
                <w:rFonts w:hint="eastAsia"/>
                <w:color w:val="000000"/>
                <w:szCs w:val="21"/>
              </w:rPr>
              <w:t>秸秆综合利用率</w:t>
            </w:r>
          </w:p>
        </w:tc>
        <w:tc>
          <w:tcPr>
            <w:tcW w:w="1843" w:type="dxa"/>
            <w:vAlign w:val="center"/>
          </w:tcPr>
          <w:p w:rsidR="003B4F0A" w:rsidRDefault="00BD67A5" w:rsidP="009E14F8">
            <w:pPr>
              <w:jc w:val="center"/>
              <w:rPr>
                <w:color w:val="000000"/>
                <w:kern w:val="0"/>
                <w:szCs w:val="21"/>
              </w:rPr>
            </w:pPr>
            <w:r>
              <w:rPr>
                <w:color w:val="000000"/>
                <w:kern w:val="0"/>
                <w:szCs w:val="21"/>
              </w:rPr>
              <w:t>A</w:t>
            </w:r>
            <w:r>
              <w:rPr>
                <w:rFonts w:hint="eastAsia"/>
                <w:color w:val="000000"/>
                <w:kern w:val="0"/>
                <w:szCs w:val="21"/>
              </w:rPr>
              <w:t>档：</w:t>
            </w:r>
            <w:r w:rsidR="0038149E">
              <w:rPr>
                <w:rFonts w:hint="eastAsia"/>
                <w:color w:val="000000"/>
                <w:kern w:val="0"/>
                <w:szCs w:val="21"/>
              </w:rPr>
              <w:t>9</w:t>
            </w:r>
            <w:r w:rsidR="0038149E">
              <w:rPr>
                <w:color w:val="000000"/>
                <w:kern w:val="0"/>
                <w:szCs w:val="21"/>
              </w:rPr>
              <w:t>8</w:t>
            </w:r>
            <w:r w:rsidR="003B4F0A" w:rsidRPr="009B084C">
              <w:rPr>
                <w:color w:val="000000"/>
                <w:kern w:val="0"/>
                <w:szCs w:val="21"/>
              </w:rPr>
              <w:t>%</w:t>
            </w:r>
          </w:p>
          <w:p w:rsidR="00BD67A5" w:rsidRPr="009B084C" w:rsidRDefault="00BD67A5" w:rsidP="009E14F8">
            <w:pPr>
              <w:jc w:val="center"/>
              <w:rPr>
                <w:szCs w:val="21"/>
              </w:rPr>
            </w:pPr>
            <w:r>
              <w:rPr>
                <w:rFonts w:hint="eastAsia"/>
                <w:color w:val="000000"/>
                <w:kern w:val="0"/>
                <w:szCs w:val="21"/>
              </w:rPr>
              <w:t>C</w:t>
            </w:r>
            <w:r>
              <w:rPr>
                <w:rFonts w:hint="eastAsia"/>
                <w:color w:val="000000"/>
                <w:kern w:val="0"/>
                <w:szCs w:val="21"/>
              </w:rPr>
              <w:t>档：</w:t>
            </w:r>
            <w:r w:rsidR="0038149E">
              <w:rPr>
                <w:rFonts w:hint="eastAsia"/>
                <w:color w:val="000000"/>
                <w:kern w:val="0"/>
                <w:szCs w:val="21"/>
              </w:rPr>
              <w:t>8</w:t>
            </w:r>
            <w:r w:rsidR="0038149E">
              <w:rPr>
                <w:color w:val="000000"/>
                <w:kern w:val="0"/>
                <w:szCs w:val="21"/>
              </w:rPr>
              <w:t>7</w:t>
            </w:r>
            <w:r>
              <w:rPr>
                <w:color w:val="000000"/>
                <w:kern w:val="0"/>
                <w:szCs w:val="21"/>
              </w:rPr>
              <w:t>%-</w:t>
            </w:r>
            <w:r w:rsidR="0038149E">
              <w:rPr>
                <w:color w:val="000000"/>
                <w:kern w:val="0"/>
                <w:szCs w:val="21"/>
              </w:rPr>
              <w:t>93</w:t>
            </w:r>
            <w:r>
              <w:rPr>
                <w:color w:val="000000"/>
                <w:kern w:val="0"/>
                <w:szCs w:val="21"/>
              </w:rPr>
              <w:t>%</w:t>
            </w:r>
          </w:p>
        </w:tc>
        <w:tc>
          <w:tcPr>
            <w:tcW w:w="3118" w:type="dxa"/>
            <w:vAlign w:val="center"/>
          </w:tcPr>
          <w:p w:rsidR="003B4F0A" w:rsidRPr="00495C94" w:rsidRDefault="0038149E" w:rsidP="009E14F8">
            <w:pPr>
              <w:jc w:val="center"/>
              <w:rPr>
                <w:szCs w:val="21"/>
                <w:highlight w:val="yellow"/>
              </w:rPr>
            </w:pPr>
            <w:r w:rsidRPr="0038149E">
              <w:rPr>
                <w:rFonts w:hint="eastAsia"/>
                <w:szCs w:val="21"/>
              </w:rPr>
              <w:t>国家生态文明建设示范村建设指标</w:t>
            </w:r>
            <w:r>
              <w:rPr>
                <w:rFonts w:hint="eastAsia"/>
                <w:szCs w:val="21"/>
              </w:rPr>
              <w:t>：≥</w:t>
            </w:r>
            <w:r>
              <w:rPr>
                <w:rFonts w:hint="eastAsia"/>
                <w:szCs w:val="21"/>
              </w:rPr>
              <w:t>9</w:t>
            </w:r>
            <w:r>
              <w:rPr>
                <w:szCs w:val="21"/>
              </w:rPr>
              <w:t>8%</w:t>
            </w:r>
          </w:p>
        </w:tc>
        <w:tc>
          <w:tcPr>
            <w:tcW w:w="1497" w:type="dxa"/>
            <w:vAlign w:val="center"/>
          </w:tcPr>
          <w:p w:rsidR="003B4F0A" w:rsidRPr="00495C94" w:rsidRDefault="0038149E" w:rsidP="009E14F8">
            <w:pPr>
              <w:jc w:val="center"/>
              <w:rPr>
                <w:szCs w:val="21"/>
                <w:highlight w:val="yellow"/>
              </w:rPr>
            </w:pPr>
            <w:r>
              <w:rPr>
                <w:rFonts w:hint="eastAsia"/>
                <w:szCs w:val="21"/>
              </w:rPr>
              <w:t>2</w:t>
            </w:r>
            <w:r>
              <w:rPr>
                <w:szCs w:val="21"/>
              </w:rPr>
              <w:t>022</w:t>
            </w:r>
            <w:r>
              <w:rPr>
                <w:rFonts w:hint="eastAsia"/>
                <w:szCs w:val="21"/>
              </w:rPr>
              <w:t>年，</w:t>
            </w:r>
            <w:r w:rsidRPr="0038149E">
              <w:rPr>
                <w:rFonts w:hint="eastAsia"/>
                <w:szCs w:val="21"/>
              </w:rPr>
              <w:t>农业农村部</w:t>
            </w:r>
            <w:r>
              <w:rPr>
                <w:rFonts w:hint="eastAsia"/>
                <w:szCs w:val="21"/>
              </w:rPr>
              <w:t>表示全国</w:t>
            </w:r>
            <w:r w:rsidRPr="0038149E">
              <w:rPr>
                <w:rFonts w:hint="eastAsia"/>
                <w:szCs w:val="21"/>
              </w:rPr>
              <w:t>秸秆综合利用率达到</w:t>
            </w:r>
            <w:r w:rsidRPr="0038149E">
              <w:rPr>
                <w:rFonts w:hint="eastAsia"/>
                <w:szCs w:val="21"/>
              </w:rPr>
              <w:t>87%</w:t>
            </w:r>
            <w:r w:rsidRPr="0038149E">
              <w:rPr>
                <w:rFonts w:hint="eastAsia"/>
                <w:szCs w:val="21"/>
              </w:rPr>
              <w:t>以上。</w:t>
            </w:r>
          </w:p>
        </w:tc>
      </w:tr>
      <w:tr w:rsidR="003B4F0A" w:rsidRPr="009B084C" w:rsidTr="00342D31">
        <w:trPr>
          <w:trHeight w:val="468"/>
        </w:trPr>
        <w:tc>
          <w:tcPr>
            <w:tcW w:w="680" w:type="dxa"/>
            <w:vAlign w:val="center"/>
          </w:tcPr>
          <w:p w:rsidR="003B4F0A" w:rsidRPr="009B084C" w:rsidRDefault="00510B9A" w:rsidP="009E14F8">
            <w:pPr>
              <w:jc w:val="center"/>
              <w:rPr>
                <w:szCs w:val="21"/>
              </w:rPr>
            </w:pPr>
            <w:r>
              <w:rPr>
                <w:szCs w:val="21"/>
              </w:rPr>
              <w:t>9</w:t>
            </w:r>
          </w:p>
        </w:tc>
        <w:tc>
          <w:tcPr>
            <w:tcW w:w="1134" w:type="dxa"/>
            <w:shd w:val="clear" w:color="auto" w:fill="auto"/>
            <w:vAlign w:val="center"/>
          </w:tcPr>
          <w:p w:rsidR="003B4F0A" w:rsidRPr="009B084C" w:rsidRDefault="003B4F0A" w:rsidP="009E14F8">
            <w:pPr>
              <w:jc w:val="center"/>
              <w:rPr>
                <w:szCs w:val="21"/>
              </w:rPr>
            </w:pPr>
            <w:r w:rsidRPr="009B084C">
              <w:rPr>
                <w:rFonts w:hint="eastAsia"/>
                <w:color w:val="000000"/>
                <w:szCs w:val="21"/>
              </w:rPr>
              <w:t>空气质量指数</w:t>
            </w:r>
          </w:p>
        </w:tc>
        <w:tc>
          <w:tcPr>
            <w:tcW w:w="1843" w:type="dxa"/>
            <w:vAlign w:val="center"/>
          </w:tcPr>
          <w:p w:rsidR="003B4F0A" w:rsidRDefault="00BD67A5" w:rsidP="009E14F8">
            <w:pPr>
              <w:jc w:val="center"/>
              <w:rPr>
                <w:color w:val="000000"/>
                <w:kern w:val="0"/>
                <w:szCs w:val="21"/>
              </w:rPr>
            </w:pPr>
            <w:r>
              <w:rPr>
                <w:color w:val="000000"/>
                <w:kern w:val="0"/>
                <w:szCs w:val="21"/>
              </w:rPr>
              <w:t>A</w:t>
            </w:r>
            <w:r>
              <w:rPr>
                <w:rFonts w:hint="eastAsia"/>
                <w:color w:val="000000"/>
                <w:kern w:val="0"/>
                <w:szCs w:val="21"/>
              </w:rPr>
              <w:t>档：</w:t>
            </w:r>
            <w:r w:rsidR="003B4F0A" w:rsidRPr="009B084C">
              <w:rPr>
                <w:rFonts w:hint="eastAsia"/>
                <w:color w:val="000000"/>
                <w:kern w:val="0"/>
                <w:szCs w:val="21"/>
              </w:rPr>
              <w:t>5</w:t>
            </w:r>
            <w:r w:rsidR="003B4F0A" w:rsidRPr="009B084C">
              <w:rPr>
                <w:color w:val="000000"/>
                <w:kern w:val="0"/>
                <w:szCs w:val="21"/>
              </w:rPr>
              <w:t>0</w:t>
            </w:r>
          </w:p>
          <w:p w:rsidR="00BD67A5" w:rsidRPr="009B084C" w:rsidRDefault="00BD67A5" w:rsidP="009E14F8">
            <w:pPr>
              <w:jc w:val="center"/>
              <w:rPr>
                <w:szCs w:val="21"/>
              </w:rPr>
            </w:pPr>
            <w:r>
              <w:rPr>
                <w:rFonts w:hint="eastAsia"/>
                <w:szCs w:val="21"/>
              </w:rPr>
              <w:t>C</w:t>
            </w:r>
            <w:r>
              <w:rPr>
                <w:rFonts w:hint="eastAsia"/>
                <w:szCs w:val="21"/>
              </w:rPr>
              <w:t>档：</w:t>
            </w:r>
            <w:r>
              <w:rPr>
                <w:rFonts w:hint="eastAsia"/>
                <w:szCs w:val="21"/>
              </w:rPr>
              <w:t>1</w:t>
            </w:r>
            <w:r>
              <w:rPr>
                <w:szCs w:val="21"/>
              </w:rPr>
              <w:t>01-150</w:t>
            </w:r>
          </w:p>
        </w:tc>
        <w:tc>
          <w:tcPr>
            <w:tcW w:w="3118" w:type="dxa"/>
            <w:vAlign w:val="center"/>
          </w:tcPr>
          <w:p w:rsidR="003B4F0A" w:rsidRPr="009B084C" w:rsidRDefault="00533E97" w:rsidP="009E14F8">
            <w:pPr>
              <w:jc w:val="center"/>
              <w:rPr>
                <w:szCs w:val="21"/>
              </w:rPr>
            </w:pPr>
            <w:r w:rsidRPr="0018106E">
              <w:rPr>
                <w:rFonts w:hint="eastAsia"/>
                <w:szCs w:val="21"/>
              </w:rPr>
              <w:t>HJ 633-2012</w:t>
            </w:r>
            <w:r w:rsidR="004B047B">
              <w:rPr>
                <w:rFonts w:hint="eastAsia"/>
                <w:szCs w:val="21"/>
              </w:rPr>
              <w:t>空气质量指数级别：一级：</w:t>
            </w:r>
            <w:r w:rsidR="004B047B">
              <w:rPr>
                <w:rFonts w:hint="eastAsia"/>
                <w:szCs w:val="21"/>
              </w:rPr>
              <w:t>0</w:t>
            </w:r>
            <w:r w:rsidR="004B047B">
              <w:rPr>
                <w:szCs w:val="21"/>
              </w:rPr>
              <w:t>-50</w:t>
            </w:r>
            <w:r w:rsidR="004B047B">
              <w:rPr>
                <w:rFonts w:hint="eastAsia"/>
                <w:szCs w:val="21"/>
              </w:rPr>
              <w:t>；二级：</w:t>
            </w:r>
            <w:r w:rsidR="004B047B">
              <w:rPr>
                <w:rFonts w:hint="eastAsia"/>
                <w:szCs w:val="21"/>
              </w:rPr>
              <w:t>5</w:t>
            </w:r>
            <w:r w:rsidR="004B047B">
              <w:rPr>
                <w:szCs w:val="21"/>
              </w:rPr>
              <w:t>1-100</w:t>
            </w:r>
            <w:r w:rsidR="004B047B">
              <w:rPr>
                <w:rFonts w:hint="eastAsia"/>
                <w:szCs w:val="21"/>
              </w:rPr>
              <w:t>；三级：</w:t>
            </w:r>
            <w:r w:rsidR="004B047B">
              <w:rPr>
                <w:rFonts w:hint="eastAsia"/>
                <w:szCs w:val="21"/>
              </w:rPr>
              <w:t>1</w:t>
            </w:r>
            <w:r w:rsidR="004B047B">
              <w:rPr>
                <w:szCs w:val="21"/>
              </w:rPr>
              <w:t>01</w:t>
            </w:r>
            <w:r w:rsidR="004B047B">
              <w:rPr>
                <w:rFonts w:hint="eastAsia"/>
                <w:szCs w:val="21"/>
              </w:rPr>
              <w:t>-</w:t>
            </w:r>
            <w:r w:rsidR="004B047B">
              <w:rPr>
                <w:szCs w:val="21"/>
              </w:rPr>
              <w:t>150</w:t>
            </w:r>
          </w:p>
        </w:tc>
        <w:tc>
          <w:tcPr>
            <w:tcW w:w="1497" w:type="dxa"/>
            <w:vAlign w:val="center"/>
          </w:tcPr>
          <w:p w:rsidR="003B4F0A" w:rsidRPr="009B084C" w:rsidRDefault="003B4F0A" w:rsidP="009E14F8">
            <w:pPr>
              <w:jc w:val="center"/>
              <w:rPr>
                <w:szCs w:val="21"/>
              </w:rPr>
            </w:pPr>
          </w:p>
        </w:tc>
      </w:tr>
    </w:tbl>
    <w:p w:rsidR="00814A64" w:rsidRDefault="00814A64" w:rsidP="00814A64">
      <w:pPr>
        <w:spacing w:line="360" w:lineRule="auto"/>
        <w:rPr>
          <w:b/>
          <w:bCs/>
          <w:sz w:val="24"/>
          <w:szCs w:val="32"/>
        </w:rPr>
      </w:pPr>
    </w:p>
    <w:p w:rsidR="00801592" w:rsidRPr="004F6530" w:rsidRDefault="004F6530" w:rsidP="004F6530">
      <w:pPr>
        <w:ind w:firstLineChars="200" w:firstLine="560"/>
        <w:rPr>
          <w:sz w:val="28"/>
          <w:szCs w:val="32"/>
        </w:rPr>
      </w:pPr>
      <w:r>
        <w:rPr>
          <w:rFonts w:hint="eastAsia"/>
          <w:sz w:val="28"/>
          <w:szCs w:val="32"/>
        </w:rPr>
        <w:t>（</w:t>
      </w:r>
      <w:r w:rsidR="00510B9A" w:rsidRPr="004F6530">
        <w:rPr>
          <w:sz w:val="28"/>
          <w:szCs w:val="32"/>
        </w:rPr>
        <w:t>4</w:t>
      </w:r>
      <w:r w:rsidR="00C5481D" w:rsidRPr="004F6530">
        <w:rPr>
          <w:rFonts w:hint="eastAsia"/>
          <w:sz w:val="28"/>
          <w:szCs w:val="32"/>
        </w:rPr>
        <w:t>）</w:t>
      </w:r>
      <w:r w:rsidR="00AA496B" w:rsidRPr="004F6530">
        <w:rPr>
          <w:rFonts w:hint="eastAsia"/>
          <w:sz w:val="28"/>
          <w:szCs w:val="32"/>
        </w:rPr>
        <w:t>自用农产品、日常接触、饮用水</w:t>
      </w:r>
    </w:p>
    <w:p w:rsidR="000B28C3" w:rsidRDefault="007C0C70" w:rsidP="004F6530">
      <w:pPr>
        <w:ind w:firstLineChars="200" w:firstLine="560"/>
        <w:rPr>
          <w:sz w:val="28"/>
          <w:szCs w:val="32"/>
        </w:rPr>
      </w:pPr>
      <w:r w:rsidRPr="004F6530">
        <w:rPr>
          <w:rFonts w:hint="eastAsia"/>
          <w:sz w:val="28"/>
          <w:szCs w:val="32"/>
        </w:rPr>
        <w:t>根据二级指标中</w:t>
      </w:r>
      <w:r w:rsidR="003F5832" w:rsidRPr="004F6530">
        <w:rPr>
          <w:rFonts w:hint="eastAsia"/>
          <w:sz w:val="28"/>
          <w:szCs w:val="32"/>
        </w:rPr>
        <w:t>村镇社区居民</w:t>
      </w:r>
      <w:r w:rsidRPr="004F6530">
        <w:rPr>
          <w:rFonts w:hint="eastAsia"/>
          <w:sz w:val="28"/>
          <w:szCs w:val="32"/>
        </w:rPr>
        <w:t>可能面临的污染风险</w:t>
      </w:r>
      <w:r w:rsidR="003F5832" w:rsidRPr="004F6530">
        <w:rPr>
          <w:rFonts w:hint="eastAsia"/>
          <w:sz w:val="28"/>
          <w:szCs w:val="32"/>
        </w:rPr>
        <w:t>暴露途径</w:t>
      </w:r>
      <w:r w:rsidRPr="004F6530">
        <w:rPr>
          <w:rFonts w:hint="eastAsia"/>
          <w:sz w:val="28"/>
          <w:szCs w:val="32"/>
        </w:rPr>
        <w:t>，选</w:t>
      </w:r>
      <w:r w:rsidRPr="004F6530">
        <w:rPr>
          <w:rFonts w:hint="eastAsia"/>
          <w:sz w:val="28"/>
          <w:szCs w:val="32"/>
        </w:rPr>
        <w:lastRenderedPageBreak/>
        <w:t>取对应的三级污染风险评价指标进行评价。</w:t>
      </w:r>
      <w:r w:rsidR="00DE5844" w:rsidRPr="004F6530">
        <w:rPr>
          <w:rFonts w:hint="eastAsia"/>
          <w:sz w:val="28"/>
          <w:szCs w:val="32"/>
        </w:rPr>
        <w:t>中国的村镇社区背景差异大，</w:t>
      </w:r>
      <w:r w:rsidR="000A54DE" w:rsidRPr="004F6530">
        <w:rPr>
          <w:rFonts w:hint="eastAsia"/>
          <w:sz w:val="28"/>
          <w:szCs w:val="32"/>
        </w:rPr>
        <w:t>部分发展程度比较高的</w:t>
      </w:r>
      <w:r w:rsidR="00055E42" w:rsidRPr="004F6530">
        <w:rPr>
          <w:rFonts w:hint="eastAsia"/>
          <w:sz w:val="28"/>
          <w:szCs w:val="32"/>
        </w:rPr>
        <w:t>农村地区不</w:t>
      </w:r>
      <w:r w:rsidR="000A54DE" w:rsidRPr="004F6530">
        <w:rPr>
          <w:rFonts w:hint="eastAsia"/>
          <w:sz w:val="28"/>
          <w:szCs w:val="32"/>
        </w:rPr>
        <w:t>同于</w:t>
      </w:r>
      <w:r w:rsidR="00055E42" w:rsidRPr="004F6530">
        <w:rPr>
          <w:rFonts w:hint="eastAsia"/>
          <w:sz w:val="28"/>
          <w:szCs w:val="32"/>
        </w:rPr>
        <w:t>传统农村</w:t>
      </w:r>
      <w:r w:rsidR="000A54DE" w:rsidRPr="004F6530">
        <w:rPr>
          <w:rFonts w:hint="eastAsia"/>
          <w:sz w:val="28"/>
          <w:szCs w:val="32"/>
        </w:rPr>
        <w:t>，不再</w:t>
      </w:r>
      <w:r w:rsidR="00055E42" w:rsidRPr="004F6530">
        <w:rPr>
          <w:rFonts w:hint="eastAsia"/>
          <w:sz w:val="28"/>
          <w:szCs w:val="32"/>
        </w:rPr>
        <w:t>从事农事活动</w:t>
      </w:r>
      <w:r w:rsidR="00DE5844" w:rsidRPr="004F6530">
        <w:rPr>
          <w:rFonts w:hint="eastAsia"/>
          <w:sz w:val="28"/>
          <w:szCs w:val="32"/>
        </w:rPr>
        <w:t>，直接接触水土带来的风险</w:t>
      </w:r>
      <w:r w:rsidR="000B28C3">
        <w:rPr>
          <w:rFonts w:hint="eastAsia"/>
          <w:sz w:val="28"/>
          <w:szCs w:val="32"/>
        </w:rPr>
        <w:t>基本可以忽略</w:t>
      </w:r>
      <w:r w:rsidR="00DE5844" w:rsidRPr="004F6530">
        <w:rPr>
          <w:rFonts w:hint="eastAsia"/>
          <w:sz w:val="28"/>
          <w:szCs w:val="32"/>
        </w:rPr>
        <w:t>。村镇社区目前饮水方式类型丰富，饮用井水、地表水、</w:t>
      </w:r>
      <w:r w:rsidR="00055E42" w:rsidRPr="004F6530">
        <w:rPr>
          <w:rFonts w:hint="eastAsia"/>
          <w:sz w:val="28"/>
          <w:szCs w:val="32"/>
        </w:rPr>
        <w:t>自来水</w:t>
      </w:r>
      <w:r w:rsidR="00DE5844" w:rsidRPr="004F6530">
        <w:rPr>
          <w:rFonts w:hint="eastAsia"/>
          <w:sz w:val="28"/>
          <w:szCs w:val="32"/>
        </w:rPr>
        <w:t>的情况都存在，对于自来水</w:t>
      </w:r>
      <w:r w:rsidR="00055E42" w:rsidRPr="004F6530">
        <w:rPr>
          <w:rFonts w:hint="eastAsia"/>
          <w:sz w:val="28"/>
          <w:szCs w:val="32"/>
        </w:rPr>
        <w:t>普及率达到百分之百</w:t>
      </w:r>
      <w:r w:rsidR="00DE5844" w:rsidRPr="004F6530">
        <w:rPr>
          <w:rFonts w:hint="eastAsia"/>
          <w:sz w:val="28"/>
          <w:szCs w:val="32"/>
        </w:rPr>
        <w:t>的村镇</w:t>
      </w:r>
      <w:r w:rsidR="00055E42" w:rsidRPr="004F6530">
        <w:rPr>
          <w:rFonts w:hint="eastAsia"/>
          <w:sz w:val="28"/>
          <w:szCs w:val="32"/>
        </w:rPr>
        <w:t>，</w:t>
      </w:r>
      <w:r w:rsidR="00DE5844" w:rsidRPr="004F6530">
        <w:rPr>
          <w:rFonts w:hint="eastAsia"/>
          <w:sz w:val="28"/>
          <w:szCs w:val="32"/>
        </w:rPr>
        <w:t>村镇居民</w:t>
      </w:r>
      <w:r w:rsidR="00055E42" w:rsidRPr="004F6530">
        <w:rPr>
          <w:rFonts w:hint="eastAsia"/>
          <w:sz w:val="28"/>
          <w:szCs w:val="32"/>
        </w:rPr>
        <w:t>饮水质量管控到位，不存在饮水风险</w:t>
      </w:r>
      <w:r w:rsidR="00DE5844" w:rsidRPr="004F6530">
        <w:rPr>
          <w:rFonts w:hint="eastAsia"/>
          <w:sz w:val="28"/>
          <w:szCs w:val="32"/>
        </w:rPr>
        <w:t>，</w:t>
      </w:r>
      <w:r w:rsidR="00055E42" w:rsidRPr="004F6530">
        <w:rPr>
          <w:rFonts w:hint="eastAsia"/>
          <w:sz w:val="28"/>
          <w:szCs w:val="32"/>
        </w:rPr>
        <w:t>因此将</w:t>
      </w:r>
      <w:r w:rsidR="000A54DE" w:rsidRPr="004F6530">
        <w:rPr>
          <w:rFonts w:hint="eastAsia"/>
          <w:sz w:val="28"/>
          <w:szCs w:val="32"/>
        </w:rPr>
        <w:t>接触风险水平</w:t>
      </w:r>
      <w:r w:rsidR="00055E42" w:rsidRPr="004F6530">
        <w:rPr>
          <w:rFonts w:hint="eastAsia"/>
          <w:sz w:val="28"/>
          <w:szCs w:val="32"/>
        </w:rPr>
        <w:t>和饮水</w:t>
      </w:r>
      <w:r w:rsidR="000A54DE" w:rsidRPr="004F6530">
        <w:rPr>
          <w:rFonts w:hint="eastAsia"/>
          <w:sz w:val="28"/>
          <w:szCs w:val="32"/>
        </w:rPr>
        <w:t>风险水平</w:t>
      </w:r>
      <w:r w:rsidR="00055E42" w:rsidRPr="004F6530">
        <w:rPr>
          <w:rFonts w:hint="eastAsia"/>
          <w:sz w:val="28"/>
          <w:szCs w:val="32"/>
        </w:rPr>
        <w:t>作为特殊项指标</w:t>
      </w:r>
      <w:r w:rsidR="00DE5844" w:rsidRPr="004F6530">
        <w:rPr>
          <w:rFonts w:hint="eastAsia"/>
          <w:sz w:val="28"/>
          <w:szCs w:val="32"/>
        </w:rPr>
        <w:t>。</w:t>
      </w:r>
    </w:p>
    <w:p w:rsidR="000A54DE" w:rsidRPr="004F6530" w:rsidRDefault="00DE5844" w:rsidP="004F6530">
      <w:pPr>
        <w:ind w:firstLineChars="200" w:firstLine="560"/>
        <w:rPr>
          <w:sz w:val="28"/>
          <w:szCs w:val="32"/>
        </w:rPr>
      </w:pPr>
      <w:r w:rsidRPr="004F6530">
        <w:rPr>
          <w:rFonts w:hint="eastAsia"/>
          <w:sz w:val="28"/>
          <w:szCs w:val="32"/>
        </w:rPr>
        <w:t>目前</w:t>
      </w:r>
      <w:r w:rsidR="003F5832" w:rsidRPr="004F6530">
        <w:rPr>
          <w:rFonts w:hint="eastAsia"/>
          <w:sz w:val="28"/>
          <w:szCs w:val="32"/>
        </w:rPr>
        <w:t>，</w:t>
      </w:r>
      <w:r w:rsidRPr="004F6530">
        <w:rPr>
          <w:rFonts w:hint="eastAsia"/>
          <w:sz w:val="28"/>
          <w:szCs w:val="32"/>
        </w:rPr>
        <w:t>村镇社区</w:t>
      </w:r>
      <w:r w:rsidR="003F5832" w:rsidRPr="004F6530">
        <w:rPr>
          <w:rFonts w:hint="eastAsia"/>
          <w:sz w:val="28"/>
          <w:szCs w:val="32"/>
        </w:rPr>
        <w:t>，无论是发达地区还是落后的传统村落，</w:t>
      </w:r>
      <w:r w:rsidRPr="004F6530">
        <w:rPr>
          <w:rFonts w:hint="eastAsia"/>
          <w:sz w:val="28"/>
          <w:szCs w:val="32"/>
        </w:rPr>
        <w:t>都普遍存在食用自种农产品的现象，因此将</w:t>
      </w:r>
      <w:r w:rsidR="000A54DE" w:rsidRPr="004F6530">
        <w:rPr>
          <w:rFonts w:hint="eastAsia"/>
          <w:sz w:val="28"/>
          <w:szCs w:val="32"/>
        </w:rPr>
        <w:t>食入风险水平</w:t>
      </w:r>
      <w:r w:rsidRPr="004F6530">
        <w:rPr>
          <w:rFonts w:hint="eastAsia"/>
          <w:sz w:val="28"/>
          <w:szCs w:val="32"/>
        </w:rPr>
        <w:t>作</w:t>
      </w:r>
      <w:r w:rsidR="000A54DE" w:rsidRPr="004F6530">
        <w:rPr>
          <w:rFonts w:hint="eastAsia"/>
          <w:sz w:val="28"/>
          <w:szCs w:val="32"/>
        </w:rPr>
        <w:t>为基础项指标</w:t>
      </w:r>
      <w:r w:rsidRPr="004F6530">
        <w:rPr>
          <w:rFonts w:hint="eastAsia"/>
          <w:sz w:val="28"/>
          <w:szCs w:val="32"/>
        </w:rPr>
        <w:t>进行评价</w:t>
      </w:r>
      <w:r w:rsidR="000A54DE" w:rsidRPr="004F6530">
        <w:rPr>
          <w:rFonts w:hint="eastAsia"/>
          <w:sz w:val="28"/>
          <w:szCs w:val="32"/>
        </w:rPr>
        <w:t>。</w:t>
      </w:r>
    </w:p>
    <w:p w:rsidR="00814A64" w:rsidRPr="00814A64" w:rsidRDefault="001F37FE" w:rsidP="00495C94">
      <w:pPr>
        <w:tabs>
          <w:tab w:val="left" w:pos="420"/>
        </w:tabs>
        <w:spacing w:line="360" w:lineRule="auto"/>
        <w:ind w:firstLineChars="200" w:firstLine="480"/>
        <w:jc w:val="center"/>
        <w:rPr>
          <w:color w:val="000000" w:themeColor="text1"/>
          <w:sz w:val="24"/>
        </w:rPr>
      </w:pPr>
      <w:r w:rsidRPr="001F37FE">
        <w:rPr>
          <w:rFonts w:hint="eastAsia"/>
          <w:color w:val="000000" w:themeColor="text1"/>
          <w:sz w:val="24"/>
        </w:rPr>
        <w:t>表</w:t>
      </w:r>
      <w:r>
        <w:rPr>
          <w:color w:val="000000" w:themeColor="text1"/>
          <w:sz w:val="24"/>
        </w:rPr>
        <w:t xml:space="preserve">3 </w:t>
      </w:r>
      <w:r w:rsidRPr="001F37FE">
        <w:rPr>
          <w:rFonts w:hint="eastAsia"/>
          <w:color w:val="000000" w:themeColor="text1"/>
          <w:sz w:val="24"/>
        </w:rPr>
        <w:t>污染风险指标来源与打分依据</w:t>
      </w:r>
    </w:p>
    <w:tbl>
      <w:tblPr>
        <w:tblStyle w:val="a7"/>
        <w:tblW w:w="8329" w:type="dxa"/>
        <w:tblLook w:val="04A0"/>
      </w:tblPr>
      <w:tblGrid>
        <w:gridCol w:w="846"/>
        <w:gridCol w:w="1984"/>
        <w:gridCol w:w="3118"/>
        <w:gridCol w:w="2381"/>
      </w:tblGrid>
      <w:tr w:rsidR="003F5832" w:rsidTr="005F7CFD">
        <w:trPr>
          <w:trHeight w:val="468"/>
        </w:trPr>
        <w:tc>
          <w:tcPr>
            <w:tcW w:w="846" w:type="dxa"/>
            <w:vAlign w:val="center"/>
          </w:tcPr>
          <w:p w:rsidR="003F5832" w:rsidRPr="002535D4" w:rsidRDefault="003F5832" w:rsidP="005F7CFD">
            <w:pPr>
              <w:jc w:val="center"/>
              <w:rPr>
                <w:szCs w:val="21"/>
              </w:rPr>
            </w:pPr>
            <w:r w:rsidRPr="002535D4">
              <w:rPr>
                <w:rFonts w:hint="eastAsia"/>
                <w:szCs w:val="21"/>
              </w:rPr>
              <w:t>序号</w:t>
            </w:r>
          </w:p>
        </w:tc>
        <w:tc>
          <w:tcPr>
            <w:tcW w:w="1984" w:type="dxa"/>
            <w:vAlign w:val="center"/>
          </w:tcPr>
          <w:p w:rsidR="003F5832" w:rsidRPr="002535D4" w:rsidRDefault="003F5832" w:rsidP="005F7CFD">
            <w:pPr>
              <w:jc w:val="center"/>
              <w:rPr>
                <w:szCs w:val="21"/>
              </w:rPr>
            </w:pPr>
            <w:r w:rsidRPr="002535D4">
              <w:rPr>
                <w:rFonts w:hint="eastAsia"/>
                <w:szCs w:val="21"/>
              </w:rPr>
              <w:t>指标</w:t>
            </w:r>
          </w:p>
        </w:tc>
        <w:tc>
          <w:tcPr>
            <w:tcW w:w="3118" w:type="dxa"/>
            <w:vAlign w:val="center"/>
          </w:tcPr>
          <w:p w:rsidR="003F5832" w:rsidRPr="002535D4" w:rsidRDefault="003F5832" w:rsidP="005F7CFD">
            <w:pPr>
              <w:jc w:val="center"/>
              <w:rPr>
                <w:szCs w:val="21"/>
              </w:rPr>
            </w:pPr>
            <w:r w:rsidRPr="002535D4">
              <w:rPr>
                <w:rFonts w:hint="eastAsia"/>
                <w:szCs w:val="21"/>
              </w:rPr>
              <w:t>指标要求</w:t>
            </w:r>
          </w:p>
        </w:tc>
        <w:tc>
          <w:tcPr>
            <w:tcW w:w="2381" w:type="dxa"/>
            <w:vAlign w:val="center"/>
          </w:tcPr>
          <w:p w:rsidR="003F5832" w:rsidRPr="002535D4" w:rsidRDefault="003F5832" w:rsidP="005F7CFD">
            <w:pPr>
              <w:jc w:val="center"/>
              <w:rPr>
                <w:szCs w:val="21"/>
              </w:rPr>
            </w:pPr>
            <w:r w:rsidRPr="002535D4">
              <w:rPr>
                <w:rFonts w:hint="eastAsia"/>
                <w:szCs w:val="21"/>
              </w:rPr>
              <w:t>依据及来源</w:t>
            </w:r>
          </w:p>
        </w:tc>
      </w:tr>
      <w:tr w:rsidR="003F5832" w:rsidTr="005F7CFD">
        <w:trPr>
          <w:trHeight w:val="468"/>
        </w:trPr>
        <w:tc>
          <w:tcPr>
            <w:tcW w:w="846" w:type="dxa"/>
            <w:vAlign w:val="center"/>
          </w:tcPr>
          <w:p w:rsidR="003F5832" w:rsidRPr="002535D4" w:rsidRDefault="003F5832" w:rsidP="005F7CFD">
            <w:pPr>
              <w:jc w:val="center"/>
              <w:rPr>
                <w:szCs w:val="21"/>
              </w:rPr>
            </w:pPr>
            <w:r>
              <w:rPr>
                <w:rFonts w:hint="eastAsia"/>
                <w:szCs w:val="21"/>
              </w:rPr>
              <w:t>1</w:t>
            </w:r>
          </w:p>
        </w:tc>
        <w:tc>
          <w:tcPr>
            <w:tcW w:w="1984" w:type="dxa"/>
            <w:shd w:val="clear" w:color="auto" w:fill="auto"/>
            <w:vAlign w:val="center"/>
          </w:tcPr>
          <w:p w:rsidR="003F5832" w:rsidRPr="002535D4" w:rsidRDefault="003F5832" w:rsidP="005F7CFD">
            <w:pPr>
              <w:jc w:val="center"/>
              <w:rPr>
                <w:szCs w:val="21"/>
              </w:rPr>
            </w:pPr>
            <w:r w:rsidRPr="00FE18F0">
              <w:rPr>
                <w:rFonts w:hint="eastAsia"/>
                <w:color w:val="000000"/>
                <w:szCs w:val="21"/>
              </w:rPr>
              <w:t>食入风险水平</w:t>
            </w:r>
          </w:p>
        </w:tc>
        <w:tc>
          <w:tcPr>
            <w:tcW w:w="3118" w:type="dxa"/>
            <w:vMerge w:val="restart"/>
            <w:vAlign w:val="center"/>
          </w:tcPr>
          <w:p w:rsidR="003F5832" w:rsidRDefault="003F5832" w:rsidP="005F7CFD">
            <w:pPr>
              <w:jc w:val="center"/>
              <w:rPr>
                <w:color w:val="000000"/>
                <w:kern w:val="0"/>
                <w:szCs w:val="21"/>
              </w:rPr>
            </w:pPr>
            <w:bookmarkStart w:id="33" w:name="_Hlk116673226"/>
            <w:r>
              <w:rPr>
                <w:rFonts w:hint="eastAsia"/>
                <w:color w:val="000000"/>
                <w:kern w:val="0"/>
                <w:szCs w:val="21"/>
              </w:rPr>
              <w:t>A</w:t>
            </w:r>
            <w:r>
              <w:rPr>
                <w:rFonts w:hint="eastAsia"/>
                <w:color w:val="000000"/>
                <w:kern w:val="0"/>
                <w:szCs w:val="21"/>
              </w:rPr>
              <w:t>档：</w:t>
            </w:r>
            <w:r w:rsidRPr="00304B62">
              <w:rPr>
                <w:rFonts w:hint="eastAsia"/>
                <w:color w:val="000000"/>
                <w:kern w:val="0"/>
                <w:szCs w:val="21"/>
              </w:rPr>
              <w:t>单一污染物非致癌风险小于</w:t>
            </w:r>
            <w:r w:rsidRPr="00304B62">
              <w:rPr>
                <w:rFonts w:hint="eastAsia"/>
                <w:color w:val="000000"/>
                <w:kern w:val="0"/>
                <w:szCs w:val="21"/>
              </w:rPr>
              <w:t>1</w:t>
            </w:r>
            <w:r w:rsidRPr="00304B62">
              <w:rPr>
                <w:rFonts w:hint="eastAsia"/>
                <w:color w:val="000000"/>
                <w:kern w:val="0"/>
                <w:szCs w:val="21"/>
              </w:rPr>
              <w:t>，致癌风险小于</w:t>
            </w:r>
            <w:bookmarkEnd w:id="33"/>
            <w:r w:rsidRPr="00304B62">
              <w:rPr>
                <w:rFonts w:hint="eastAsia"/>
                <w:color w:val="000000"/>
                <w:kern w:val="0"/>
                <w:szCs w:val="21"/>
              </w:rPr>
              <w:t>1</w:t>
            </w:r>
            <w:r w:rsidRPr="00304B62">
              <w:rPr>
                <w:color w:val="000000"/>
                <w:kern w:val="0"/>
                <w:szCs w:val="21"/>
              </w:rPr>
              <w:t>0</w:t>
            </w:r>
            <w:r w:rsidRPr="00304B62">
              <w:rPr>
                <w:color w:val="000000"/>
                <w:kern w:val="0"/>
                <w:szCs w:val="21"/>
                <w:vertAlign w:val="superscript"/>
              </w:rPr>
              <w:t>-6</w:t>
            </w:r>
          </w:p>
          <w:p w:rsidR="003F5832" w:rsidRPr="00BD67A5" w:rsidRDefault="003F5832" w:rsidP="005F7CFD">
            <w:pPr>
              <w:jc w:val="center"/>
              <w:rPr>
                <w:color w:val="000000"/>
                <w:kern w:val="0"/>
                <w:szCs w:val="21"/>
              </w:rPr>
            </w:pPr>
            <w:r>
              <w:rPr>
                <w:rFonts w:hint="eastAsia"/>
                <w:szCs w:val="21"/>
              </w:rPr>
              <w:t>C</w:t>
            </w:r>
            <w:r>
              <w:rPr>
                <w:rFonts w:hint="eastAsia"/>
                <w:szCs w:val="21"/>
              </w:rPr>
              <w:t>档：</w:t>
            </w:r>
            <w:r w:rsidRPr="00B97B43">
              <w:rPr>
                <w:rFonts w:hint="eastAsia"/>
                <w:szCs w:val="21"/>
              </w:rPr>
              <w:t>单一污染物非致癌风险</w:t>
            </w:r>
            <w:r w:rsidRPr="00B97B43">
              <w:rPr>
                <w:rFonts w:hint="eastAsia"/>
                <w:szCs w:val="21"/>
              </w:rPr>
              <w:t>10-100</w:t>
            </w:r>
            <w:r w:rsidRPr="00B97B43">
              <w:rPr>
                <w:rFonts w:hint="eastAsia"/>
                <w:szCs w:val="21"/>
              </w:rPr>
              <w:t>，致癌风险</w:t>
            </w:r>
            <w:r w:rsidRPr="00B97B43">
              <w:rPr>
                <w:rFonts w:hint="eastAsia"/>
                <w:szCs w:val="21"/>
              </w:rPr>
              <w:t>10</w:t>
            </w:r>
            <w:r w:rsidRPr="004B047B">
              <w:rPr>
                <w:rFonts w:hint="eastAsia"/>
                <w:szCs w:val="21"/>
                <w:vertAlign w:val="superscript"/>
              </w:rPr>
              <w:t>-4</w:t>
            </w:r>
            <w:r w:rsidRPr="00B97B43">
              <w:rPr>
                <w:rFonts w:hint="eastAsia"/>
                <w:szCs w:val="21"/>
              </w:rPr>
              <w:t>-10</w:t>
            </w:r>
            <w:r w:rsidRPr="004B047B">
              <w:rPr>
                <w:rFonts w:hint="eastAsia"/>
                <w:szCs w:val="21"/>
                <w:vertAlign w:val="superscript"/>
              </w:rPr>
              <w:t>-3</w:t>
            </w:r>
          </w:p>
        </w:tc>
        <w:tc>
          <w:tcPr>
            <w:tcW w:w="2381" w:type="dxa"/>
            <w:vMerge w:val="restart"/>
            <w:vAlign w:val="center"/>
          </w:tcPr>
          <w:p w:rsidR="003F5832" w:rsidRPr="002535D4" w:rsidRDefault="003F5832" w:rsidP="005F7CFD">
            <w:pPr>
              <w:jc w:val="center"/>
              <w:rPr>
                <w:szCs w:val="21"/>
              </w:rPr>
            </w:pPr>
            <w:r w:rsidRPr="005F7CFD">
              <w:rPr>
                <w:rFonts w:hint="eastAsia"/>
                <w:color w:val="000000"/>
                <w:kern w:val="0"/>
                <w:szCs w:val="21"/>
              </w:rPr>
              <w:t>建设用地土壤污染风险评估技术导则</w:t>
            </w:r>
            <w:r w:rsidRPr="005F7CFD">
              <w:rPr>
                <w:color w:val="000000"/>
                <w:kern w:val="0"/>
                <w:szCs w:val="21"/>
              </w:rPr>
              <w:t>HJ 25.3</w:t>
            </w:r>
            <w:r w:rsidR="005F7CFD" w:rsidRPr="005F7CFD">
              <w:rPr>
                <w:rFonts w:hint="eastAsia"/>
                <w:color w:val="000000"/>
                <w:kern w:val="0"/>
                <w:szCs w:val="21"/>
              </w:rPr>
              <w:t>；</w:t>
            </w:r>
            <w:r w:rsidRPr="005F7CFD">
              <w:rPr>
                <w:rFonts w:hint="eastAsia"/>
                <w:color w:val="000000"/>
                <w:kern w:val="0"/>
                <w:szCs w:val="21"/>
              </w:rPr>
              <w:t>美国</w:t>
            </w:r>
            <w:r w:rsidRPr="005F7CFD">
              <w:rPr>
                <w:rFonts w:hint="eastAsia"/>
                <w:color w:val="000000"/>
                <w:kern w:val="0"/>
                <w:szCs w:val="21"/>
              </w:rPr>
              <w:t>E</w:t>
            </w:r>
            <w:r w:rsidRPr="005F7CFD">
              <w:rPr>
                <w:color w:val="000000"/>
                <w:kern w:val="0"/>
                <w:szCs w:val="21"/>
              </w:rPr>
              <w:t>PA</w:t>
            </w:r>
            <w:r w:rsidR="00533E97">
              <w:rPr>
                <w:rFonts w:hint="eastAsia"/>
                <w:color w:val="000000"/>
                <w:kern w:val="0"/>
                <w:szCs w:val="21"/>
              </w:rPr>
              <w:t>生态筛选值</w:t>
            </w:r>
            <w:r w:rsidR="005F7CFD" w:rsidRPr="005F7CFD">
              <w:rPr>
                <w:color w:val="000000"/>
                <w:kern w:val="0"/>
                <w:szCs w:val="21"/>
              </w:rPr>
              <w:t>Eco-SSL</w:t>
            </w:r>
          </w:p>
        </w:tc>
      </w:tr>
      <w:tr w:rsidR="003F5832" w:rsidTr="005F7CFD">
        <w:trPr>
          <w:trHeight w:val="468"/>
        </w:trPr>
        <w:tc>
          <w:tcPr>
            <w:tcW w:w="846" w:type="dxa"/>
            <w:vAlign w:val="center"/>
          </w:tcPr>
          <w:p w:rsidR="003F5832" w:rsidRPr="002535D4" w:rsidRDefault="003F5832" w:rsidP="005F7CFD">
            <w:pPr>
              <w:jc w:val="center"/>
              <w:rPr>
                <w:szCs w:val="21"/>
              </w:rPr>
            </w:pPr>
            <w:r>
              <w:rPr>
                <w:rFonts w:hint="eastAsia"/>
                <w:szCs w:val="21"/>
              </w:rPr>
              <w:t>2</w:t>
            </w:r>
          </w:p>
        </w:tc>
        <w:tc>
          <w:tcPr>
            <w:tcW w:w="1984" w:type="dxa"/>
            <w:shd w:val="clear" w:color="auto" w:fill="auto"/>
            <w:vAlign w:val="center"/>
          </w:tcPr>
          <w:p w:rsidR="003F5832" w:rsidRPr="002535D4" w:rsidRDefault="003F5832" w:rsidP="005F7CFD">
            <w:pPr>
              <w:jc w:val="center"/>
              <w:rPr>
                <w:szCs w:val="21"/>
              </w:rPr>
            </w:pPr>
            <w:r w:rsidRPr="00FE18F0">
              <w:rPr>
                <w:rFonts w:hint="eastAsia"/>
                <w:color w:val="000000"/>
                <w:szCs w:val="21"/>
              </w:rPr>
              <w:t>接触风险水平</w:t>
            </w:r>
          </w:p>
        </w:tc>
        <w:tc>
          <w:tcPr>
            <w:tcW w:w="3118" w:type="dxa"/>
            <w:vMerge/>
            <w:vAlign w:val="center"/>
          </w:tcPr>
          <w:p w:rsidR="003F5832" w:rsidRPr="00BD67A5" w:rsidRDefault="003F5832" w:rsidP="005F7CFD">
            <w:pPr>
              <w:jc w:val="center"/>
              <w:rPr>
                <w:color w:val="000000"/>
                <w:kern w:val="0"/>
                <w:szCs w:val="21"/>
              </w:rPr>
            </w:pPr>
          </w:p>
        </w:tc>
        <w:tc>
          <w:tcPr>
            <w:tcW w:w="2381" w:type="dxa"/>
            <w:vMerge/>
            <w:vAlign w:val="center"/>
          </w:tcPr>
          <w:p w:rsidR="003F5832" w:rsidRPr="002535D4" w:rsidRDefault="003F5832" w:rsidP="005F7CFD">
            <w:pPr>
              <w:jc w:val="center"/>
              <w:rPr>
                <w:szCs w:val="21"/>
              </w:rPr>
            </w:pPr>
          </w:p>
        </w:tc>
      </w:tr>
      <w:tr w:rsidR="003F5832" w:rsidTr="005F7CFD">
        <w:trPr>
          <w:trHeight w:val="468"/>
        </w:trPr>
        <w:tc>
          <w:tcPr>
            <w:tcW w:w="846" w:type="dxa"/>
            <w:vAlign w:val="center"/>
          </w:tcPr>
          <w:p w:rsidR="003F5832" w:rsidRDefault="003F5832" w:rsidP="005F7CFD">
            <w:pPr>
              <w:jc w:val="center"/>
              <w:rPr>
                <w:sz w:val="24"/>
                <w:szCs w:val="32"/>
              </w:rPr>
            </w:pPr>
            <w:r>
              <w:rPr>
                <w:rFonts w:hint="eastAsia"/>
                <w:sz w:val="24"/>
                <w:szCs w:val="32"/>
              </w:rPr>
              <w:t>3</w:t>
            </w:r>
          </w:p>
        </w:tc>
        <w:tc>
          <w:tcPr>
            <w:tcW w:w="1984" w:type="dxa"/>
            <w:shd w:val="clear" w:color="auto" w:fill="auto"/>
            <w:vAlign w:val="center"/>
          </w:tcPr>
          <w:p w:rsidR="003F5832" w:rsidRDefault="003F5832" w:rsidP="005F7CFD">
            <w:pPr>
              <w:jc w:val="center"/>
              <w:rPr>
                <w:sz w:val="24"/>
                <w:szCs w:val="32"/>
              </w:rPr>
            </w:pPr>
            <w:r w:rsidRPr="00FE18F0">
              <w:rPr>
                <w:rFonts w:hint="eastAsia"/>
                <w:color w:val="000000"/>
                <w:szCs w:val="21"/>
              </w:rPr>
              <w:t>饮水风险水平</w:t>
            </w:r>
          </w:p>
        </w:tc>
        <w:tc>
          <w:tcPr>
            <w:tcW w:w="3118" w:type="dxa"/>
            <w:vMerge/>
            <w:vAlign w:val="center"/>
          </w:tcPr>
          <w:p w:rsidR="003F5832" w:rsidRPr="00304B62" w:rsidRDefault="003F5832" w:rsidP="005F7CFD">
            <w:pPr>
              <w:jc w:val="center"/>
              <w:rPr>
                <w:sz w:val="24"/>
                <w:szCs w:val="32"/>
              </w:rPr>
            </w:pPr>
          </w:p>
        </w:tc>
        <w:tc>
          <w:tcPr>
            <w:tcW w:w="2381" w:type="dxa"/>
            <w:vMerge/>
            <w:vAlign w:val="center"/>
          </w:tcPr>
          <w:p w:rsidR="003F5832" w:rsidRDefault="003F5832" w:rsidP="005F7CFD">
            <w:pPr>
              <w:jc w:val="center"/>
              <w:rPr>
                <w:sz w:val="24"/>
                <w:szCs w:val="32"/>
              </w:rPr>
            </w:pPr>
          </w:p>
        </w:tc>
      </w:tr>
    </w:tbl>
    <w:p w:rsidR="00AA496B" w:rsidRPr="004F6530" w:rsidRDefault="004F6530" w:rsidP="00F61AF3">
      <w:pPr>
        <w:spacing w:beforeLines="50"/>
        <w:ind w:firstLineChars="200" w:firstLine="560"/>
        <w:rPr>
          <w:sz w:val="28"/>
          <w:szCs w:val="32"/>
        </w:rPr>
      </w:pPr>
      <w:r>
        <w:rPr>
          <w:rFonts w:hint="eastAsia"/>
          <w:sz w:val="28"/>
          <w:szCs w:val="32"/>
        </w:rPr>
        <w:t>（</w:t>
      </w:r>
      <w:r w:rsidR="00510B9A" w:rsidRPr="004F6530">
        <w:rPr>
          <w:sz w:val="28"/>
          <w:szCs w:val="32"/>
        </w:rPr>
        <w:t>5</w:t>
      </w:r>
      <w:r w:rsidR="003D3B98" w:rsidRPr="004F6530">
        <w:rPr>
          <w:rFonts w:hint="eastAsia"/>
          <w:sz w:val="28"/>
          <w:szCs w:val="32"/>
        </w:rPr>
        <w:t>）</w:t>
      </w:r>
      <w:r w:rsidR="00AA496B" w:rsidRPr="004F6530">
        <w:rPr>
          <w:rFonts w:hint="eastAsia"/>
          <w:sz w:val="28"/>
          <w:szCs w:val="32"/>
        </w:rPr>
        <w:t>生态质量</w:t>
      </w:r>
    </w:p>
    <w:p w:rsidR="000B28C3" w:rsidRDefault="00AA496B" w:rsidP="004F6530">
      <w:pPr>
        <w:ind w:firstLineChars="200" w:firstLine="560"/>
        <w:rPr>
          <w:sz w:val="28"/>
          <w:szCs w:val="32"/>
        </w:rPr>
      </w:pPr>
      <w:r w:rsidRPr="004F6530">
        <w:rPr>
          <w:rFonts w:hint="eastAsia"/>
          <w:sz w:val="28"/>
          <w:szCs w:val="32"/>
        </w:rPr>
        <w:t>生态质量</w:t>
      </w:r>
      <w:r w:rsidR="00F214FF" w:rsidRPr="004F6530">
        <w:rPr>
          <w:rFonts w:hint="eastAsia"/>
          <w:sz w:val="28"/>
          <w:szCs w:val="32"/>
        </w:rPr>
        <w:t>反映了</w:t>
      </w:r>
      <w:r w:rsidR="005D4BEC" w:rsidRPr="004F6530">
        <w:rPr>
          <w:rFonts w:hint="eastAsia"/>
          <w:sz w:val="28"/>
          <w:szCs w:val="32"/>
        </w:rPr>
        <w:t>村镇社区所处的</w:t>
      </w:r>
      <w:r w:rsidR="00F214FF" w:rsidRPr="004F6530">
        <w:rPr>
          <w:rFonts w:hint="eastAsia"/>
          <w:sz w:val="28"/>
          <w:szCs w:val="32"/>
        </w:rPr>
        <w:t>生态系统的</w:t>
      </w:r>
      <w:r w:rsidR="005D4BEC" w:rsidRPr="004F6530">
        <w:rPr>
          <w:rFonts w:hint="eastAsia"/>
          <w:sz w:val="28"/>
          <w:szCs w:val="32"/>
        </w:rPr>
        <w:t>整体</w:t>
      </w:r>
      <w:r w:rsidR="00F214FF" w:rsidRPr="004F6530">
        <w:rPr>
          <w:rFonts w:hint="eastAsia"/>
          <w:sz w:val="28"/>
          <w:szCs w:val="32"/>
        </w:rPr>
        <w:t>稳定情况。农村生态系统包含自然</w:t>
      </w:r>
      <w:r w:rsidR="005D4BEC" w:rsidRPr="004F6530">
        <w:rPr>
          <w:rFonts w:hint="eastAsia"/>
          <w:sz w:val="28"/>
          <w:szCs w:val="32"/>
        </w:rPr>
        <w:t>和</w:t>
      </w:r>
      <w:r w:rsidR="00F214FF" w:rsidRPr="004F6530">
        <w:rPr>
          <w:rFonts w:hint="eastAsia"/>
          <w:sz w:val="28"/>
          <w:szCs w:val="32"/>
        </w:rPr>
        <w:t>人工</w:t>
      </w:r>
      <w:r w:rsidR="005D4BEC" w:rsidRPr="004F6530">
        <w:rPr>
          <w:rFonts w:hint="eastAsia"/>
          <w:sz w:val="28"/>
          <w:szCs w:val="32"/>
        </w:rPr>
        <w:t>的</w:t>
      </w:r>
      <w:r w:rsidR="00F214FF" w:rsidRPr="004F6530">
        <w:rPr>
          <w:rFonts w:hint="eastAsia"/>
          <w:sz w:val="28"/>
          <w:szCs w:val="32"/>
        </w:rPr>
        <w:t>生态系统，生态系统组成成分复杂</w:t>
      </w:r>
      <w:r w:rsidR="005D4BEC" w:rsidRPr="004F6530">
        <w:rPr>
          <w:rFonts w:hint="eastAsia"/>
          <w:sz w:val="28"/>
          <w:szCs w:val="32"/>
        </w:rPr>
        <w:t>，可能包含林地、草地、耕地、湖泊、河流、居民点等多种</w:t>
      </w:r>
      <w:r w:rsidR="00F214FF" w:rsidRPr="004F6530">
        <w:rPr>
          <w:rFonts w:hint="eastAsia"/>
          <w:sz w:val="28"/>
          <w:szCs w:val="32"/>
        </w:rPr>
        <w:t>。</w:t>
      </w:r>
    </w:p>
    <w:p w:rsidR="000B28C3" w:rsidRDefault="00F214FF" w:rsidP="004F6530">
      <w:pPr>
        <w:ind w:firstLineChars="200" w:firstLine="560"/>
        <w:rPr>
          <w:sz w:val="28"/>
          <w:szCs w:val="32"/>
        </w:rPr>
      </w:pPr>
      <w:r w:rsidRPr="004F6530">
        <w:rPr>
          <w:rFonts w:hint="eastAsia"/>
          <w:sz w:val="28"/>
          <w:szCs w:val="32"/>
        </w:rPr>
        <w:t>生态用地面积比反映总体的生态质量状况</w:t>
      </w:r>
      <w:r w:rsidR="005D4BEC" w:rsidRPr="004F6530">
        <w:rPr>
          <w:rFonts w:hint="eastAsia"/>
          <w:sz w:val="28"/>
          <w:szCs w:val="32"/>
        </w:rPr>
        <w:t>，从尊重自然、保护自然的角度对区域内各类生态系统类型做整体评价，一体推进“山水林田湖草沙冰”系统保护。</w:t>
      </w:r>
    </w:p>
    <w:p w:rsidR="000B28C3" w:rsidRDefault="00F214FF" w:rsidP="004F6530">
      <w:pPr>
        <w:ind w:firstLineChars="200" w:firstLine="560"/>
        <w:rPr>
          <w:sz w:val="28"/>
          <w:szCs w:val="32"/>
        </w:rPr>
      </w:pPr>
      <w:r w:rsidRPr="004F6530">
        <w:rPr>
          <w:rFonts w:hint="eastAsia"/>
          <w:sz w:val="28"/>
          <w:szCs w:val="32"/>
        </w:rPr>
        <w:t>生境质量指数则反映</w:t>
      </w:r>
      <w:r w:rsidR="00AA496B" w:rsidRPr="004F6530">
        <w:rPr>
          <w:rFonts w:hint="eastAsia"/>
          <w:sz w:val="28"/>
          <w:szCs w:val="32"/>
        </w:rPr>
        <w:t>整个村镇生态系统中，具体不同类型的生态系统体现的生物栖息地质量差异，包括林地、草地、水域湿地、耕地、</w:t>
      </w:r>
      <w:r w:rsidR="00AA496B" w:rsidRPr="004F6530">
        <w:rPr>
          <w:rFonts w:hint="eastAsia"/>
          <w:sz w:val="28"/>
          <w:szCs w:val="32"/>
        </w:rPr>
        <w:lastRenderedPageBreak/>
        <w:t>建设用地、和未利用地等生态系统类型</w:t>
      </w:r>
      <w:r w:rsidR="005D4BEC" w:rsidRPr="004F6530">
        <w:rPr>
          <w:rFonts w:hint="eastAsia"/>
          <w:sz w:val="28"/>
          <w:szCs w:val="32"/>
        </w:rPr>
        <w:t>，用来表征生物的丰贫</w:t>
      </w:r>
      <w:r w:rsidR="00AA496B" w:rsidRPr="004F6530">
        <w:rPr>
          <w:rFonts w:hint="eastAsia"/>
          <w:sz w:val="28"/>
          <w:szCs w:val="32"/>
        </w:rPr>
        <w:t>。</w:t>
      </w:r>
    </w:p>
    <w:p w:rsidR="000B28C3" w:rsidRDefault="00AA496B" w:rsidP="004F6530">
      <w:pPr>
        <w:ind w:firstLineChars="200" w:firstLine="560"/>
        <w:rPr>
          <w:sz w:val="28"/>
          <w:szCs w:val="32"/>
        </w:rPr>
      </w:pPr>
      <w:r w:rsidRPr="004F6530">
        <w:rPr>
          <w:rFonts w:hint="eastAsia"/>
          <w:sz w:val="28"/>
          <w:szCs w:val="32"/>
        </w:rPr>
        <w:t>绿化</w:t>
      </w:r>
      <w:r w:rsidR="00732BBB" w:rsidRPr="004F6530">
        <w:rPr>
          <w:rFonts w:hint="eastAsia"/>
          <w:sz w:val="28"/>
          <w:szCs w:val="32"/>
        </w:rPr>
        <w:t>覆盖率，主要反映推进乡村绿化美化、对乡村的风貌进行引导，推进村镇庭院整治，满足村镇居民对美好生活空间的向往。</w:t>
      </w:r>
    </w:p>
    <w:p w:rsidR="003D3B98" w:rsidRPr="004F6530" w:rsidRDefault="0043309F" w:rsidP="004F6530">
      <w:pPr>
        <w:ind w:firstLineChars="200" w:firstLine="560"/>
        <w:rPr>
          <w:sz w:val="28"/>
          <w:szCs w:val="32"/>
        </w:rPr>
      </w:pPr>
      <w:r w:rsidRPr="004F6530">
        <w:rPr>
          <w:rFonts w:hint="eastAsia"/>
          <w:sz w:val="28"/>
          <w:szCs w:val="32"/>
        </w:rPr>
        <w:t>生态用地面积比、生境质量指数、绿化覆盖率为基础项指标，共同反映整个村镇的生态质量情况。</w:t>
      </w:r>
    </w:p>
    <w:p w:rsidR="00510B9A" w:rsidRPr="004F6530" w:rsidRDefault="004F6530" w:rsidP="004F6530">
      <w:pPr>
        <w:ind w:firstLineChars="200" w:firstLine="560"/>
        <w:rPr>
          <w:sz w:val="28"/>
          <w:szCs w:val="32"/>
        </w:rPr>
      </w:pPr>
      <w:r>
        <w:rPr>
          <w:rFonts w:hint="eastAsia"/>
          <w:sz w:val="28"/>
          <w:szCs w:val="32"/>
        </w:rPr>
        <w:t>（</w:t>
      </w:r>
      <w:r w:rsidR="00510B9A" w:rsidRPr="004F6530">
        <w:rPr>
          <w:rFonts w:hint="eastAsia"/>
          <w:sz w:val="28"/>
          <w:szCs w:val="32"/>
        </w:rPr>
        <w:t>6</w:t>
      </w:r>
      <w:r w:rsidR="00510B9A" w:rsidRPr="004F6530">
        <w:rPr>
          <w:rFonts w:hint="eastAsia"/>
          <w:sz w:val="28"/>
          <w:szCs w:val="32"/>
        </w:rPr>
        <w:t>）生态水文</w:t>
      </w:r>
    </w:p>
    <w:p w:rsidR="000B28C3" w:rsidRDefault="00510B9A" w:rsidP="004F6530">
      <w:pPr>
        <w:ind w:firstLineChars="200" w:firstLine="560"/>
        <w:rPr>
          <w:sz w:val="28"/>
          <w:szCs w:val="32"/>
        </w:rPr>
      </w:pPr>
      <w:r w:rsidRPr="004F6530">
        <w:rPr>
          <w:rFonts w:hint="eastAsia"/>
          <w:sz w:val="28"/>
          <w:szCs w:val="32"/>
        </w:rPr>
        <w:t>水文过程控制着植被的生长发育，也是水土流失和土地荒漠化的主要调控者。</w:t>
      </w:r>
      <w:r w:rsidR="00BD2F7C" w:rsidRPr="004F6530">
        <w:rPr>
          <w:rFonts w:hint="eastAsia"/>
          <w:sz w:val="28"/>
          <w:szCs w:val="32"/>
        </w:rPr>
        <w:t>作为特殊项指标，按照受评价区域的需求和要求选择使用。</w:t>
      </w:r>
    </w:p>
    <w:p w:rsidR="00510B9A" w:rsidRPr="004F6530" w:rsidRDefault="00510B9A" w:rsidP="004F6530">
      <w:pPr>
        <w:ind w:firstLineChars="200" w:firstLine="560"/>
        <w:rPr>
          <w:sz w:val="28"/>
          <w:szCs w:val="32"/>
        </w:rPr>
      </w:pPr>
      <w:r w:rsidRPr="004F6530">
        <w:rPr>
          <w:rFonts w:hint="eastAsia"/>
          <w:sz w:val="28"/>
          <w:szCs w:val="32"/>
        </w:rPr>
        <w:t>对于干旱、半干旱地区，长期干旱容易导致村镇景观破碎化、荒漠化，采用荒漠化指标评价，荒漠化</w:t>
      </w:r>
      <w:r w:rsidRPr="004F6530">
        <w:rPr>
          <w:rFonts w:hint="eastAsia"/>
          <w:sz w:val="28"/>
          <w:szCs w:val="32"/>
        </w:rPr>
        <w:t>=</w:t>
      </w:r>
      <w:r w:rsidRPr="004F6530">
        <w:rPr>
          <w:rFonts w:hint="eastAsia"/>
          <w:sz w:val="28"/>
          <w:szCs w:val="32"/>
        </w:rPr>
        <w:t>增加的荒漠面积</w:t>
      </w:r>
      <w:r w:rsidRPr="004F6530">
        <w:rPr>
          <w:rFonts w:hint="eastAsia"/>
          <w:sz w:val="28"/>
          <w:szCs w:val="32"/>
        </w:rPr>
        <w:t>/</w:t>
      </w:r>
      <w:r w:rsidRPr="004F6530">
        <w:rPr>
          <w:rFonts w:hint="eastAsia"/>
          <w:sz w:val="28"/>
          <w:szCs w:val="32"/>
        </w:rPr>
        <w:t>总荒漠面积。对于干湿交替明显的山区、丘陵地区则采用水土流失率来评价，水土流失率</w:t>
      </w:r>
      <w:r w:rsidRPr="004F6530">
        <w:rPr>
          <w:rFonts w:hint="eastAsia"/>
          <w:sz w:val="28"/>
          <w:szCs w:val="32"/>
        </w:rPr>
        <w:t>=</w:t>
      </w:r>
      <w:r w:rsidRPr="004F6530">
        <w:rPr>
          <w:rFonts w:hint="eastAsia"/>
          <w:sz w:val="28"/>
          <w:szCs w:val="32"/>
        </w:rPr>
        <w:t>增加的水土流失面积</w:t>
      </w:r>
      <w:r w:rsidRPr="004F6530">
        <w:rPr>
          <w:rFonts w:hint="eastAsia"/>
          <w:sz w:val="28"/>
          <w:szCs w:val="32"/>
        </w:rPr>
        <w:t>/</w:t>
      </w:r>
      <w:r w:rsidRPr="004F6530">
        <w:rPr>
          <w:rFonts w:hint="eastAsia"/>
          <w:sz w:val="28"/>
          <w:szCs w:val="32"/>
        </w:rPr>
        <w:t>水土流失总面积。对于</w:t>
      </w:r>
      <w:r w:rsidR="00505E80" w:rsidRPr="004F6530">
        <w:rPr>
          <w:rFonts w:hint="eastAsia"/>
          <w:sz w:val="28"/>
          <w:szCs w:val="32"/>
        </w:rPr>
        <w:t>水系相对发达的河网地区，采用水网密度指数</w:t>
      </w:r>
      <w:r w:rsidR="002F2025" w:rsidRPr="004F6530">
        <w:rPr>
          <w:rFonts w:hint="eastAsia"/>
          <w:sz w:val="28"/>
          <w:szCs w:val="32"/>
        </w:rPr>
        <w:t>变化度</w:t>
      </w:r>
      <w:r w:rsidR="00505E80" w:rsidRPr="004F6530">
        <w:rPr>
          <w:rFonts w:hint="eastAsia"/>
          <w:sz w:val="28"/>
          <w:szCs w:val="32"/>
        </w:rPr>
        <w:t>评价</w:t>
      </w:r>
      <w:r w:rsidR="00BD2F7C" w:rsidRPr="004F6530">
        <w:rPr>
          <w:rFonts w:hint="eastAsia"/>
          <w:sz w:val="28"/>
          <w:szCs w:val="32"/>
        </w:rPr>
        <w:t>。</w:t>
      </w:r>
      <w:bookmarkStart w:id="34" w:name="_Hlk118291643"/>
      <w:r w:rsidR="00505E80" w:rsidRPr="004F6530">
        <w:rPr>
          <w:rFonts w:hint="eastAsia"/>
          <w:sz w:val="28"/>
          <w:szCs w:val="32"/>
        </w:rPr>
        <w:t>水网密度指数</w:t>
      </w:r>
      <w:r w:rsidR="00505E80" w:rsidRPr="004F6530">
        <w:rPr>
          <w:rFonts w:hint="eastAsia"/>
          <w:sz w:val="28"/>
          <w:szCs w:val="32"/>
        </w:rPr>
        <w:t>=</w:t>
      </w:r>
      <w:r w:rsidR="00BD2F7C" w:rsidRPr="004F6530">
        <w:rPr>
          <w:rFonts w:hint="eastAsia"/>
          <w:sz w:val="28"/>
          <w:szCs w:val="32"/>
        </w:rPr>
        <w:t>（</w:t>
      </w:r>
      <w:r w:rsidR="00BD2F7C" w:rsidRPr="004F6530">
        <w:rPr>
          <w:sz w:val="28"/>
          <w:szCs w:val="32"/>
        </w:rPr>
        <w:t>A</w:t>
      </w:r>
      <w:r w:rsidR="00BD2F7C" w:rsidRPr="000B28C3">
        <w:rPr>
          <w:rFonts w:hint="eastAsia"/>
          <w:sz w:val="28"/>
          <w:szCs w:val="32"/>
          <w:vertAlign w:val="subscript"/>
        </w:rPr>
        <w:t>riv</w:t>
      </w:r>
      <w:r w:rsidR="00505E80" w:rsidRPr="004F6530">
        <w:rPr>
          <w:rFonts w:hint="eastAsia"/>
          <w:sz w:val="28"/>
          <w:szCs w:val="32"/>
        </w:rPr>
        <w:t>×河流长度</w:t>
      </w:r>
      <w:r w:rsidR="00505E80" w:rsidRPr="004F6530">
        <w:rPr>
          <w:rFonts w:hint="eastAsia"/>
          <w:sz w:val="28"/>
          <w:szCs w:val="32"/>
        </w:rPr>
        <w:t>/</w:t>
      </w:r>
      <w:r w:rsidR="00505E80" w:rsidRPr="004F6530">
        <w:rPr>
          <w:rFonts w:hint="eastAsia"/>
          <w:sz w:val="28"/>
          <w:szCs w:val="32"/>
        </w:rPr>
        <w:t>区域面积</w:t>
      </w:r>
      <w:r w:rsidR="00505E80" w:rsidRPr="004F6530">
        <w:rPr>
          <w:rFonts w:hint="eastAsia"/>
          <w:sz w:val="28"/>
          <w:szCs w:val="32"/>
        </w:rPr>
        <w:t>+</w:t>
      </w:r>
      <w:r w:rsidR="00BD2F7C" w:rsidRPr="004F6530">
        <w:rPr>
          <w:rFonts w:hint="eastAsia"/>
          <w:sz w:val="28"/>
          <w:szCs w:val="32"/>
        </w:rPr>
        <w:t>A</w:t>
      </w:r>
      <w:r w:rsidR="00BD2F7C" w:rsidRPr="000B28C3">
        <w:rPr>
          <w:rFonts w:hint="eastAsia"/>
          <w:sz w:val="28"/>
          <w:szCs w:val="32"/>
          <w:vertAlign w:val="subscript"/>
        </w:rPr>
        <w:t>lak</w:t>
      </w:r>
      <w:r w:rsidR="00505E80" w:rsidRPr="004F6530">
        <w:rPr>
          <w:rFonts w:hint="eastAsia"/>
          <w:sz w:val="28"/>
          <w:szCs w:val="32"/>
        </w:rPr>
        <w:t>×</w:t>
      </w:r>
      <w:r w:rsidR="00BD2F7C" w:rsidRPr="004F6530">
        <w:rPr>
          <w:rFonts w:hint="eastAsia"/>
          <w:sz w:val="28"/>
          <w:szCs w:val="32"/>
        </w:rPr>
        <w:t>水域</w:t>
      </w:r>
      <w:r w:rsidR="00505E80" w:rsidRPr="004F6530">
        <w:rPr>
          <w:rFonts w:hint="eastAsia"/>
          <w:sz w:val="28"/>
          <w:szCs w:val="32"/>
        </w:rPr>
        <w:t>面积</w:t>
      </w:r>
      <w:r w:rsidR="00505E80" w:rsidRPr="004F6530">
        <w:rPr>
          <w:rFonts w:hint="eastAsia"/>
          <w:sz w:val="28"/>
          <w:szCs w:val="32"/>
        </w:rPr>
        <w:t>/</w:t>
      </w:r>
      <w:r w:rsidR="00505E80" w:rsidRPr="004F6530">
        <w:rPr>
          <w:rFonts w:hint="eastAsia"/>
          <w:sz w:val="28"/>
          <w:szCs w:val="32"/>
        </w:rPr>
        <w:t>区域面积</w:t>
      </w:r>
      <w:r w:rsidR="00505E80" w:rsidRPr="004F6530">
        <w:rPr>
          <w:rFonts w:hint="eastAsia"/>
          <w:sz w:val="28"/>
          <w:szCs w:val="32"/>
        </w:rPr>
        <w:t>+</w:t>
      </w:r>
      <w:r w:rsidR="00BD2F7C" w:rsidRPr="004F6530">
        <w:rPr>
          <w:rFonts w:hint="eastAsia"/>
          <w:sz w:val="28"/>
          <w:szCs w:val="32"/>
        </w:rPr>
        <w:t xml:space="preserve"> A</w:t>
      </w:r>
      <w:r w:rsidR="00BD2F7C" w:rsidRPr="000B28C3">
        <w:rPr>
          <w:rFonts w:hint="eastAsia"/>
          <w:sz w:val="28"/>
          <w:szCs w:val="32"/>
          <w:vertAlign w:val="subscript"/>
        </w:rPr>
        <w:t>res</w:t>
      </w:r>
      <w:r w:rsidR="00505E80" w:rsidRPr="004F6530">
        <w:rPr>
          <w:rFonts w:hint="eastAsia"/>
          <w:sz w:val="28"/>
          <w:szCs w:val="32"/>
        </w:rPr>
        <w:t>×水资源量</w:t>
      </w:r>
      <w:r w:rsidR="00505E80" w:rsidRPr="004F6530">
        <w:rPr>
          <w:rFonts w:hint="eastAsia"/>
          <w:sz w:val="28"/>
          <w:szCs w:val="32"/>
        </w:rPr>
        <w:t>/</w:t>
      </w:r>
      <w:r w:rsidR="00505E80" w:rsidRPr="004F6530">
        <w:rPr>
          <w:rFonts w:hint="eastAsia"/>
          <w:sz w:val="28"/>
          <w:szCs w:val="32"/>
        </w:rPr>
        <w:t>区域面积</w:t>
      </w:r>
      <w:r w:rsidR="00BD2F7C" w:rsidRPr="004F6530">
        <w:rPr>
          <w:rFonts w:hint="eastAsia"/>
          <w:sz w:val="28"/>
          <w:szCs w:val="32"/>
        </w:rPr>
        <w:t>）</w:t>
      </w:r>
      <w:r w:rsidR="00BD2F7C" w:rsidRPr="004F6530">
        <w:rPr>
          <w:rFonts w:hint="eastAsia"/>
          <w:sz w:val="28"/>
          <w:szCs w:val="32"/>
        </w:rPr>
        <w:t>/</w:t>
      </w:r>
      <w:r w:rsidR="00BD2F7C" w:rsidRPr="004F6530">
        <w:rPr>
          <w:sz w:val="28"/>
          <w:szCs w:val="32"/>
        </w:rPr>
        <w:t>3</w:t>
      </w:r>
      <w:r w:rsidR="00505E80" w:rsidRPr="004F6530">
        <w:rPr>
          <w:rFonts w:hint="eastAsia"/>
          <w:sz w:val="28"/>
          <w:szCs w:val="32"/>
        </w:rPr>
        <w:t>。</w:t>
      </w:r>
      <w:r w:rsidR="00BD2F7C" w:rsidRPr="004F6530">
        <w:rPr>
          <w:rFonts w:hint="eastAsia"/>
          <w:sz w:val="28"/>
          <w:szCs w:val="32"/>
        </w:rPr>
        <w:t>A</w:t>
      </w:r>
      <w:r w:rsidR="00BD2F7C" w:rsidRPr="000B28C3">
        <w:rPr>
          <w:rFonts w:hint="eastAsia"/>
          <w:sz w:val="28"/>
          <w:szCs w:val="32"/>
          <w:vertAlign w:val="subscript"/>
        </w:rPr>
        <w:t>riv</w:t>
      </w:r>
      <w:r w:rsidR="00BD2F7C" w:rsidRPr="004F6530">
        <w:rPr>
          <w:rFonts w:hint="eastAsia"/>
          <w:sz w:val="28"/>
          <w:szCs w:val="32"/>
        </w:rPr>
        <w:t>是河流长度的归一化系数，参考值为</w:t>
      </w:r>
      <w:r w:rsidR="00BD2F7C" w:rsidRPr="004F6530">
        <w:rPr>
          <w:rFonts w:hint="eastAsia"/>
          <w:sz w:val="28"/>
          <w:szCs w:val="32"/>
        </w:rPr>
        <w:t>8</w:t>
      </w:r>
      <w:r w:rsidR="00BD2F7C" w:rsidRPr="004F6530">
        <w:rPr>
          <w:sz w:val="28"/>
          <w:szCs w:val="32"/>
        </w:rPr>
        <w:t>4.37</w:t>
      </w:r>
      <w:r w:rsidR="00BD2F7C" w:rsidRPr="004F6530">
        <w:rPr>
          <w:rFonts w:hint="eastAsia"/>
          <w:sz w:val="28"/>
          <w:szCs w:val="32"/>
        </w:rPr>
        <w:t>；</w:t>
      </w:r>
      <w:r w:rsidR="00BD2F7C" w:rsidRPr="004F6530">
        <w:rPr>
          <w:rFonts w:hint="eastAsia"/>
          <w:sz w:val="28"/>
          <w:szCs w:val="32"/>
        </w:rPr>
        <w:t>A</w:t>
      </w:r>
      <w:r w:rsidR="00BD2F7C" w:rsidRPr="000B28C3">
        <w:rPr>
          <w:rFonts w:hint="eastAsia"/>
          <w:sz w:val="28"/>
          <w:szCs w:val="32"/>
          <w:vertAlign w:val="subscript"/>
        </w:rPr>
        <w:t>lak</w:t>
      </w:r>
      <w:r w:rsidR="00BD2F7C" w:rsidRPr="004F6530">
        <w:rPr>
          <w:rFonts w:hint="eastAsia"/>
          <w:sz w:val="28"/>
          <w:szCs w:val="32"/>
        </w:rPr>
        <w:t>是湖泊、水库、河渠和近海等水域面积的归一化系数，参考值为</w:t>
      </w:r>
      <w:r w:rsidR="00BD2F7C" w:rsidRPr="004F6530">
        <w:rPr>
          <w:rFonts w:hint="eastAsia"/>
          <w:sz w:val="28"/>
          <w:szCs w:val="32"/>
        </w:rPr>
        <w:t>5</w:t>
      </w:r>
      <w:r w:rsidR="00BD2F7C" w:rsidRPr="004F6530">
        <w:rPr>
          <w:sz w:val="28"/>
          <w:szCs w:val="32"/>
        </w:rPr>
        <w:t>91.79</w:t>
      </w:r>
      <w:r w:rsidR="00BD2F7C" w:rsidRPr="004F6530">
        <w:rPr>
          <w:rFonts w:hint="eastAsia"/>
          <w:sz w:val="28"/>
          <w:szCs w:val="32"/>
        </w:rPr>
        <w:t>；</w:t>
      </w:r>
      <w:r w:rsidR="00BD2F7C" w:rsidRPr="004F6530">
        <w:rPr>
          <w:rFonts w:hint="eastAsia"/>
          <w:sz w:val="28"/>
          <w:szCs w:val="32"/>
        </w:rPr>
        <w:t>A</w:t>
      </w:r>
      <w:r w:rsidR="00BD2F7C" w:rsidRPr="000B28C3">
        <w:rPr>
          <w:rFonts w:hint="eastAsia"/>
          <w:sz w:val="28"/>
          <w:szCs w:val="32"/>
          <w:vertAlign w:val="subscript"/>
        </w:rPr>
        <w:t>res</w:t>
      </w:r>
      <w:r w:rsidR="00BD2F7C" w:rsidRPr="004F6530">
        <w:rPr>
          <w:rFonts w:hint="eastAsia"/>
          <w:sz w:val="28"/>
          <w:szCs w:val="32"/>
        </w:rPr>
        <w:t>是水资源量的归一化系数，参考值为</w:t>
      </w:r>
      <w:r w:rsidR="00BD2F7C" w:rsidRPr="004F6530">
        <w:rPr>
          <w:rFonts w:hint="eastAsia"/>
          <w:sz w:val="28"/>
          <w:szCs w:val="32"/>
        </w:rPr>
        <w:t>8</w:t>
      </w:r>
      <w:r w:rsidR="00BD2F7C" w:rsidRPr="004F6530">
        <w:rPr>
          <w:sz w:val="28"/>
          <w:szCs w:val="32"/>
        </w:rPr>
        <w:t>6.39</w:t>
      </w:r>
      <w:r w:rsidR="00BD2F7C" w:rsidRPr="004F6530">
        <w:rPr>
          <w:rFonts w:hint="eastAsia"/>
          <w:sz w:val="28"/>
          <w:szCs w:val="32"/>
        </w:rPr>
        <w:t>。</w:t>
      </w:r>
      <w:bookmarkEnd w:id="34"/>
    </w:p>
    <w:p w:rsidR="003D3B98" w:rsidRPr="004F6530" w:rsidRDefault="004F6530" w:rsidP="004F6530">
      <w:pPr>
        <w:ind w:firstLineChars="200" w:firstLine="560"/>
        <w:rPr>
          <w:sz w:val="28"/>
          <w:szCs w:val="32"/>
        </w:rPr>
      </w:pPr>
      <w:r>
        <w:rPr>
          <w:rFonts w:hint="eastAsia"/>
          <w:sz w:val="28"/>
          <w:szCs w:val="32"/>
        </w:rPr>
        <w:t>（</w:t>
      </w:r>
      <w:r w:rsidR="003D3B98" w:rsidRPr="004F6530">
        <w:rPr>
          <w:sz w:val="28"/>
          <w:szCs w:val="32"/>
        </w:rPr>
        <w:t>7</w:t>
      </w:r>
      <w:r w:rsidR="003D3B98" w:rsidRPr="004F6530">
        <w:rPr>
          <w:rFonts w:hint="eastAsia"/>
          <w:sz w:val="28"/>
          <w:szCs w:val="32"/>
        </w:rPr>
        <w:t>）生态功能</w:t>
      </w:r>
    </w:p>
    <w:p w:rsidR="00AA496B" w:rsidRPr="004F6530" w:rsidRDefault="003F5832" w:rsidP="004F6530">
      <w:pPr>
        <w:ind w:firstLineChars="200" w:firstLine="560"/>
        <w:rPr>
          <w:sz w:val="28"/>
          <w:szCs w:val="32"/>
        </w:rPr>
      </w:pPr>
      <w:r w:rsidRPr="004F6530">
        <w:rPr>
          <w:rFonts w:hint="eastAsia"/>
          <w:sz w:val="28"/>
          <w:szCs w:val="32"/>
        </w:rPr>
        <w:t>村镇社区的</w:t>
      </w:r>
      <w:r w:rsidR="0043309F" w:rsidRPr="004F6530">
        <w:rPr>
          <w:rFonts w:hint="eastAsia"/>
          <w:sz w:val="28"/>
          <w:szCs w:val="32"/>
        </w:rPr>
        <w:t>生态功能</w:t>
      </w:r>
      <w:r w:rsidRPr="004F6530">
        <w:rPr>
          <w:rFonts w:hint="eastAsia"/>
          <w:sz w:val="28"/>
          <w:szCs w:val="32"/>
        </w:rPr>
        <w:t>是国家明确提出需要保护的，</w:t>
      </w:r>
      <w:r w:rsidR="0043309F" w:rsidRPr="004F6530">
        <w:rPr>
          <w:rFonts w:hint="eastAsia"/>
          <w:sz w:val="28"/>
          <w:szCs w:val="32"/>
        </w:rPr>
        <w:t>包括防风固沙、土壤保持、水源涵养、生物多样性</w:t>
      </w:r>
      <w:r w:rsidRPr="004F6530">
        <w:rPr>
          <w:rFonts w:hint="eastAsia"/>
          <w:sz w:val="28"/>
          <w:szCs w:val="32"/>
        </w:rPr>
        <w:t>等</w:t>
      </w:r>
      <w:r w:rsidR="0043309F" w:rsidRPr="004F6530">
        <w:rPr>
          <w:rFonts w:hint="eastAsia"/>
          <w:sz w:val="28"/>
          <w:szCs w:val="32"/>
        </w:rPr>
        <w:t>，用生态系统服务来表示，作为特殊项指标</w:t>
      </w:r>
      <w:r w:rsidR="00BE23CB" w:rsidRPr="004F6530">
        <w:rPr>
          <w:rFonts w:hint="eastAsia"/>
          <w:sz w:val="28"/>
          <w:szCs w:val="32"/>
        </w:rPr>
        <w:t>，按照受评价区域的需求和要求选择使用</w:t>
      </w:r>
      <w:r w:rsidR="0043309F" w:rsidRPr="004F6530">
        <w:rPr>
          <w:rFonts w:hint="eastAsia"/>
          <w:sz w:val="28"/>
          <w:szCs w:val="32"/>
        </w:rPr>
        <w:t>。</w:t>
      </w:r>
    </w:p>
    <w:p w:rsidR="00DF65E1" w:rsidRDefault="001F37FE" w:rsidP="005F7CFD">
      <w:pPr>
        <w:spacing w:line="360" w:lineRule="auto"/>
        <w:ind w:firstLineChars="200" w:firstLine="480"/>
        <w:jc w:val="center"/>
        <w:rPr>
          <w:sz w:val="24"/>
          <w:szCs w:val="32"/>
        </w:rPr>
      </w:pPr>
      <w:r w:rsidRPr="001F37FE">
        <w:rPr>
          <w:rFonts w:hint="eastAsia"/>
          <w:color w:val="000000" w:themeColor="text1"/>
          <w:sz w:val="24"/>
        </w:rPr>
        <w:lastRenderedPageBreak/>
        <w:t>表</w:t>
      </w:r>
      <w:r>
        <w:rPr>
          <w:color w:val="000000" w:themeColor="text1"/>
          <w:sz w:val="24"/>
        </w:rPr>
        <w:t xml:space="preserve">4 </w:t>
      </w:r>
      <w:r w:rsidRPr="001F37FE">
        <w:rPr>
          <w:rFonts w:hint="eastAsia"/>
          <w:color w:val="000000" w:themeColor="text1"/>
          <w:sz w:val="24"/>
        </w:rPr>
        <w:t>生态影响指标来源与打分依据</w:t>
      </w:r>
    </w:p>
    <w:tbl>
      <w:tblPr>
        <w:tblStyle w:val="a7"/>
        <w:tblW w:w="0" w:type="auto"/>
        <w:tblLook w:val="04A0"/>
      </w:tblPr>
      <w:tblGrid>
        <w:gridCol w:w="680"/>
        <w:gridCol w:w="1644"/>
        <w:gridCol w:w="1863"/>
        <w:gridCol w:w="2154"/>
        <w:gridCol w:w="1928"/>
      </w:tblGrid>
      <w:tr w:rsidR="00342D31" w:rsidTr="00342D31">
        <w:trPr>
          <w:trHeight w:val="468"/>
        </w:trPr>
        <w:tc>
          <w:tcPr>
            <w:tcW w:w="680" w:type="dxa"/>
            <w:vAlign w:val="center"/>
          </w:tcPr>
          <w:p w:rsidR="00DF65E1" w:rsidRPr="002535D4" w:rsidRDefault="00DF65E1" w:rsidP="005F7CFD">
            <w:pPr>
              <w:jc w:val="center"/>
              <w:rPr>
                <w:szCs w:val="21"/>
              </w:rPr>
            </w:pPr>
            <w:r w:rsidRPr="002535D4">
              <w:rPr>
                <w:rFonts w:hint="eastAsia"/>
                <w:szCs w:val="21"/>
              </w:rPr>
              <w:t>序号</w:t>
            </w:r>
          </w:p>
        </w:tc>
        <w:tc>
          <w:tcPr>
            <w:tcW w:w="1644" w:type="dxa"/>
            <w:vAlign w:val="center"/>
          </w:tcPr>
          <w:p w:rsidR="00DF65E1" w:rsidRPr="002535D4" w:rsidRDefault="00DF65E1" w:rsidP="005F7CFD">
            <w:pPr>
              <w:jc w:val="center"/>
              <w:rPr>
                <w:szCs w:val="21"/>
              </w:rPr>
            </w:pPr>
            <w:r w:rsidRPr="002535D4">
              <w:rPr>
                <w:rFonts w:hint="eastAsia"/>
                <w:szCs w:val="21"/>
              </w:rPr>
              <w:t>指标</w:t>
            </w:r>
          </w:p>
        </w:tc>
        <w:tc>
          <w:tcPr>
            <w:tcW w:w="1863" w:type="dxa"/>
            <w:vAlign w:val="center"/>
          </w:tcPr>
          <w:p w:rsidR="00DF65E1" w:rsidRPr="002535D4" w:rsidRDefault="00DF65E1" w:rsidP="005F7CFD">
            <w:pPr>
              <w:jc w:val="center"/>
              <w:rPr>
                <w:szCs w:val="21"/>
              </w:rPr>
            </w:pPr>
            <w:r w:rsidRPr="002535D4">
              <w:rPr>
                <w:rFonts w:hint="eastAsia"/>
                <w:szCs w:val="21"/>
              </w:rPr>
              <w:t>指标要求</w:t>
            </w:r>
          </w:p>
        </w:tc>
        <w:tc>
          <w:tcPr>
            <w:tcW w:w="2154" w:type="dxa"/>
            <w:vAlign w:val="center"/>
          </w:tcPr>
          <w:p w:rsidR="00DF65E1" w:rsidRPr="002535D4" w:rsidRDefault="00DF65E1" w:rsidP="005F7CFD">
            <w:pPr>
              <w:jc w:val="center"/>
              <w:rPr>
                <w:szCs w:val="21"/>
              </w:rPr>
            </w:pPr>
            <w:r w:rsidRPr="002535D4">
              <w:rPr>
                <w:rFonts w:hint="eastAsia"/>
                <w:szCs w:val="21"/>
              </w:rPr>
              <w:t>依据及来源</w:t>
            </w:r>
          </w:p>
        </w:tc>
        <w:tc>
          <w:tcPr>
            <w:tcW w:w="1928" w:type="dxa"/>
            <w:vAlign w:val="center"/>
          </w:tcPr>
          <w:p w:rsidR="00DF65E1" w:rsidRPr="002535D4" w:rsidRDefault="00DF65E1" w:rsidP="005F7CFD">
            <w:pPr>
              <w:jc w:val="center"/>
              <w:rPr>
                <w:szCs w:val="21"/>
              </w:rPr>
            </w:pPr>
            <w:r w:rsidRPr="002535D4">
              <w:rPr>
                <w:rFonts w:hint="eastAsia"/>
                <w:szCs w:val="21"/>
              </w:rPr>
              <w:t>备注</w:t>
            </w:r>
          </w:p>
        </w:tc>
      </w:tr>
      <w:tr w:rsidR="00342D31" w:rsidTr="00342D31">
        <w:trPr>
          <w:trHeight w:val="468"/>
        </w:trPr>
        <w:tc>
          <w:tcPr>
            <w:tcW w:w="680" w:type="dxa"/>
            <w:vAlign w:val="center"/>
          </w:tcPr>
          <w:p w:rsidR="00DF65E1" w:rsidRPr="002535D4" w:rsidRDefault="00DF65E1" w:rsidP="005F7CFD">
            <w:pPr>
              <w:jc w:val="center"/>
              <w:rPr>
                <w:szCs w:val="21"/>
              </w:rPr>
            </w:pPr>
            <w:r>
              <w:rPr>
                <w:rFonts w:hint="eastAsia"/>
                <w:szCs w:val="21"/>
              </w:rPr>
              <w:t>1</w:t>
            </w:r>
          </w:p>
        </w:tc>
        <w:tc>
          <w:tcPr>
            <w:tcW w:w="1644" w:type="dxa"/>
            <w:shd w:val="clear" w:color="auto" w:fill="auto"/>
            <w:vAlign w:val="center"/>
          </w:tcPr>
          <w:p w:rsidR="00DF65E1" w:rsidRPr="002535D4" w:rsidRDefault="00DF65E1" w:rsidP="005F7CFD">
            <w:pPr>
              <w:jc w:val="center"/>
              <w:rPr>
                <w:szCs w:val="21"/>
              </w:rPr>
            </w:pPr>
            <w:r w:rsidRPr="00FE18F0">
              <w:rPr>
                <w:rFonts w:hint="eastAsia"/>
                <w:szCs w:val="21"/>
              </w:rPr>
              <w:t>生态用地面积比</w:t>
            </w:r>
          </w:p>
        </w:tc>
        <w:tc>
          <w:tcPr>
            <w:tcW w:w="1863" w:type="dxa"/>
            <w:vAlign w:val="center"/>
          </w:tcPr>
          <w:p w:rsidR="00BD67A5" w:rsidRDefault="00BD67A5" w:rsidP="005F7CFD">
            <w:pPr>
              <w:jc w:val="center"/>
              <w:rPr>
                <w:color w:val="000000"/>
                <w:kern w:val="0"/>
                <w:szCs w:val="21"/>
              </w:rPr>
            </w:pPr>
            <w:r>
              <w:rPr>
                <w:rFonts w:hint="eastAsia"/>
                <w:color w:val="000000"/>
                <w:kern w:val="0"/>
                <w:szCs w:val="21"/>
              </w:rPr>
              <w:t>A</w:t>
            </w:r>
            <w:r>
              <w:rPr>
                <w:rFonts w:hint="eastAsia"/>
                <w:color w:val="000000"/>
                <w:kern w:val="0"/>
                <w:szCs w:val="21"/>
              </w:rPr>
              <w:t>档：</w:t>
            </w:r>
            <w:r w:rsidR="003B6332">
              <w:rPr>
                <w:rFonts w:hint="eastAsia"/>
                <w:color w:val="000000"/>
                <w:kern w:val="0"/>
                <w:szCs w:val="21"/>
              </w:rPr>
              <w:t>9</w:t>
            </w:r>
            <w:r w:rsidR="003B6332">
              <w:rPr>
                <w:color w:val="000000"/>
                <w:kern w:val="0"/>
                <w:szCs w:val="21"/>
              </w:rPr>
              <w:t>5%</w:t>
            </w:r>
          </w:p>
          <w:p w:rsidR="00DF65E1" w:rsidRPr="002535D4" w:rsidRDefault="00BD67A5" w:rsidP="005F7CFD">
            <w:pPr>
              <w:jc w:val="center"/>
              <w:rPr>
                <w:szCs w:val="21"/>
              </w:rPr>
            </w:pPr>
            <w:r>
              <w:rPr>
                <w:rFonts w:hint="eastAsia"/>
                <w:szCs w:val="21"/>
              </w:rPr>
              <w:t>C</w:t>
            </w:r>
            <w:r>
              <w:rPr>
                <w:rFonts w:hint="eastAsia"/>
                <w:szCs w:val="21"/>
              </w:rPr>
              <w:t>档：</w:t>
            </w:r>
            <w:r w:rsidR="003B6332">
              <w:rPr>
                <w:rFonts w:hint="eastAsia"/>
                <w:color w:val="000000"/>
                <w:kern w:val="0"/>
                <w:szCs w:val="21"/>
              </w:rPr>
              <w:t>8</w:t>
            </w:r>
            <w:r w:rsidR="003B6332">
              <w:rPr>
                <w:color w:val="000000"/>
                <w:kern w:val="0"/>
                <w:szCs w:val="21"/>
              </w:rPr>
              <w:t>0%-85%</w:t>
            </w:r>
          </w:p>
        </w:tc>
        <w:tc>
          <w:tcPr>
            <w:tcW w:w="2154" w:type="dxa"/>
            <w:vAlign w:val="center"/>
          </w:tcPr>
          <w:p w:rsidR="00DF65E1" w:rsidRPr="002535D4" w:rsidRDefault="00207F0F" w:rsidP="005F7CFD">
            <w:pPr>
              <w:jc w:val="center"/>
              <w:rPr>
                <w:szCs w:val="21"/>
              </w:rPr>
            </w:pPr>
            <w:r w:rsidRPr="00207F0F">
              <w:rPr>
                <w:rFonts w:hint="eastAsia"/>
                <w:szCs w:val="21"/>
              </w:rPr>
              <w:t>区域生态质量评价办法（试行）</w:t>
            </w:r>
          </w:p>
        </w:tc>
        <w:tc>
          <w:tcPr>
            <w:tcW w:w="1928" w:type="dxa"/>
            <w:vAlign w:val="center"/>
          </w:tcPr>
          <w:p w:rsidR="00DF65E1" w:rsidRPr="002535D4" w:rsidRDefault="00DF65E1" w:rsidP="005F7CFD">
            <w:pPr>
              <w:jc w:val="center"/>
              <w:rPr>
                <w:szCs w:val="21"/>
              </w:rPr>
            </w:pPr>
          </w:p>
        </w:tc>
      </w:tr>
      <w:tr w:rsidR="00342D31" w:rsidTr="00342D31">
        <w:trPr>
          <w:trHeight w:val="468"/>
        </w:trPr>
        <w:tc>
          <w:tcPr>
            <w:tcW w:w="680" w:type="dxa"/>
            <w:vAlign w:val="center"/>
          </w:tcPr>
          <w:p w:rsidR="00DF65E1" w:rsidRPr="002535D4" w:rsidRDefault="00DF65E1" w:rsidP="005F7CFD">
            <w:pPr>
              <w:jc w:val="center"/>
              <w:rPr>
                <w:szCs w:val="21"/>
              </w:rPr>
            </w:pPr>
            <w:r>
              <w:rPr>
                <w:rFonts w:hint="eastAsia"/>
                <w:szCs w:val="21"/>
              </w:rPr>
              <w:t>2</w:t>
            </w:r>
          </w:p>
        </w:tc>
        <w:tc>
          <w:tcPr>
            <w:tcW w:w="1644" w:type="dxa"/>
            <w:shd w:val="clear" w:color="auto" w:fill="auto"/>
            <w:vAlign w:val="center"/>
          </w:tcPr>
          <w:p w:rsidR="00DF65E1" w:rsidRPr="002535D4" w:rsidRDefault="00DF65E1" w:rsidP="005F7CFD">
            <w:pPr>
              <w:jc w:val="center"/>
              <w:rPr>
                <w:szCs w:val="21"/>
              </w:rPr>
            </w:pPr>
            <w:r w:rsidRPr="00FE18F0">
              <w:rPr>
                <w:rFonts w:hint="eastAsia"/>
                <w:szCs w:val="21"/>
              </w:rPr>
              <w:t>生境质量指数</w:t>
            </w:r>
            <w:r w:rsidR="002F2025">
              <w:rPr>
                <w:rFonts w:hint="eastAsia"/>
                <w:szCs w:val="21"/>
              </w:rPr>
              <w:t>变化度</w:t>
            </w:r>
          </w:p>
        </w:tc>
        <w:tc>
          <w:tcPr>
            <w:tcW w:w="1863" w:type="dxa"/>
            <w:vAlign w:val="center"/>
          </w:tcPr>
          <w:p w:rsidR="00BD67A5" w:rsidRDefault="00BD67A5" w:rsidP="005F7CFD">
            <w:pPr>
              <w:jc w:val="center"/>
              <w:rPr>
                <w:color w:val="000000"/>
                <w:kern w:val="0"/>
                <w:szCs w:val="21"/>
              </w:rPr>
            </w:pPr>
            <w:r>
              <w:rPr>
                <w:rFonts w:hint="eastAsia"/>
                <w:color w:val="000000"/>
                <w:kern w:val="0"/>
                <w:szCs w:val="21"/>
              </w:rPr>
              <w:t>A</w:t>
            </w:r>
            <w:r>
              <w:rPr>
                <w:rFonts w:hint="eastAsia"/>
                <w:color w:val="000000"/>
                <w:kern w:val="0"/>
                <w:szCs w:val="21"/>
              </w:rPr>
              <w:t>档：</w:t>
            </w:r>
            <w:r w:rsidR="002F2025">
              <w:rPr>
                <w:color w:val="000000"/>
                <w:kern w:val="0"/>
                <w:szCs w:val="21"/>
              </w:rPr>
              <w:t>0</w:t>
            </w:r>
          </w:p>
          <w:p w:rsidR="00DF65E1" w:rsidRPr="002535D4" w:rsidRDefault="00BD67A5" w:rsidP="005F7CFD">
            <w:pPr>
              <w:jc w:val="center"/>
              <w:rPr>
                <w:szCs w:val="21"/>
              </w:rPr>
            </w:pPr>
            <w:r>
              <w:rPr>
                <w:rFonts w:hint="eastAsia"/>
                <w:szCs w:val="21"/>
              </w:rPr>
              <w:t>C</w:t>
            </w:r>
            <w:r>
              <w:rPr>
                <w:rFonts w:hint="eastAsia"/>
                <w:szCs w:val="21"/>
              </w:rPr>
              <w:t>档：</w:t>
            </w:r>
            <w:r w:rsidR="002F2025">
              <w:rPr>
                <w:rFonts w:hint="eastAsia"/>
                <w:szCs w:val="21"/>
              </w:rPr>
              <w:t>-</w:t>
            </w:r>
            <w:r w:rsidR="002F2025">
              <w:rPr>
                <w:szCs w:val="21"/>
              </w:rPr>
              <w:t xml:space="preserve">3 - </w:t>
            </w:r>
            <w:r w:rsidR="003B6332">
              <w:rPr>
                <w:color w:val="000000"/>
                <w:kern w:val="0"/>
                <w:szCs w:val="21"/>
              </w:rPr>
              <w:t>-8</w:t>
            </w:r>
          </w:p>
        </w:tc>
        <w:tc>
          <w:tcPr>
            <w:tcW w:w="2154" w:type="dxa"/>
            <w:vAlign w:val="center"/>
          </w:tcPr>
          <w:p w:rsidR="00DF65E1" w:rsidRPr="002535D4" w:rsidRDefault="002F2025" w:rsidP="005F7CFD">
            <w:pPr>
              <w:jc w:val="center"/>
              <w:rPr>
                <w:szCs w:val="21"/>
              </w:rPr>
            </w:pPr>
            <w:r w:rsidRPr="00BD2F7C">
              <w:rPr>
                <w:rFonts w:hint="eastAsia"/>
                <w:szCs w:val="21"/>
              </w:rPr>
              <w:t>《生态环境状况评价技术规范</w:t>
            </w:r>
            <w:r w:rsidRPr="00BD2F7C">
              <w:rPr>
                <w:rFonts w:hint="eastAsia"/>
                <w:szCs w:val="21"/>
              </w:rPr>
              <w:t>(</w:t>
            </w:r>
            <w:r w:rsidRPr="00BD2F7C">
              <w:rPr>
                <w:rFonts w:hint="eastAsia"/>
                <w:szCs w:val="21"/>
              </w:rPr>
              <w:t>试行</w:t>
            </w:r>
            <w:r w:rsidRPr="00BD2F7C">
              <w:rPr>
                <w:rFonts w:hint="eastAsia"/>
                <w:szCs w:val="21"/>
              </w:rPr>
              <w:t>)</w:t>
            </w:r>
            <w:r w:rsidRPr="00BD2F7C">
              <w:rPr>
                <w:rFonts w:hint="eastAsia"/>
                <w:szCs w:val="21"/>
              </w:rPr>
              <w:t>》</w:t>
            </w:r>
          </w:p>
        </w:tc>
        <w:tc>
          <w:tcPr>
            <w:tcW w:w="1928" w:type="dxa"/>
            <w:vAlign w:val="center"/>
          </w:tcPr>
          <w:p w:rsidR="00DF65E1" w:rsidRPr="002535D4" w:rsidRDefault="00342D31" w:rsidP="005F7CFD">
            <w:pPr>
              <w:jc w:val="center"/>
              <w:rPr>
                <w:szCs w:val="21"/>
              </w:rPr>
            </w:pPr>
            <w:r>
              <w:rPr>
                <w:rFonts w:hint="eastAsia"/>
                <w:szCs w:val="21"/>
              </w:rPr>
              <w:t>大于</w:t>
            </w:r>
            <w:r>
              <w:rPr>
                <w:rFonts w:hint="eastAsia"/>
                <w:szCs w:val="21"/>
              </w:rPr>
              <w:t>0</w:t>
            </w:r>
            <w:r>
              <w:rPr>
                <w:rFonts w:hint="eastAsia"/>
                <w:szCs w:val="21"/>
              </w:rPr>
              <w:t>表示生态环境质量变好。生态环境状况变化度分级：无明显变化，</w:t>
            </w:r>
            <w:r>
              <w:rPr>
                <w:rFonts w:hint="eastAsia"/>
                <w:szCs w:val="21"/>
              </w:rPr>
              <w:t>(</w:t>
            </w:r>
            <w:r>
              <w:rPr>
                <w:szCs w:val="21"/>
              </w:rPr>
              <w:t>-1, 0)</w:t>
            </w:r>
            <w:r>
              <w:rPr>
                <w:rFonts w:hint="eastAsia"/>
                <w:szCs w:val="21"/>
              </w:rPr>
              <w:t>；略微变化，</w:t>
            </w:r>
            <w:r>
              <w:rPr>
                <w:rFonts w:hint="eastAsia"/>
                <w:szCs w:val="21"/>
              </w:rPr>
              <w:t>(-</w:t>
            </w:r>
            <w:r>
              <w:rPr>
                <w:szCs w:val="21"/>
              </w:rPr>
              <w:t xml:space="preserve">3, </w:t>
            </w:r>
            <w:r>
              <w:rPr>
                <w:rFonts w:hint="eastAsia"/>
                <w:szCs w:val="21"/>
              </w:rPr>
              <w:t>-</w:t>
            </w:r>
            <w:r>
              <w:rPr>
                <w:szCs w:val="21"/>
              </w:rPr>
              <w:t>1]</w:t>
            </w:r>
            <w:r>
              <w:rPr>
                <w:rFonts w:hint="eastAsia"/>
                <w:szCs w:val="21"/>
              </w:rPr>
              <w:t>；明显变化，</w:t>
            </w:r>
            <w:r>
              <w:rPr>
                <w:rFonts w:hint="eastAsia"/>
                <w:szCs w:val="21"/>
              </w:rPr>
              <w:t>(</w:t>
            </w:r>
            <w:r>
              <w:rPr>
                <w:szCs w:val="21"/>
              </w:rPr>
              <w:t>-8, -3]</w:t>
            </w:r>
            <w:r>
              <w:rPr>
                <w:rFonts w:hint="eastAsia"/>
                <w:szCs w:val="21"/>
              </w:rPr>
              <w:t>；显著变化，</w:t>
            </w:r>
            <w:r>
              <w:rPr>
                <w:rFonts w:hint="eastAsia"/>
                <w:szCs w:val="21"/>
              </w:rPr>
              <w:t>&lt;</w:t>
            </w:r>
            <w:r>
              <w:rPr>
                <w:szCs w:val="21"/>
              </w:rPr>
              <w:t>-8</w:t>
            </w:r>
            <w:r>
              <w:rPr>
                <w:rFonts w:hint="eastAsia"/>
                <w:szCs w:val="21"/>
              </w:rPr>
              <w:t>。</w:t>
            </w:r>
          </w:p>
        </w:tc>
      </w:tr>
      <w:tr w:rsidR="00342D31" w:rsidTr="00342D31">
        <w:trPr>
          <w:trHeight w:val="468"/>
        </w:trPr>
        <w:tc>
          <w:tcPr>
            <w:tcW w:w="680" w:type="dxa"/>
            <w:vAlign w:val="center"/>
          </w:tcPr>
          <w:p w:rsidR="00DF65E1" w:rsidRDefault="00DF65E1" w:rsidP="005F7CFD">
            <w:pPr>
              <w:jc w:val="center"/>
              <w:rPr>
                <w:sz w:val="24"/>
                <w:szCs w:val="32"/>
              </w:rPr>
            </w:pPr>
            <w:r>
              <w:rPr>
                <w:rFonts w:hint="eastAsia"/>
                <w:sz w:val="24"/>
                <w:szCs w:val="32"/>
              </w:rPr>
              <w:t>3</w:t>
            </w:r>
          </w:p>
        </w:tc>
        <w:tc>
          <w:tcPr>
            <w:tcW w:w="1644" w:type="dxa"/>
            <w:shd w:val="clear" w:color="auto" w:fill="auto"/>
            <w:vAlign w:val="center"/>
          </w:tcPr>
          <w:p w:rsidR="00DF65E1" w:rsidRDefault="00DF65E1" w:rsidP="005F7CFD">
            <w:pPr>
              <w:jc w:val="center"/>
              <w:rPr>
                <w:sz w:val="24"/>
                <w:szCs w:val="32"/>
              </w:rPr>
            </w:pPr>
            <w:r w:rsidRPr="00FE18F0">
              <w:rPr>
                <w:rFonts w:hint="eastAsia"/>
                <w:szCs w:val="21"/>
              </w:rPr>
              <w:t>绿化覆盖</w:t>
            </w:r>
            <w:r w:rsidRPr="00FE18F0">
              <w:rPr>
                <w:szCs w:val="21"/>
              </w:rPr>
              <w:t>率</w:t>
            </w:r>
          </w:p>
        </w:tc>
        <w:tc>
          <w:tcPr>
            <w:tcW w:w="1863" w:type="dxa"/>
            <w:vAlign w:val="center"/>
          </w:tcPr>
          <w:p w:rsidR="00BD67A5" w:rsidRDefault="00BD67A5" w:rsidP="005F7CFD">
            <w:pPr>
              <w:jc w:val="center"/>
              <w:rPr>
                <w:color w:val="000000"/>
                <w:kern w:val="0"/>
                <w:szCs w:val="21"/>
              </w:rPr>
            </w:pPr>
            <w:r>
              <w:rPr>
                <w:rFonts w:hint="eastAsia"/>
                <w:color w:val="000000"/>
                <w:kern w:val="0"/>
                <w:szCs w:val="21"/>
              </w:rPr>
              <w:t>A</w:t>
            </w:r>
            <w:r>
              <w:rPr>
                <w:rFonts w:hint="eastAsia"/>
                <w:color w:val="000000"/>
                <w:kern w:val="0"/>
                <w:szCs w:val="21"/>
              </w:rPr>
              <w:t>档：</w:t>
            </w:r>
            <w:r w:rsidR="003B6332">
              <w:rPr>
                <w:color w:val="000000"/>
                <w:kern w:val="0"/>
                <w:szCs w:val="21"/>
              </w:rPr>
              <w:t>60%</w:t>
            </w:r>
          </w:p>
          <w:p w:rsidR="00DF65E1" w:rsidRDefault="00BD67A5" w:rsidP="005F7CFD">
            <w:pPr>
              <w:jc w:val="center"/>
              <w:rPr>
                <w:sz w:val="24"/>
                <w:szCs w:val="32"/>
              </w:rPr>
            </w:pPr>
            <w:r>
              <w:rPr>
                <w:rFonts w:hint="eastAsia"/>
                <w:szCs w:val="21"/>
              </w:rPr>
              <w:t>C</w:t>
            </w:r>
            <w:r>
              <w:rPr>
                <w:rFonts w:hint="eastAsia"/>
                <w:szCs w:val="21"/>
              </w:rPr>
              <w:t>档：</w:t>
            </w:r>
            <w:r w:rsidR="003B6332">
              <w:rPr>
                <w:rFonts w:hint="eastAsia"/>
                <w:color w:val="000000"/>
                <w:kern w:val="0"/>
                <w:szCs w:val="21"/>
              </w:rPr>
              <w:t>3</w:t>
            </w:r>
            <w:r w:rsidR="003B6332">
              <w:rPr>
                <w:color w:val="000000"/>
                <w:kern w:val="0"/>
                <w:szCs w:val="21"/>
              </w:rPr>
              <w:t>0%-40%</w:t>
            </w:r>
          </w:p>
        </w:tc>
        <w:tc>
          <w:tcPr>
            <w:tcW w:w="2154" w:type="dxa"/>
            <w:vAlign w:val="center"/>
          </w:tcPr>
          <w:p w:rsidR="00207F0F" w:rsidRDefault="00207F0F" w:rsidP="005F7CFD">
            <w:pPr>
              <w:jc w:val="center"/>
              <w:rPr>
                <w:szCs w:val="21"/>
              </w:rPr>
            </w:pPr>
            <w:r>
              <w:rPr>
                <w:rFonts w:hint="eastAsia"/>
                <w:szCs w:val="21"/>
              </w:rPr>
              <w:t>美丽乡村建设考核指标</w:t>
            </w:r>
          </w:p>
          <w:p w:rsidR="00DF65E1" w:rsidRPr="009A322E" w:rsidRDefault="00DF65E1" w:rsidP="005F7CFD">
            <w:pPr>
              <w:jc w:val="center"/>
              <w:rPr>
                <w:szCs w:val="21"/>
              </w:rPr>
            </w:pPr>
          </w:p>
        </w:tc>
        <w:tc>
          <w:tcPr>
            <w:tcW w:w="1928" w:type="dxa"/>
            <w:vAlign w:val="center"/>
          </w:tcPr>
          <w:p w:rsidR="00DF65E1" w:rsidRPr="009A322E" w:rsidRDefault="00207F0F" w:rsidP="005F7CFD">
            <w:pPr>
              <w:jc w:val="center"/>
              <w:rPr>
                <w:szCs w:val="21"/>
              </w:rPr>
            </w:pPr>
            <w:r w:rsidRPr="009A322E">
              <w:rPr>
                <w:rFonts w:hint="eastAsia"/>
                <w:szCs w:val="21"/>
              </w:rPr>
              <w:t>国家林草局</w:t>
            </w:r>
            <w:r>
              <w:rPr>
                <w:rFonts w:hint="eastAsia"/>
                <w:szCs w:val="21"/>
              </w:rPr>
              <w:t>发布</w:t>
            </w:r>
            <w:r w:rsidRPr="009A322E">
              <w:rPr>
                <w:rFonts w:hint="eastAsia"/>
                <w:szCs w:val="21"/>
              </w:rPr>
              <w:t>《全国国土绿化规划纲要</w:t>
            </w:r>
            <w:r w:rsidRPr="009A322E">
              <w:rPr>
                <w:rFonts w:hint="eastAsia"/>
                <w:szCs w:val="21"/>
              </w:rPr>
              <w:t>(2022</w:t>
            </w:r>
            <w:r w:rsidRPr="009A322E">
              <w:rPr>
                <w:rFonts w:hint="eastAsia"/>
                <w:szCs w:val="21"/>
              </w:rPr>
              <w:t>—</w:t>
            </w:r>
            <w:r w:rsidRPr="009A322E">
              <w:rPr>
                <w:rFonts w:hint="eastAsia"/>
                <w:szCs w:val="21"/>
              </w:rPr>
              <w:t>2030</w:t>
            </w:r>
            <w:r w:rsidRPr="009A322E">
              <w:rPr>
                <w:rFonts w:hint="eastAsia"/>
                <w:szCs w:val="21"/>
              </w:rPr>
              <w:t>年</w:t>
            </w:r>
            <w:r w:rsidRPr="009A322E">
              <w:rPr>
                <w:rFonts w:hint="eastAsia"/>
                <w:szCs w:val="21"/>
              </w:rPr>
              <w:t>)</w:t>
            </w:r>
            <w:r w:rsidRPr="009A322E">
              <w:rPr>
                <w:rFonts w:hint="eastAsia"/>
                <w:szCs w:val="21"/>
              </w:rPr>
              <w:t>》</w:t>
            </w:r>
            <w:r>
              <w:rPr>
                <w:rFonts w:hint="eastAsia"/>
                <w:szCs w:val="21"/>
              </w:rPr>
              <w:t>提出</w:t>
            </w:r>
            <w:r w:rsidRPr="009A322E">
              <w:rPr>
                <w:rFonts w:hint="eastAsia"/>
                <w:szCs w:val="21"/>
              </w:rPr>
              <w:t>到</w:t>
            </w:r>
            <w:r w:rsidRPr="009A322E">
              <w:rPr>
                <w:rFonts w:hint="eastAsia"/>
                <w:szCs w:val="21"/>
              </w:rPr>
              <w:t>2025</w:t>
            </w:r>
            <w:r w:rsidRPr="009A322E">
              <w:rPr>
                <w:rFonts w:hint="eastAsia"/>
                <w:szCs w:val="21"/>
              </w:rPr>
              <w:t>年，</w:t>
            </w:r>
            <w:r>
              <w:rPr>
                <w:rFonts w:hint="eastAsia"/>
                <w:szCs w:val="21"/>
              </w:rPr>
              <w:t>全国</w:t>
            </w:r>
            <w:r w:rsidRPr="00207F0F">
              <w:rPr>
                <w:rFonts w:hint="eastAsia"/>
                <w:szCs w:val="21"/>
              </w:rPr>
              <w:t>村庄绿化覆盖率达到</w:t>
            </w:r>
            <w:r w:rsidRPr="00207F0F">
              <w:rPr>
                <w:szCs w:val="21"/>
              </w:rPr>
              <w:t>32%</w:t>
            </w:r>
            <w:r w:rsidRPr="00207F0F">
              <w:rPr>
                <w:rFonts w:hint="eastAsia"/>
                <w:szCs w:val="21"/>
              </w:rPr>
              <w:t>。</w:t>
            </w:r>
          </w:p>
        </w:tc>
      </w:tr>
      <w:tr w:rsidR="00342D31" w:rsidTr="00342D31">
        <w:trPr>
          <w:trHeight w:val="468"/>
        </w:trPr>
        <w:tc>
          <w:tcPr>
            <w:tcW w:w="680" w:type="dxa"/>
            <w:vAlign w:val="center"/>
          </w:tcPr>
          <w:p w:rsidR="00510B9A" w:rsidRDefault="00510B9A" w:rsidP="00510B9A">
            <w:pPr>
              <w:jc w:val="center"/>
              <w:rPr>
                <w:sz w:val="24"/>
                <w:szCs w:val="32"/>
              </w:rPr>
            </w:pPr>
            <w:r>
              <w:rPr>
                <w:rFonts w:hint="eastAsia"/>
                <w:szCs w:val="21"/>
              </w:rPr>
              <w:t>4</w:t>
            </w:r>
          </w:p>
        </w:tc>
        <w:tc>
          <w:tcPr>
            <w:tcW w:w="1644" w:type="dxa"/>
            <w:shd w:val="clear" w:color="auto" w:fill="auto"/>
            <w:vAlign w:val="center"/>
          </w:tcPr>
          <w:p w:rsidR="00510B9A" w:rsidRPr="00510B9A" w:rsidRDefault="00510B9A" w:rsidP="00510B9A">
            <w:pPr>
              <w:jc w:val="center"/>
              <w:rPr>
                <w:szCs w:val="21"/>
              </w:rPr>
            </w:pPr>
            <w:r w:rsidRPr="00510B9A">
              <w:rPr>
                <w:rFonts w:hint="eastAsia"/>
                <w:color w:val="000000"/>
                <w:szCs w:val="21"/>
              </w:rPr>
              <w:t>荒漠化</w:t>
            </w:r>
          </w:p>
        </w:tc>
        <w:tc>
          <w:tcPr>
            <w:tcW w:w="1863" w:type="dxa"/>
            <w:vAlign w:val="center"/>
          </w:tcPr>
          <w:p w:rsidR="00510B9A" w:rsidRPr="00510B9A" w:rsidRDefault="00510B9A" w:rsidP="00510B9A">
            <w:pPr>
              <w:jc w:val="center"/>
              <w:rPr>
                <w:color w:val="000000"/>
                <w:kern w:val="0"/>
                <w:szCs w:val="21"/>
              </w:rPr>
            </w:pPr>
            <w:r w:rsidRPr="00510B9A">
              <w:rPr>
                <w:rFonts w:hint="eastAsia"/>
                <w:color w:val="000000"/>
                <w:kern w:val="0"/>
                <w:szCs w:val="21"/>
              </w:rPr>
              <w:t>A</w:t>
            </w:r>
            <w:r w:rsidRPr="00510B9A">
              <w:rPr>
                <w:rFonts w:hint="eastAsia"/>
                <w:color w:val="000000"/>
                <w:kern w:val="0"/>
                <w:szCs w:val="21"/>
              </w:rPr>
              <w:t>档：＜</w:t>
            </w:r>
            <w:r w:rsidRPr="00510B9A">
              <w:rPr>
                <w:rFonts w:hint="eastAsia"/>
                <w:color w:val="000000"/>
                <w:kern w:val="0"/>
                <w:szCs w:val="21"/>
              </w:rPr>
              <w:t>0</w:t>
            </w:r>
            <w:r w:rsidRPr="00510B9A">
              <w:rPr>
                <w:color w:val="000000"/>
                <w:kern w:val="0"/>
                <w:szCs w:val="21"/>
              </w:rPr>
              <w:t>%</w:t>
            </w:r>
          </w:p>
          <w:p w:rsidR="00510B9A" w:rsidRPr="00510B9A" w:rsidRDefault="00510B9A" w:rsidP="00510B9A">
            <w:pPr>
              <w:jc w:val="center"/>
              <w:rPr>
                <w:color w:val="000000"/>
                <w:kern w:val="0"/>
                <w:szCs w:val="21"/>
              </w:rPr>
            </w:pPr>
            <w:r w:rsidRPr="00510B9A">
              <w:rPr>
                <w:rFonts w:hint="eastAsia"/>
                <w:szCs w:val="21"/>
              </w:rPr>
              <w:t>C</w:t>
            </w:r>
            <w:r w:rsidRPr="00510B9A">
              <w:rPr>
                <w:rFonts w:hint="eastAsia"/>
                <w:szCs w:val="21"/>
              </w:rPr>
              <w:t>档：</w:t>
            </w:r>
            <w:r w:rsidRPr="00510B9A">
              <w:rPr>
                <w:rFonts w:hint="eastAsia"/>
                <w:szCs w:val="21"/>
              </w:rPr>
              <w:t>1</w:t>
            </w:r>
            <w:r w:rsidRPr="00510B9A">
              <w:rPr>
                <w:szCs w:val="21"/>
              </w:rPr>
              <w:t>%</w:t>
            </w:r>
          </w:p>
        </w:tc>
        <w:tc>
          <w:tcPr>
            <w:tcW w:w="2154" w:type="dxa"/>
            <w:vAlign w:val="center"/>
          </w:tcPr>
          <w:p w:rsidR="00510B9A" w:rsidRPr="00510B9A" w:rsidRDefault="00510B9A" w:rsidP="00510B9A">
            <w:pPr>
              <w:jc w:val="center"/>
              <w:rPr>
                <w:szCs w:val="21"/>
              </w:rPr>
            </w:pPr>
            <w:r w:rsidRPr="00510B9A">
              <w:rPr>
                <w:rFonts w:hint="eastAsia"/>
                <w:szCs w:val="21"/>
              </w:rPr>
              <w:t>《防沙治沙法》</w:t>
            </w:r>
          </w:p>
        </w:tc>
        <w:tc>
          <w:tcPr>
            <w:tcW w:w="1928" w:type="dxa"/>
            <w:vAlign w:val="center"/>
          </w:tcPr>
          <w:p w:rsidR="00510B9A" w:rsidRPr="00510B9A" w:rsidRDefault="00510B9A" w:rsidP="00510B9A">
            <w:pPr>
              <w:jc w:val="center"/>
              <w:rPr>
                <w:szCs w:val="21"/>
              </w:rPr>
            </w:pPr>
            <w:r w:rsidRPr="00510B9A">
              <w:rPr>
                <w:rFonts w:hint="eastAsia"/>
                <w:szCs w:val="21"/>
              </w:rPr>
              <w:t>十三五期间，我国荒漠化面积持续缩减</w:t>
            </w:r>
          </w:p>
        </w:tc>
      </w:tr>
      <w:tr w:rsidR="00342D31" w:rsidTr="00342D31">
        <w:trPr>
          <w:trHeight w:val="468"/>
        </w:trPr>
        <w:tc>
          <w:tcPr>
            <w:tcW w:w="680" w:type="dxa"/>
            <w:vAlign w:val="center"/>
          </w:tcPr>
          <w:p w:rsidR="00510B9A" w:rsidRDefault="00510B9A" w:rsidP="00510B9A">
            <w:pPr>
              <w:jc w:val="center"/>
              <w:rPr>
                <w:sz w:val="24"/>
                <w:szCs w:val="32"/>
              </w:rPr>
            </w:pPr>
            <w:r>
              <w:rPr>
                <w:rFonts w:hint="eastAsia"/>
                <w:szCs w:val="21"/>
              </w:rPr>
              <w:t>5</w:t>
            </w:r>
          </w:p>
        </w:tc>
        <w:tc>
          <w:tcPr>
            <w:tcW w:w="1644" w:type="dxa"/>
            <w:shd w:val="clear" w:color="auto" w:fill="auto"/>
            <w:vAlign w:val="center"/>
          </w:tcPr>
          <w:p w:rsidR="00510B9A" w:rsidRPr="00510B9A" w:rsidRDefault="00510B9A" w:rsidP="00510B9A">
            <w:pPr>
              <w:jc w:val="center"/>
              <w:rPr>
                <w:szCs w:val="21"/>
              </w:rPr>
            </w:pPr>
            <w:r w:rsidRPr="00510B9A">
              <w:rPr>
                <w:rFonts w:hint="eastAsia"/>
                <w:color w:val="000000"/>
                <w:szCs w:val="21"/>
              </w:rPr>
              <w:t>水土流失</w:t>
            </w:r>
          </w:p>
        </w:tc>
        <w:tc>
          <w:tcPr>
            <w:tcW w:w="1863" w:type="dxa"/>
            <w:vAlign w:val="center"/>
          </w:tcPr>
          <w:p w:rsidR="00510B9A" w:rsidRPr="00510B9A" w:rsidRDefault="00510B9A" w:rsidP="00510B9A">
            <w:pPr>
              <w:jc w:val="center"/>
              <w:rPr>
                <w:color w:val="000000"/>
                <w:kern w:val="0"/>
                <w:szCs w:val="21"/>
              </w:rPr>
            </w:pPr>
            <w:r w:rsidRPr="00510B9A">
              <w:rPr>
                <w:rFonts w:hint="eastAsia"/>
                <w:color w:val="000000"/>
                <w:kern w:val="0"/>
                <w:szCs w:val="21"/>
              </w:rPr>
              <w:t>A</w:t>
            </w:r>
            <w:r w:rsidRPr="00510B9A">
              <w:rPr>
                <w:rFonts w:hint="eastAsia"/>
                <w:color w:val="000000"/>
                <w:kern w:val="0"/>
                <w:szCs w:val="21"/>
              </w:rPr>
              <w:t>档：＜</w:t>
            </w:r>
            <w:r w:rsidRPr="00510B9A">
              <w:rPr>
                <w:rFonts w:hint="eastAsia"/>
                <w:color w:val="000000"/>
                <w:kern w:val="0"/>
                <w:szCs w:val="21"/>
              </w:rPr>
              <w:t>0</w:t>
            </w:r>
            <w:r w:rsidRPr="00510B9A">
              <w:rPr>
                <w:color w:val="000000"/>
                <w:kern w:val="0"/>
                <w:szCs w:val="21"/>
              </w:rPr>
              <w:t>%</w:t>
            </w:r>
          </w:p>
          <w:p w:rsidR="00510B9A" w:rsidRPr="00510B9A" w:rsidRDefault="00510B9A" w:rsidP="00510B9A">
            <w:pPr>
              <w:jc w:val="center"/>
              <w:rPr>
                <w:color w:val="000000"/>
                <w:kern w:val="0"/>
                <w:szCs w:val="21"/>
              </w:rPr>
            </w:pPr>
            <w:r w:rsidRPr="00510B9A">
              <w:rPr>
                <w:rFonts w:hint="eastAsia"/>
                <w:szCs w:val="21"/>
              </w:rPr>
              <w:t>C</w:t>
            </w:r>
            <w:r w:rsidRPr="00510B9A">
              <w:rPr>
                <w:rFonts w:hint="eastAsia"/>
                <w:szCs w:val="21"/>
              </w:rPr>
              <w:t>档：</w:t>
            </w:r>
            <w:r w:rsidRPr="00510B9A">
              <w:rPr>
                <w:rFonts w:hint="eastAsia"/>
                <w:szCs w:val="21"/>
              </w:rPr>
              <w:t>1</w:t>
            </w:r>
            <w:r w:rsidRPr="00510B9A">
              <w:rPr>
                <w:szCs w:val="21"/>
              </w:rPr>
              <w:t>%</w:t>
            </w:r>
          </w:p>
        </w:tc>
        <w:tc>
          <w:tcPr>
            <w:tcW w:w="2154" w:type="dxa"/>
            <w:vAlign w:val="center"/>
          </w:tcPr>
          <w:p w:rsidR="00510B9A" w:rsidRPr="00510B9A" w:rsidRDefault="00510B9A" w:rsidP="00510B9A">
            <w:pPr>
              <w:jc w:val="center"/>
              <w:rPr>
                <w:szCs w:val="21"/>
              </w:rPr>
            </w:pPr>
            <w:r w:rsidRPr="00510B9A">
              <w:rPr>
                <w:rFonts w:hint="eastAsia"/>
                <w:szCs w:val="21"/>
              </w:rPr>
              <w:t>《中国生态环境状况公报》</w:t>
            </w:r>
          </w:p>
        </w:tc>
        <w:tc>
          <w:tcPr>
            <w:tcW w:w="1928" w:type="dxa"/>
            <w:vAlign w:val="center"/>
          </w:tcPr>
          <w:p w:rsidR="00510B9A" w:rsidRPr="00510B9A" w:rsidRDefault="00510B9A" w:rsidP="00510B9A">
            <w:pPr>
              <w:jc w:val="center"/>
              <w:rPr>
                <w:szCs w:val="21"/>
              </w:rPr>
            </w:pPr>
            <w:r w:rsidRPr="00510B9A">
              <w:rPr>
                <w:rFonts w:hint="eastAsia"/>
                <w:szCs w:val="21"/>
              </w:rPr>
              <w:t>2021</w:t>
            </w:r>
            <w:r w:rsidRPr="00510B9A">
              <w:rPr>
                <w:rFonts w:hint="eastAsia"/>
                <w:szCs w:val="21"/>
              </w:rPr>
              <w:t>年，全国水土流失面积</w:t>
            </w:r>
            <w:r w:rsidRPr="00510B9A">
              <w:rPr>
                <w:rFonts w:hint="eastAsia"/>
                <w:szCs w:val="21"/>
              </w:rPr>
              <w:t>267.42</w:t>
            </w:r>
            <w:r w:rsidRPr="00510B9A">
              <w:rPr>
                <w:rFonts w:hint="eastAsia"/>
                <w:szCs w:val="21"/>
              </w:rPr>
              <w:t>万平方公里，比</w:t>
            </w:r>
            <w:r w:rsidRPr="00510B9A">
              <w:rPr>
                <w:rFonts w:hint="eastAsia"/>
                <w:szCs w:val="21"/>
              </w:rPr>
              <w:t>2011</w:t>
            </w:r>
            <w:r w:rsidRPr="00510B9A">
              <w:rPr>
                <w:rFonts w:hint="eastAsia"/>
                <w:szCs w:val="21"/>
              </w:rPr>
              <w:t>年下降</w:t>
            </w:r>
            <w:r w:rsidRPr="00510B9A">
              <w:rPr>
                <w:rFonts w:hint="eastAsia"/>
                <w:szCs w:val="21"/>
              </w:rPr>
              <w:t>27.49</w:t>
            </w:r>
            <w:r w:rsidRPr="00510B9A">
              <w:rPr>
                <w:rFonts w:hint="eastAsia"/>
                <w:szCs w:val="21"/>
              </w:rPr>
              <w:t>万平方公里</w:t>
            </w:r>
          </w:p>
        </w:tc>
      </w:tr>
      <w:tr w:rsidR="00342D31" w:rsidTr="00342D31">
        <w:trPr>
          <w:trHeight w:val="468"/>
        </w:trPr>
        <w:tc>
          <w:tcPr>
            <w:tcW w:w="680" w:type="dxa"/>
            <w:vAlign w:val="center"/>
          </w:tcPr>
          <w:p w:rsidR="00510B9A" w:rsidRDefault="00510B9A" w:rsidP="00510B9A">
            <w:pPr>
              <w:jc w:val="center"/>
              <w:rPr>
                <w:sz w:val="24"/>
                <w:szCs w:val="32"/>
              </w:rPr>
            </w:pPr>
            <w:r>
              <w:rPr>
                <w:rFonts w:hint="eastAsia"/>
                <w:szCs w:val="21"/>
              </w:rPr>
              <w:t>6</w:t>
            </w:r>
          </w:p>
        </w:tc>
        <w:tc>
          <w:tcPr>
            <w:tcW w:w="1644" w:type="dxa"/>
            <w:shd w:val="clear" w:color="auto" w:fill="auto"/>
            <w:vAlign w:val="center"/>
          </w:tcPr>
          <w:p w:rsidR="00510B9A" w:rsidRPr="00BD2F7C" w:rsidRDefault="00BD2F7C" w:rsidP="00510B9A">
            <w:pPr>
              <w:jc w:val="center"/>
              <w:rPr>
                <w:szCs w:val="21"/>
              </w:rPr>
            </w:pPr>
            <w:r w:rsidRPr="00BD2F7C">
              <w:rPr>
                <w:rFonts w:hint="eastAsia"/>
                <w:color w:val="000000"/>
                <w:szCs w:val="21"/>
              </w:rPr>
              <w:t>水网密度指数</w:t>
            </w:r>
            <w:r w:rsidR="002F2025">
              <w:rPr>
                <w:rFonts w:hint="eastAsia"/>
                <w:szCs w:val="21"/>
              </w:rPr>
              <w:t>变化度</w:t>
            </w:r>
          </w:p>
        </w:tc>
        <w:tc>
          <w:tcPr>
            <w:tcW w:w="1863" w:type="dxa"/>
            <w:vAlign w:val="center"/>
          </w:tcPr>
          <w:p w:rsidR="002F2025" w:rsidRDefault="002F2025" w:rsidP="002F2025">
            <w:pPr>
              <w:jc w:val="center"/>
              <w:rPr>
                <w:color w:val="000000"/>
                <w:kern w:val="0"/>
                <w:szCs w:val="21"/>
              </w:rPr>
            </w:pPr>
            <w:r>
              <w:rPr>
                <w:rFonts w:hint="eastAsia"/>
                <w:color w:val="000000"/>
                <w:kern w:val="0"/>
                <w:szCs w:val="21"/>
              </w:rPr>
              <w:t>A</w:t>
            </w:r>
            <w:r>
              <w:rPr>
                <w:rFonts w:hint="eastAsia"/>
                <w:color w:val="000000"/>
                <w:kern w:val="0"/>
                <w:szCs w:val="21"/>
              </w:rPr>
              <w:t>档：</w:t>
            </w:r>
            <w:r>
              <w:rPr>
                <w:color w:val="000000"/>
                <w:kern w:val="0"/>
                <w:szCs w:val="21"/>
              </w:rPr>
              <w:t>0</w:t>
            </w:r>
          </w:p>
          <w:p w:rsidR="00510B9A" w:rsidRPr="00BD2F7C" w:rsidRDefault="002F2025" w:rsidP="002F2025">
            <w:pPr>
              <w:jc w:val="center"/>
              <w:rPr>
                <w:color w:val="000000"/>
                <w:kern w:val="0"/>
                <w:szCs w:val="21"/>
              </w:rPr>
            </w:pPr>
            <w:r>
              <w:rPr>
                <w:rFonts w:hint="eastAsia"/>
                <w:szCs w:val="21"/>
              </w:rPr>
              <w:t>C</w:t>
            </w:r>
            <w:r>
              <w:rPr>
                <w:rFonts w:hint="eastAsia"/>
                <w:szCs w:val="21"/>
              </w:rPr>
              <w:t>档：</w:t>
            </w:r>
            <w:r>
              <w:rPr>
                <w:rFonts w:hint="eastAsia"/>
                <w:szCs w:val="21"/>
              </w:rPr>
              <w:t>-</w:t>
            </w:r>
            <w:r>
              <w:rPr>
                <w:szCs w:val="21"/>
              </w:rPr>
              <w:t xml:space="preserve">3 - </w:t>
            </w:r>
            <w:r>
              <w:rPr>
                <w:color w:val="000000"/>
                <w:kern w:val="0"/>
                <w:szCs w:val="21"/>
              </w:rPr>
              <w:t>-8</w:t>
            </w:r>
          </w:p>
        </w:tc>
        <w:tc>
          <w:tcPr>
            <w:tcW w:w="2154" w:type="dxa"/>
            <w:vAlign w:val="center"/>
          </w:tcPr>
          <w:p w:rsidR="00510B9A" w:rsidRPr="00BD2F7C" w:rsidRDefault="00510B9A" w:rsidP="00510B9A">
            <w:pPr>
              <w:jc w:val="center"/>
              <w:rPr>
                <w:szCs w:val="21"/>
              </w:rPr>
            </w:pPr>
            <w:r w:rsidRPr="00BD2F7C">
              <w:rPr>
                <w:rFonts w:hint="eastAsia"/>
                <w:szCs w:val="21"/>
              </w:rPr>
              <w:t>《生态环境状况评价技术规范</w:t>
            </w:r>
            <w:r w:rsidRPr="00BD2F7C">
              <w:rPr>
                <w:rFonts w:hint="eastAsia"/>
                <w:szCs w:val="21"/>
              </w:rPr>
              <w:t>(</w:t>
            </w:r>
            <w:r w:rsidRPr="00BD2F7C">
              <w:rPr>
                <w:rFonts w:hint="eastAsia"/>
                <w:szCs w:val="21"/>
              </w:rPr>
              <w:t>试行</w:t>
            </w:r>
            <w:r w:rsidRPr="00BD2F7C">
              <w:rPr>
                <w:rFonts w:hint="eastAsia"/>
                <w:szCs w:val="21"/>
              </w:rPr>
              <w:t>)</w:t>
            </w:r>
            <w:r w:rsidRPr="00BD2F7C">
              <w:rPr>
                <w:rFonts w:hint="eastAsia"/>
                <w:szCs w:val="21"/>
              </w:rPr>
              <w:t>》</w:t>
            </w:r>
          </w:p>
        </w:tc>
        <w:tc>
          <w:tcPr>
            <w:tcW w:w="1928" w:type="dxa"/>
            <w:vAlign w:val="center"/>
          </w:tcPr>
          <w:p w:rsidR="00510B9A" w:rsidRPr="00510B9A" w:rsidRDefault="00342D31" w:rsidP="002F2025">
            <w:pPr>
              <w:jc w:val="center"/>
              <w:rPr>
                <w:szCs w:val="21"/>
              </w:rPr>
            </w:pPr>
            <w:r>
              <w:rPr>
                <w:rFonts w:hint="eastAsia"/>
                <w:szCs w:val="21"/>
              </w:rPr>
              <w:t>大于</w:t>
            </w:r>
            <w:r>
              <w:rPr>
                <w:rFonts w:hint="eastAsia"/>
                <w:szCs w:val="21"/>
              </w:rPr>
              <w:t>0</w:t>
            </w:r>
            <w:r>
              <w:rPr>
                <w:rFonts w:hint="eastAsia"/>
                <w:szCs w:val="21"/>
              </w:rPr>
              <w:t>表示生态环境质量变好。</w:t>
            </w:r>
            <w:r w:rsidR="002F2025">
              <w:rPr>
                <w:rFonts w:hint="eastAsia"/>
                <w:szCs w:val="21"/>
              </w:rPr>
              <w:t>生态环境状况变化度分级：无明显变化，</w:t>
            </w:r>
            <w:r>
              <w:rPr>
                <w:rFonts w:hint="eastAsia"/>
                <w:szCs w:val="21"/>
              </w:rPr>
              <w:t>(</w:t>
            </w:r>
            <w:r>
              <w:rPr>
                <w:szCs w:val="21"/>
              </w:rPr>
              <w:t>-1, 0)</w:t>
            </w:r>
            <w:r w:rsidR="002F2025">
              <w:rPr>
                <w:rFonts w:hint="eastAsia"/>
                <w:szCs w:val="21"/>
              </w:rPr>
              <w:t>；略微变化，</w:t>
            </w:r>
            <w:r>
              <w:rPr>
                <w:rFonts w:hint="eastAsia"/>
                <w:szCs w:val="21"/>
              </w:rPr>
              <w:t>(-</w:t>
            </w:r>
            <w:r>
              <w:rPr>
                <w:szCs w:val="21"/>
              </w:rPr>
              <w:t xml:space="preserve">3, </w:t>
            </w:r>
            <w:r>
              <w:rPr>
                <w:rFonts w:hint="eastAsia"/>
                <w:szCs w:val="21"/>
              </w:rPr>
              <w:t>-</w:t>
            </w:r>
            <w:r>
              <w:rPr>
                <w:szCs w:val="21"/>
              </w:rPr>
              <w:t>1]</w:t>
            </w:r>
            <w:r w:rsidR="002F2025">
              <w:rPr>
                <w:rFonts w:hint="eastAsia"/>
                <w:szCs w:val="21"/>
              </w:rPr>
              <w:t>；明显变化，</w:t>
            </w:r>
            <w:r>
              <w:rPr>
                <w:rFonts w:hint="eastAsia"/>
                <w:szCs w:val="21"/>
              </w:rPr>
              <w:t>(</w:t>
            </w:r>
            <w:r>
              <w:rPr>
                <w:szCs w:val="21"/>
              </w:rPr>
              <w:t>-8, -3]</w:t>
            </w:r>
            <w:r w:rsidR="002F2025">
              <w:rPr>
                <w:rFonts w:hint="eastAsia"/>
                <w:szCs w:val="21"/>
              </w:rPr>
              <w:t>；显著变化，</w:t>
            </w:r>
            <w:r>
              <w:rPr>
                <w:rFonts w:hint="eastAsia"/>
                <w:szCs w:val="21"/>
              </w:rPr>
              <w:t>&lt;</w:t>
            </w:r>
            <w:r>
              <w:rPr>
                <w:szCs w:val="21"/>
              </w:rPr>
              <w:t>-8</w:t>
            </w:r>
            <w:r w:rsidR="002F2025">
              <w:rPr>
                <w:rFonts w:hint="eastAsia"/>
                <w:szCs w:val="21"/>
              </w:rPr>
              <w:t>。</w:t>
            </w:r>
          </w:p>
        </w:tc>
      </w:tr>
      <w:tr w:rsidR="00342D31" w:rsidTr="00342D31">
        <w:trPr>
          <w:trHeight w:val="468"/>
        </w:trPr>
        <w:tc>
          <w:tcPr>
            <w:tcW w:w="680" w:type="dxa"/>
            <w:vAlign w:val="center"/>
          </w:tcPr>
          <w:p w:rsidR="00510B9A" w:rsidRDefault="00510B9A" w:rsidP="00510B9A">
            <w:pPr>
              <w:jc w:val="center"/>
              <w:rPr>
                <w:sz w:val="24"/>
                <w:szCs w:val="32"/>
              </w:rPr>
            </w:pPr>
            <w:r>
              <w:rPr>
                <w:szCs w:val="21"/>
              </w:rPr>
              <w:t>7</w:t>
            </w:r>
          </w:p>
        </w:tc>
        <w:tc>
          <w:tcPr>
            <w:tcW w:w="1644" w:type="dxa"/>
            <w:shd w:val="clear" w:color="auto" w:fill="auto"/>
            <w:vAlign w:val="center"/>
          </w:tcPr>
          <w:p w:rsidR="00510B9A" w:rsidRDefault="00510B9A" w:rsidP="00510B9A">
            <w:pPr>
              <w:jc w:val="center"/>
              <w:rPr>
                <w:sz w:val="24"/>
                <w:szCs w:val="32"/>
              </w:rPr>
            </w:pPr>
            <w:r w:rsidRPr="00FE18F0">
              <w:rPr>
                <w:rFonts w:hint="eastAsia"/>
                <w:color w:val="000000"/>
                <w:szCs w:val="21"/>
              </w:rPr>
              <w:t>生态系统服务</w:t>
            </w:r>
          </w:p>
        </w:tc>
        <w:tc>
          <w:tcPr>
            <w:tcW w:w="1863" w:type="dxa"/>
            <w:vAlign w:val="center"/>
          </w:tcPr>
          <w:p w:rsidR="00510B9A" w:rsidRDefault="00510B9A" w:rsidP="00510B9A">
            <w:pPr>
              <w:jc w:val="center"/>
              <w:rPr>
                <w:color w:val="000000"/>
                <w:kern w:val="0"/>
                <w:szCs w:val="21"/>
              </w:rPr>
            </w:pPr>
            <w:r>
              <w:rPr>
                <w:rFonts w:hint="eastAsia"/>
                <w:color w:val="000000"/>
                <w:kern w:val="0"/>
                <w:szCs w:val="21"/>
              </w:rPr>
              <w:t>A</w:t>
            </w:r>
            <w:r>
              <w:rPr>
                <w:rFonts w:hint="eastAsia"/>
                <w:color w:val="000000"/>
                <w:kern w:val="0"/>
                <w:szCs w:val="21"/>
              </w:rPr>
              <w:t>档：</w:t>
            </w:r>
            <w:r w:rsidRPr="004F5B06">
              <w:rPr>
                <w:rFonts w:hint="eastAsia"/>
                <w:color w:val="000000"/>
                <w:kern w:val="0"/>
                <w:szCs w:val="21"/>
              </w:rPr>
              <w:t>≤</w:t>
            </w:r>
            <w:r w:rsidRPr="004F5B06">
              <w:rPr>
                <w:rFonts w:hint="eastAsia"/>
                <w:color w:val="000000"/>
                <w:kern w:val="0"/>
                <w:szCs w:val="21"/>
              </w:rPr>
              <w:t>30%</w:t>
            </w:r>
          </w:p>
          <w:p w:rsidR="00510B9A" w:rsidRDefault="00510B9A" w:rsidP="00510B9A">
            <w:pPr>
              <w:jc w:val="center"/>
              <w:rPr>
                <w:sz w:val="24"/>
                <w:szCs w:val="32"/>
              </w:rPr>
            </w:pPr>
            <w:r>
              <w:rPr>
                <w:rFonts w:hint="eastAsia"/>
                <w:szCs w:val="21"/>
              </w:rPr>
              <w:t>C</w:t>
            </w:r>
            <w:r>
              <w:rPr>
                <w:rFonts w:hint="eastAsia"/>
                <w:szCs w:val="21"/>
              </w:rPr>
              <w:t>档：</w:t>
            </w:r>
            <w:r w:rsidRPr="004F5B06">
              <w:rPr>
                <w:rFonts w:hint="eastAsia"/>
                <w:color w:val="000000"/>
                <w:kern w:val="0"/>
                <w:szCs w:val="21"/>
              </w:rPr>
              <w:t>50%~80%</w:t>
            </w:r>
          </w:p>
        </w:tc>
        <w:tc>
          <w:tcPr>
            <w:tcW w:w="2154" w:type="dxa"/>
            <w:vAlign w:val="center"/>
          </w:tcPr>
          <w:p w:rsidR="00510B9A" w:rsidRPr="00625C21" w:rsidRDefault="00510B9A" w:rsidP="00510B9A">
            <w:pPr>
              <w:jc w:val="center"/>
              <w:rPr>
                <w:szCs w:val="21"/>
              </w:rPr>
            </w:pPr>
            <w:r w:rsidRPr="00625C21">
              <w:rPr>
                <w:rFonts w:hint="eastAsia"/>
                <w:szCs w:val="21"/>
              </w:rPr>
              <w:t>生态环境保护红线生态价值综合指数</w:t>
            </w:r>
          </w:p>
        </w:tc>
        <w:tc>
          <w:tcPr>
            <w:tcW w:w="1928" w:type="dxa"/>
            <w:vAlign w:val="center"/>
          </w:tcPr>
          <w:p w:rsidR="00510B9A" w:rsidRPr="0018106E" w:rsidRDefault="00510B9A" w:rsidP="00510B9A">
            <w:pPr>
              <w:jc w:val="center"/>
              <w:rPr>
                <w:szCs w:val="21"/>
              </w:rPr>
            </w:pPr>
          </w:p>
        </w:tc>
      </w:tr>
    </w:tbl>
    <w:p w:rsidR="00310529" w:rsidRPr="004F6530" w:rsidRDefault="004F6530" w:rsidP="004F6530">
      <w:pPr>
        <w:ind w:firstLineChars="200" w:firstLine="560"/>
        <w:rPr>
          <w:sz w:val="28"/>
          <w:szCs w:val="32"/>
        </w:rPr>
      </w:pPr>
      <w:r>
        <w:rPr>
          <w:rFonts w:hint="eastAsia"/>
          <w:sz w:val="28"/>
          <w:szCs w:val="32"/>
        </w:rPr>
        <w:t>（</w:t>
      </w:r>
      <w:r w:rsidR="003D3B98" w:rsidRPr="004F6530">
        <w:rPr>
          <w:sz w:val="28"/>
          <w:szCs w:val="32"/>
        </w:rPr>
        <w:t>8</w:t>
      </w:r>
      <w:r w:rsidR="003D3B98" w:rsidRPr="004F6530">
        <w:rPr>
          <w:rFonts w:hint="eastAsia"/>
          <w:sz w:val="28"/>
          <w:szCs w:val="32"/>
        </w:rPr>
        <w:t>）</w:t>
      </w:r>
      <w:r w:rsidR="00C45AF7" w:rsidRPr="004F6530">
        <w:rPr>
          <w:rFonts w:hint="eastAsia"/>
          <w:sz w:val="28"/>
          <w:szCs w:val="32"/>
        </w:rPr>
        <w:t>卫生整洁</w:t>
      </w:r>
    </w:p>
    <w:p w:rsidR="002B64E3" w:rsidRPr="004F6530" w:rsidRDefault="00171342" w:rsidP="004F6530">
      <w:pPr>
        <w:ind w:firstLineChars="200" w:firstLine="560"/>
        <w:rPr>
          <w:sz w:val="28"/>
          <w:szCs w:val="32"/>
        </w:rPr>
      </w:pPr>
      <w:r w:rsidRPr="004F6530">
        <w:rPr>
          <w:rFonts w:hint="eastAsia"/>
          <w:sz w:val="28"/>
          <w:szCs w:val="32"/>
        </w:rPr>
        <w:t>生活污水和生活垃圾</w:t>
      </w:r>
      <w:r w:rsidR="002B64E3" w:rsidRPr="004F6530">
        <w:rPr>
          <w:rFonts w:hint="eastAsia"/>
          <w:sz w:val="28"/>
          <w:szCs w:val="32"/>
        </w:rPr>
        <w:t>是所有村镇社区共有的环境污染来源</w:t>
      </w:r>
      <w:r w:rsidRPr="004F6530">
        <w:rPr>
          <w:rFonts w:hint="eastAsia"/>
          <w:sz w:val="28"/>
          <w:szCs w:val="32"/>
        </w:rPr>
        <w:t>，</w:t>
      </w:r>
      <w:r w:rsidR="00B70E2A" w:rsidRPr="004F6530">
        <w:rPr>
          <w:rFonts w:hint="eastAsia"/>
          <w:sz w:val="28"/>
          <w:szCs w:val="32"/>
        </w:rPr>
        <w:t>生活污水未经治理达标排放会对村镇社区环境土壤、地下水、地表水的环</w:t>
      </w:r>
      <w:r w:rsidR="00B70E2A" w:rsidRPr="004F6530">
        <w:rPr>
          <w:rFonts w:hint="eastAsia"/>
          <w:sz w:val="28"/>
          <w:szCs w:val="32"/>
        </w:rPr>
        <w:lastRenderedPageBreak/>
        <w:t>境质量造成污染，被污染的水直接灌溉庄稼，影响村镇居民粮食质量安全，最终影响居民健康。随意堆放生活垃圾，会滋生繁衍蚊子、苍蝇等有害生物，同时也影响村镇社区的村容村貌。</w:t>
      </w:r>
      <w:r w:rsidR="00B70E2A" w:rsidRPr="004F6530">
        <w:rPr>
          <w:sz w:val="28"/>
          <w:szCs w:val="32"/>
        </w:rPr>
        <w:t>2021</w:t>
      </w:r>
      <w:r w:rsidR="00B70E2A" w:rsidRPr="004F6530">
        <w:rPr>
          <w:sz w:val="28"/>
          <w:szCs w:val="32"/>
        </w:rPr>
        <w:t>年，</w:t>
      </w:r>
      <w:r w:rsidR="00C45AF7" w:rsidRPr="004F6530">
        <w:rPr>
          <w:sz w:val="28"/>
          <w:szCs w:val="32"/>
        </w:rPr>
        <w:t>农村人居环境整治提升五年行动方案（</w:t>
      </w:r>
      <w:r w:rsidR="00C45AF7" w:rsidRPr="004F6530">
        <w:rPr>
          <w:sz w:val="28"/>
          <w:szCs w:val="32"/>
        </w:rPr>
        <w:t>2021—2025</w:t>
      </w:r>
      <w:r w:rsidR="00C45AF7" w:rsidRPr="004F6530">
        <w:rPr>
          <w:sz w:val="28"/>
          <w:szCs w:val="32"/>
        </w:rPr>
        <w:t>年）</w:t>
      </w:r>
      <w:r w:rsidR="00B37292" w:rsidRPr="004F6530">
        <w:rPr>
          <w:sz w:val="28"/>
          <w:szCs w:val="32"/>
        </w:rPr>
        <w:t>指出，要扎实推进农村厕所革命，包括户用厕所和公用厕所</w:t>
      </w:r>
      <w:r w:rsidR="002B64E3" w:rsidRPr="004F6530">
        <w:rPr>
          <w:rFonts w:hint="eastAsia"/>
          <w:sz w:val="28"/>
          <w:szCs w:val="32"/>
        </w:rPr>
        <w:t>；</w:t>
      </w:r>
      <w:r w:rsidR="00B37292" w:rsidRPr="004F6530">
        <w:rPr>
          <w:sz w:val="28"/>
          <w:szCs w:val="32"/>
        </w:rPr>
        <w:t>加快推进农村生活污水处理、全面提升农村生活垃圾治理。</w:t>
      </w:r>
      <w:r w:rsidR="009917F3" w:rsidRPr="004F6530">
        <w:rPr>
          <w:sz w:val="28"/>
          <w:szCs w:val="32"/>
        </w:rPr>
        <w:t>选取生活污水</w:t>
      </w:r>
      <w:r w:rsidR="009917F3" w:rsidRPr="004F6530">
        <w:rPr>
          <w:rFonts w:hint="eastAsia"/>
          <w:sz w:val="28"/>
          <w:szCs w:val="32"/>
        </w:rPr>
        <w:t>处理率、生活垃圾处理率、卫生厕所普及率、卫生公厕拥有率</w:t>
      </w:r>
      <w:r w:rsidR="00CF2EAE" w:rsidRPr="004F6530">
        <w:rPr>
          <w:rFonts w:hint="eastAsia"/>
          <w:sz w:val="28"/>
          <w:szCs w:val="32"/>
        </w:rPr>
        <w:t>作为基础项评价指标</w:t>
      </w:r>
      <w:r w:rsidR="0068159D" w:rsidRPr="004F6530">
        <w:rPr>
          <w:rFonts w:hint="eastAsia"/>
          <w:sz w:val="28"/>
          <w:szCs w:val="32"/>
        </w:rPr>
        <w:t>。</w:t>
      </w:r>
    </w:p>
    <w:p w:rsidR="00BB2FAD" w:rsidRPr="004F6530" w:rsidRDefault="00B70E2A" w:rsidP="004F6530">
      <w:pPr>
        <w:ind w:firstLineChars="200" w:firstLine="560"/>
        <w:rPr>
          <w:sz w:val="28"/>
          <w:szCs w:val="32"/>
        </w:rPr>
      </w:pPr>
      <w:r w:rsidRPr="004F6530">
        <w:rPr>
          <w:rFonts w:hint="eastAsia"/>
          <w:sz w:val="28"/>
          <w:szCs w:val="32"/>
        </w:rPr>
        <w:t>对于</w:t>
      </w:r>
      <w:r w:rsidR="002B64E3" w:rsidRPr="004F6530">
        <w:rPr>
          <w:rFonts w:hint="eastAsia"/>
          <w:sz w:val="28"/>
          <w:szCs w:val="32"/>
        </w:rPr>
        <w:t>具有</w:t>
      </w:r>
      <w:r w:rsidRPr="004F6530">
        <w:rPr>
          <w:rFonts w:hint="eastAsia"/>
          <w:sz w:val="28"/>
          <w:szCs w:val="32"/>
        </w:rPr>
        <w:t>畜禽</w:t>
      </w:r>
      <w:r w:rsidR="002B64E3" w:rsidRPr="004F6530">
        <w:rPr>
          <w:rFonts w:hint="eastAsia"/>
          <w:sz w:val="28"/>
          <w:szCs w:val="32"/>
        </w:rPr>
        <w:t>养殖</w:t>
      </w:r>
      <w:r w:rsidRPr="004F6530">
        <w:rPr>
          <w:rFonts w:hint="eastAsia"/>
          <w:sz w:val="28"/>
          <w:szCs w:val="32"/>
        </w:rPr>
        <w:t>的村镇社区，畜禽的粪便未经无害化处理，排入村镇溪流、河沟，通过迁移转化，</w:t>
      </w:r>
      <w:r w:rsidR="008E3A78" w:rsidRPr="004F6530">
        <w:rPr>
          <w:rFonts w:hint="eastAsia"/>
          <w:sz w:val="28"/>
          <w:szCs w:val="32"/>
        </w:rPr>
        <w:t>严重</w:t>
      </w:r>
      <w:r w:rsidRPr="004F6530">
        <w:rPr>
          <w:rFonts w:hint="eastAsia"/>
          <w:sz w:val="28"/>
          <w:szCs w:val="32"/>
        </w:rPr>
        <w:t>污染村镇的水、土</w:t>
      </w:r>
      <w:r w:rsidR="008E3A78" w:rsidRPr="004F6530">
        <w:rPr>
          <w:rFonts w:hint="eastAsia"/>
          <w:sz w:val="28"/>
          <w:szCs w:val="32"/>
        </w:rPr>
        <w:t>环境</w:t>
      </w:r>
      <w:r w:rsidRPr="004F6530">
        <w:rPr>
          <w:rFonts w:hint="eastAsia"/>
          <w:sz w:val="28"/>
          <w:szCs w:val="32"/>
        </w:rPr>
        <w:t>质量</w:t>
      </w:r>
      <w:r w:rsidR="008E3A78" w:rsidRPr="004F6530">
        <w:rPr>
          <w:rFonts w:hint="eastAsia"/>
          <w:sz w:val="28"/>
          <w:szCs w:val="32"/>
        </w:rPr>
        <w:t>，应该设立相应的</w:t>
      </w:r>
      <w:r w:rsidR="008E3A78" w:rsidRPr="004F6530">
        <w:rPr>
          <w:sz w:val="28"/>
          <w:szCs w:val="32"/>
        </w:rPr>
        <w:t>畜禽养殖粪便处理设施</w:t>
      </w:r>
      <w:r w:rsidR="008E3A78" w:rsidRPr="004F6530">
        <w:rPr>
          <w:rFonts w:hint="eastAsia"/>
          <w:sz w:val="28"/>
          <w:szCs w:val="32"/>
        </w:rPr>
        <w:t>。</w:t>
      </w:r>
      <w:r w:rsidR="00BE23CB" w:rsidRPr="004F6530">
        <w:rPr>
          <w:rFonts w:hint="eastAsia"/>
          <w:sz w:val="28"/>
          <w:szCs w:val="32"/>
        </w:rPr>
        <w:t>对于有工业企业的村镇社区，工业企业污染物排放应达到相应标准要求。选取</w:t>
      </w:r>
      <w:r w:rsidR="008E3A78" w:rsidRPr="004F6530">
        <w:rPr>
          <w:sz w:val="28"/>
          <w:szCs w:val="32"/>
        </w:rPr>
        <w:t>畜禽养殖粪便处理设施</w:t>
      </w:r>
      <w:r w:rsidR="008E3A78" w:rsidRPr="004F6530">
        <w:rPr>
          <w:rFonts w:hint="eastAsia"/>
          <w:sz w:val="28"/>
          <w:szCs w:val="32"/>
        </w:rPr>
        <w:t>率</w:t>
      </w:r>
      <w:r w:rsidR="00BE23CB" w:rsidRPr="004F6530">
        <w:rPr>
          <w:rFonts w:hint="eastAsia"/>
          <w:sz w:val="28"/>
          <w:szCs w:val="32"/>
        </w:rPr>
        <w:t>、工业企业污染物排放达标率，</w:t>
      </w:r>
      <w:r w:rsidR="008E3A78" w:rsidRPr="004F6530">
        <w:rPr>
          <w:rFonts w:hint="eastAsia"/>
          <w:sz w:val="28"/>
          <w:szCs w:val="32"/>
        </w:rPr>
        <w:t>作为特殊项指标进行评价。</w:t>
      </w:r>
    </w:p>
    <w:p w:rsidR="00AA496B" w:rsidRPr="004F6530" w:rsidRDefault="004F6530" w:rsidP="004F6530">
      <w:pPr>
        <w:ind w:firstLineChars="200" w:firstLine="560"/>
        <w:rPr>
          <w:sz w:val="28"/>
          <w:szCs w:val="32"/>
        </w:rPr>
      </w:pPr>
      <w:r>
        <w:rPr>
          <w:rFonts w:hint="eastAsia"/>
          <w:sz w:val="28"/>
          <w:szCs w:val="32"/>
        </w:rPr>
        <w:t>（</w:t>
      </w:r>
      <w:r w:rsidR="003D3B98" w:rsidRPr="004F6530">
        <w:rPr>
          <w:sz w:val="28"/>
          <w:szCs w:val="32"/>
        </w:rPr>
        <w:t>9</w:t>
      </w:r>
      <w:r w:rsidR="003D3B98" w:rsidRPr="004F6530">
        <w:rPr>
          <w:rFonts w:hint="eastAsia"/>
          <w:sz w:val="28"/>
          <w:szCs w:val="32"/>
        </w:rPr>
        <w:t>）</w:t>
      </w:r>
      <w:r w:rsidR="00AA496B" w:rsidRPr="004F6530">
        <w:rPr>
          <w:rFonts w:hint="eastAsia"/>
          <w:sz w:val="28"/>
          <w:szCs w:val="32"/>
        </w:rPr>
        <w:t>社会</w:t>
      </w:r>
      <w:r w:rsidR="00487916" w:rsidRPr="004F6530">
        <w:rPr>
          <w:rFonts w:hint="eastAsia"/>
          <w:sz w:val="28"/>
          <w:szCs w:val="32"/>
        </w:rPr>
        <w:t>保障</w:t>
      </w:r>
    </w:p>
    <w:p w:rsidR="006E73A0" w:rsidRPr="004F6530" w:rsidRDefault="00625BF1" w:rsidP="004F6530">
      <w:pPr>
        <w:ind w:firstLineChars="200" w:firstLine="560"/>
        <w:rPr>
          <w:sz w:val="28"/>
          <w:szCs w:val="32"/>
        </w:rPr>
      </w:pPr>
      <w:r w:rsidRPr="004F6530">
        <w:rPr>
          <w:rFonts w:hint="eastAsia"/>
          <w:sz w:val="28"/>
          <w:szCs w:val="32"/>
        </w:rPr>
        <w:t>综合《国家生态文明建设示范村镇指标》《国家级生态村创建标准》《美丽乡村建设》《“健康中国</w:t>
      </w:r>
      <w:r w:rsidRPr="004F6530">
        <w:rPr>
          <w:rFonts w:hint="eastAsia"/>
          <w:sz w:val="28"/>
          <w:szCs w:val="32"/>
        </w:rPr>
        <w:t>2030</w:t>
      </w:r>
      <w:r w:rsidRPr="004F6530">
        <w:rPr>
          <w:rFonts w:hint="eastAsia"/>
          <w:sz w:val="28"/>
          <w:szCs w:val="32"/>
        </w:rPr>
        <w:t>”规划纲要》等文件</w:t>
      </w:r>
      <w:r w:rsidR="00487916" w:rsidRPr="004F6530">
        <w:rPr>
          <w:rFonts w:hint="eastAsia"/>
          <w:sz w:val="28"/>
          <w:szCs w:val="32"/>
        </w:rPr>
        <w:t>，选取医疗人数指数、医疗保险参保率、人均年收入、养老保险参保率四个方面的基础指标。</w:t>
      </w:r>
    </w:p>
    <w:p w:rsidR="001F37FE" w:rsidRPr="00A706D7" w:rsidRDefault="001F37FE" w:rsidP="00495C94">
      <w:pPr>
        <w:tabs>
          <w:tab w:val="left" w:pos="420"/>
        </w:tabs>
        <w:spacing w:line="360" w:lineRule="auto"/>
        <w:jc w:val="center"/>
        <w:rPr>
          <w:sz w:val="24"/>
        </w:rPr>
      </w:pPr>
      <w:r w:rsidRPr="001F37FE">
        <w:rPr>
          <w:rFonts w:hint="eastAsia"/>
          <w:color w:val="000000" w:themeColor="text1"/>
          <w:sz w:val="24"/>
        </w:rPr>
        <w:t>表</w:t>
      </w:r>
      <w:r>
        <w:rPr>
          <w:color w:val="000000" w:themeColor="text1"/>
          <w:sz w:val="24"/>
        </w:rPr>
        <w:t xml:space="preserve">5 </w:t>
      </w:r>
      <w:r w:rsidR="00F123A7">
        <w:rPr>
          <w:rFonts w:hint="eastAsia"/>
          <w:color w:val="000000" w:themeColor="text1"/>
          <w:sz w:val="24"/>
        </w:rPr>
        <w:t>环境管理与</w:t>
      </w:r>
      <w:r>
        <w:rPr>
          <w:rFonts w:hint="eastAsia"/>
          <w:color w:val="000000" w:themeColor="text1"/>
          <w:sz w:val="24"/>
        </w:rPr>
        <w:t>社会</w:t>
      </w:r>
      <w:r w:rsidR="00F123A7">
        <w:rPr>
          <w:rFonts w:hint="eastAsia"/>
          <w:color w:val="000000" w:themeColor="text1"/>
          <w:sz w:val="24"/>
        </w:rPr>
        <w:t>保障</w:t>
      </w:r>
      <w:r w:rsidRPr="001F37FE">
        <w:rPr>
          <w:rFonts w:hint="eastAsia"/>
          <w:color w:val="000000" w:themeColor="text1"/>
          <w:sz w:val="24"/>
        </w:rPr>
        <w:t>指标来源与打分依据</w:t>
      </w:r>
    </w:p>
    <w:tbl>
      <w:tblPr>
        <w:tblStyle w:val="a7"/>
        <w:tblW w:w="0" w:type="auto"/>
        <w:tblLook w:val="04A0"/>
      </w:tblPr>
      <w:tblGrid>
        <w:gridCol w:w="680"/>
        <w:gridCol w:w="1644"/>
        <w:gridCol w:w="1863"/>
        <w:gridCol w:w="2154"/>
        <w:gridCol w:w="1928"/>
      </w:tblGrid>
      <w:tr w:rsidR="00BC6B8B" w:rsidRPr="002307FE" w:rsidTr="00342D31">
        <w:trPr>
          <w:trHeight w:val="468"/>
        </w:trPr>
        <w:tc>
          <w:tcPr>
            <w:tcW w:w="680" w:type="dxa"/>
            <w:vAlign w:val="center"/>
          </w:tcPr>
          <w:p w:rsidR="00BC6B8B" w:rsidRPr="002307FE" w:rsidRDefault="00BC6B8B" w:rsidP="002307FE">
            <w:pPr>
              <w:jc w:val="center"/>
              <w:rPr>
                <w:szCs w:val="21"/>
              </w:rPr>
            </w:pPr>
            <w:r w:rsidRPr="002307FE">
              <w:rPr>
                <w:szCs w:val="21"/>
              </w:rPr>
              <w:t>序号</w:t>
            </w:r>
          </w:p>
        </w:tc>
        <w:tc>
          <w:tcPr>
            <w:tcW w:w="1644" w:type="dxa"/>
            <w:vAlign w:val="center"/>
          </w:tcPr>
          <w:p w:rsidR="00BC6B8B" w:rsidRPr="002307FE" w:rsidRDefault="00BC6B8B" w:rsidP="002307FE">
            <w:pPr>
              <w:jc w:val="center"/>
              <w:rPr>
                <w:szCs w:val="21"/>
              </w:rPr>
            </w:pPr>
            <w:r w:rsidRPr="002307FE">
              <w:rPr>
                <w:szCs w:val="21"/>
              </w:rPr>
              <w:t>指标</w:t>
            </w:r>
          </w:p>
        </w:tc>
        <w:tc>
          <w:tcPr>
            <w:tcW w:w="1863" w:type="dxa"/>
            <w:vAlign w:val="center"/>
          </w:tcPr>
          <w:p w:rsidR="00BC6B8B" w:rsidRPr="002307FE" w:rsidRDefault="00BC6B8B" w:rsidP="002307FE">
            <w:pPr>
              <w:jc w:val="center"/>
              <w:rPr>
                <w:szCs w:val="21"/>
              </w:rPr>
            </w:pPr>
            <w:r w:rsidRPr="002307FE">
              <w:rPr>
                <w:szCs w:val="21"/>
              </w:rPr>
              <w:t>指标要求</w:t>
            </w:r>
          </w:p>
        </w:tc>
        <w:tc>
          <w:tcPr>
            <w:tcW w:w="2154" w:type="dxa"/>
            <w:vAlign w:val="center"/>
          </w:tcPr>
          <w:p w:rsidR="00BC6B8B" w:rsidRPr="002307FE" w:rsidRDefault="00BC6B8B" w:rsidP="002307FE">
            <w:pPr>
              <w:jc w:val="center"/>
              <w:rPr>
                <w:szCs w:val="21"/>
              </w:rPr>
            </w:pPr>
            <w:r w:rsidRPr="002307FE">
              <w:rPr>
                <w:szCs w:val="21"/>
              </w:rPr>
              <w:t>依据及来源</w:t>
            </w:r>
          </w:p>
        </w:tc>
        <w:tc>
          <w:tcPr>
            <w:tcW w:w="1928" w:type="dxa"/>
            <w:vAlign w:val="center"/>
          </w:tcPr>
          <w:p w:rsidR="00BC6B8B" w:rsidRPr="002307FE" w:rsidRDefault="00BC6B8B" w:rsidP="002307FE">
            <w:pPr>
              <w:jc w:val="center"/>
              <w:rPr>
                <w:szCs w:val="21"/>
              </w:rPr>
            </w:pPr>
            <w:r w:rsidRPr="002307FE">
              <w:rPr>
                <w:szCs w:val="21"/>
              </w:rPr>
              <w:t>备注</w:t>
            </w:r>
          </w:p>
        </w:tc>
      </w:tr>
      <w:tr w:rsidR="00E43B90" w:rsidRPr="002307FE" w:rsidTr="00342D31">
        <w:trPr>
          <w:trHeight w:val="468"/>
        </w:trPr>
        <w:tc>
          <w:tcPr>
            <w:tcW w:w="680" w:type="dxa"/>
            <w:vAlign w:val="center"/>
          </w:tcPr>
          <w:p w:rsidR="00E43B90" w:rsidRPr="002307FE" w:rsidRDefault="00E43B90" w:rsidP="002307FE">
            <w:pPr>
              <w:jc w:val="center"/>
              <w:rPr>
                <w:szCs w:val="21"/>
              </w:rPr>
            </w:pPr>
            <w:r w:rsidRPr="002307FE">
              <w:rPr>
                <w:szCs w:val="21"/>
              </w:rPr>
              <w:t>1</w:t>
            </w:r>
          </w:p>
        </w:tc>
        <w:tc>
          <w:tcPr>
            <w:tcW w:w="1644" w:type="dxa"/>
            <w:shd w:val="clear" w:color="auto" w:fill="auto"/>
            <w:vAlign w:val="center"/>
          </w:tcPr>
          <w:p w:rsidR="00E43B90" w:rsidRPr="002307FE" w:rsidRDefault="00E43B90" w:rsidP="002307FE">
            <w:pPr>
              <w:jc w:val="center"/>
              <w:rPr>
                <w:szCs w:val="21"/>
              </w:rPr>
            </w:pPr>
            <w:r w:rsidRPr="002307FE">
              <w:rPr>
                <w:szCs w:val="21"/>
              </w:rPr>
              <w:t>生活污水处理率</w:t>
            </w:r>
          </w:p>
        </w:tc>
        <w:tc>
          <w:tcPr>
            <w:tcW w:w="1863" w:type="dxa"/>
            <w:vAlign w:val="center"/>
          </w:tcPr>
          <w:p w:rsidR="00BD67A5" w:rsidRPr="002307FE" w:rsidRDefault="00BD67A5" w:rsidP="002307FE">
            <w:pPr>
              <w:jc w:val="center"/>
              <w:rPr>
                <w:color w:val="000000"/>
                <w:kern w:val="0"/>
                <w:szCs w:val="21"/>
              </w:rPr>
            </w:pPr>
            <w:r w:rsidRPr="002307FE">
              <w:rPr>
                <w:color w:val="000000"/>
                <w:kern w:val="0"/>
                <w:szCs w:val="21"/>
              </w:rPr>
              <w:t>A</w:t>
            </w:r>
            <w:r w:rsidRPr="002307FE">
              <w:rPr>
                <w:color w:val="000000"/>
                <w:kern w:val="0"/>
                <w:szCs w:val="21"/>
              </w:rPr>
              <w:t>档：</w:t>
            </w:r>
            <w:r w:rsidR="00892600">
              <w:rPr>
                <w:rFonts w:hint="eastAsia"/>
                <w:color w:val="000000"/>
                <w:kern w:val="0"/>
                <w:szCs w:val="21"/>
              </w:rPr>
              <w:t>4</w:t>
            </w:r>
            <w:r w:rsidR="00892600">
              <w:rPr>
                <w:color w:val="000000"/>
                <w:kern w:val="0"/>
                <w:szCs w:val="21"/>
              </w:rPr>
              <w:t>0</w:t>
            </w:r>
            <w:r w:rsidR="00376ECD" w:rsidRPr="002307FE">
              <w:rPr>
                <w:color w:val="000000"/>
                <w:kern w:val="0"/>
                <w:szCs w:val="21"/>
              </w:rPr>
              <w:t>%</w:t>
            </w:r>
          </w:p>
          <w:p w:rsidR="00E43B90" w:rsidRPr="002307FE" w:rsidRDefault="00BD67A5" w:rsidP="002307FE">
            <w:pPr>
              <w:jc w:val="center"/>
              <w:rPr>
                <w:szCs w:val="21"/>
              </w:rPr>
            </w:pPr>
            <w:r w:rsidRPr="002307FE">
              <w:rPr>
                <w:szCs w:val="21"/>
              </w:rPr>
              <w:t>C</w:t>
            </w:r>
            <w:r w:rsidRPr="002307FE">
              <w:rPr>
                <w:szCs w:val="21"/>
              </w:rPr>
              <w:t>档：</w:t>
            </w:r>
            <w:r w:rsidR="00376ECD" w:rsidRPr="002307FE">
              <w:rPr>
                <w:color w:val="000000"/>
                <w:kern w:val="0"/>
                <w:szCs w:val="21"/>
              </w:rPr>
              <w:t>2</w:t>
            </w:r>
            <w:r w:rsidR="00892600">
              <w:rPr>
                <w:color w:val="000000"/>
                <w:kern w:val="0"/>
                <w:szCs w:val="21"/>
              </w:rPr>
              <w:t>8</w:t>
            </w:r>
            <w:r w:rsidR="00376ECD" w:rsidRPr="002307FE">
              <w:rPr>
                <w:color w:val="000000"/>
                <w:kern w:val="0"/>
                <w:szCs w:val="21"/>
              </w:rPr>
              <w:t>%-</w:t>
            </w:r>
            <w:r w:rsidR="00892600">
              <w:rPr>
                <w:color w:val="000000"/>
                <w:kern w:val="0"/>
                <w:szCs w:val="21"/>
              </w:rPr>
              <w:t>35</w:t>
            </w:r>
            <w:r w:rsidR="00376ECD" w:rsidRPr="002307FE">
              <w:rPr>
                <w:color w:val="000000"/>
                <w:kern w:val="0"/>
                <w:szCs w:val="21"/>
              </w:rPr>
              <w:t>%</w:t>
            </w:r>
          </w:p>
        </w:tc>
        <w:tc>
          <w:tcPr>
            <w:tcW w:w="2154" w:type="dxa"/>
            <w:vAlign w:val="center"/>
          </w:tcPr>
          <w:p w:rsidR="00E43B90" w:rsidRPr="002307FE" w:rsidRDefault="00A42A58" w:rsidP="002307FE">
            <w:pPr>
              <w:jc w:val="center"/>
              <w:rPr>
                <w:szCs w:val="21"/>
              </w:rPr>
            </w:pPr>
            <w:r w:rsidRPr="002307FE">
              <w:rPr>
                <w:szCs w:val="21"/>
              </w:rPr>
              <w:t>生态环境部指出，截至</w:t>
            </w:r>
            <w:r w:rsidRPr="002307FE">
              <w:rPr>
                <w:szCs w:val="21"/>
              </w:rPr>
              <w:t>2021</w:t>
            </w:r>
            <w:r w:rsidRPr="002307FE">
              <w:rPr>
                <w:szCs w:val="21"/>
              </w:rPr>
              <w:t>年，农村生活污水治理率仅为</w:t>
            </w:r>
            <w:r w:rsidRPr="002307FE">
              <w:rPr>
                <w:szCs w:val="21"/>
              </w:rPr>
              <w:t>28%</w:t>
            </w:r>
            <w:r w:rsidRPr="002307FE">
              <w:rPr>
                <w:szCs w:val="21"/>
              </w:rPr>
              <w:t>左右，到</w:t>
            </w:r>
            <w:r w:rsidRPr="002307FE">
              <w:rPr>
                <w:szCs w:val="21"/>
              </w:rPr>
              <w:t>2025</w:t>
            </w:r>
            <w:r w:rsidRPr="002307FE">
              <w:rPr>
                <w:szCs w:val="21"/>
              </w:rPr>
              <w:t>年要实现全国农村生活污水治理率达到</w:t>
            </w:r>
            <w:r w:rsidRPr="002307FE">
              <w:rPr>
                <w:szCs w:val="21"/>
              </w:rPr>
              <w:t>40%</w:t>
            </w:r>
          </w:p>
        </w:tc>
        <w:tc>
          <w:tcPr>
            <w:tcW w:w="1928" w:type="dxa"/>
            <w:vAlign w:val="center"/>
          </w:tcPr>
          <w:p w:rsidR="00E43B90" w:rsidRPr="002307FE" w:rsidRDefault="00A42A58" w:rsidP="002307FE">
            <w:pPr>
              <w:jc w:val="center"/>
              <w:rPr>
                <w:szCs w:val="21"/>
              </w:rPr>
            </w:pPr>
            <w:r w:rsidRPr="002307FE">
              <w:rPr>
                <w:szCs w:val="21"/>
              </w:rPr>
              <w:t>根据目前的</w:t>
            </w:r>
            <w:r w:rsidRPr="002307FE">
              <w:rPr>
                <w:szCs w:val="21"/>
              </w:rPr>
              <w:t>28%</w:t>
            </w:r>
            <w:r w:rsidRPr="002307FE">
              <w:rPr>
                <w:szCs w:val="21"/>
              </w:rPr>
              <w:t>的治理率，</w:t>
            </w:r>
            <w:r w:rsidR="00870598">
              <w:rPr>
                <w:rFonts w:hint="eastAsia"/>
                <w:szCs w:val="21"/>
              </w:rPr>
              <w:t>确定</w:t>
            </w:r>
            <w:r w:rsidRPr="002307FE">
              <w:rPr>
                <w:szCs w:val="21"/>
              </w:rPr>
              <w:t>C</w:t>
            </w:r>
            <w:r w:rsidRPr="002307FE">
              <w:rPr>
                <w:szCs w:val="21"/>
              </w:rPr>
              <w:t>档，根据远景目标</w:t>
            </w:r>
            <w:r w:rsidR="00870598">
              <w:rPr>
                <w:rFonts w:hint="eastAsia"/>
                <w:szCs w:val="21"/>
              </w:rPr>
              <w:t>确定</w:t>
            </w:r>
            <w:r w:rsidRPr="002307FE">
              <w:rPr>
                <w:szCs w:val="21"/>
              </w:rPr>
              <w:t>A</w:t>
            </w:r>
            <w:r w:rsidRPr="002307FE">
              <w:rPr>
                <w:szCs w:val="21"/>
              </w:rPr>
              <w:t>档</w:t>
            </w:r>
          </w:p>
        </w:tc>
      </w:tr>
      <w:tr w:rsidR="00E43B90" w:rsidRPr="002307FE" w:rsidTr="00342D31">
        <w:trPr>
          <w:trHeight w:val="468"/>
        </w:trPr>
        <w:tc>
          <w:tcPr>
            <w:tcW w:w="680" w:type="dxa"/>
            <w:vAlign w:val="center"/>
          </w:tcPr>
          <w:p w:rsidR="00E43B90" w:rsidRPr="002307FE" w:rsidRDefault="00E43B90" w:rsidP="002307FE">
            <w:pPr>
              <w:jc w:val="center"/>
              <w:rPr>
                <w:szCs w:val="21"/>
              </w:rPr>
            </w:pPr>
            <w:r w:rsidRPr="002307FE">
              <w:rPr>
                <w:szCs w:val="21"/>
              </w:rPr>
              <w:t>2</w:t>
            </w:r>
          </w:p>
        </w:tc>
        <w:tc>
          <w:tcPr>
            <w:tcW w:w="1644" w:type="dxa"/>
            <w:shd w:val="clear" w:color="auto" w:fill="auto"/>
            <w:vAlign w:val="center"/>
          </w:tcPr>
          <w:p w:rsidR="00E43B90" w:rsidRPr="002307FE" w:rsidRDefault="00E43B90" w:rsidP="002307FE">
            <w:pPr>
              <w:jc w:val="center"/>
              <w:rPr>
                <w:szCs w:val="21"/>
              </w:rPr>
            </w:pPr>
            <w:r w:rsidRPr="002307FE">
              <w:rPr>
                <w:szCs w:val="21"/>
              </w:rPr>
              <w:t>生活垃圾处理</w:t>
            </w:r>
            <w:r w:rsidRPr="002307FE">
              <w:rPr>
                <w:szCs w:val="21"/>
              </w:rPr>
              <w:lastRenderedPageBreak/>
              <w:t>率</w:t>
            </w:r>
          </w:p>
        </w:tc>
        <w:tc>
          <w:tcPr>
            <w:tcW w:w="1863" w:type="dxa"/>
            <w:vAlign w:val="center"/>
          </w:tcPr>
          <w:p w:rsidR="00BD67A5" w:rsidRPr="002307FE" w:rsidRDefault="00BD67A5" w:rsidP="002307FE">
            <w:pPr>
              <w:jc w:val="center"/>
              <w:rPr>
                <w:color w:val="000000"/>
                <w:kern w:val="0"/>
                <w:szCs w:val="21"/>
              </w:rPr>
            </w:pPr>
            <w:r w:rsidRPr="002307FE">
              <w:rPr>
                <w:color w:val="000000"/>
                <w:kern w:val="0"/>
                <w:szCs w:val="21"/>
              </w:rPr>
              <w:lastRenderedPageBreak/>
              <w:t>A</w:t>
            </w:r>
            <w:r w:rsidRPr="002307FE">
              <w:rPr>
                <w:color w:val="000000"/>
                <w:kern w:val="0"/>
                <w:szCs w:val="21"/>
              </w:rPr>
              <w:t>档：</w:t>
            </w:r>
            <w:r w:rsidR="002B64E3">
              <w:rPr>
                <w:rFonts w:hint="eastAsia"/>
                <w:color w:val="000000"/>
                <w:kern w:val="0"/>
                <w:szCs w:val="21"/>
              </w:rPr>
              <w:t>1</w:t>
            </w:r>
            <w:r w:rsidR="002B64E3">
              <w:rPr>
                <w:color w:val="000000"/>
                <w:kern w:val="0"/>
                <w:szCs w:val="21"/>
              </w:rPr>
              <w:t>0</w:t>
            </w:r>
            <w:r w:rsidR="00376ECD" w:rsidRPr="002307FE">
              <w:rPr>
                <w:color w:val="000000"/>
                <w:kern w:val="0"/>
                <w:szCs w:val="21"/>
              </w:rPr>
              <w:t>0%</w:t>
            </w:r>
          </w:p>
          <w:p w:rsidR="00E43B90" w:rsidRPr="002307FE" w:rsidRDefault="00BD67A5" w:rsidP="002307FE">
            <w:pPr>
              <w:jc w:val="center"/>
              <w:rPr>
                <w:szCs w:val="21"/>
              </w:rPr>
            </w:pPr>
            <w:r w:rsidRPr="002307FE">
              <w:rPr>
                <w:szCs w:val="21"/>
              </w:rPr>
              <w:lastRenderedPageBreak/>
              <w:t>C</w:t>
            </w:r>
            <w:r w:rsidRPr="002307FE">
              <w:rPr>
                <w:szCs w:val="21"/>
              </w:rPr>
              <w:t>档：</w:t>
            </w:r>
            <w:r w:rsidR="002B64E3">
              <w:rPr>
                <w:rFonts w:hint="eastAsia"/>
              </w:rPr>
              <w:t>8</w:t>
            </w:r>
            <w:r w:rsidR="00376ECD" w:rsidRPr="002307FE">
              <w:t>0%-</w:t>
            </w:r>
            <w:r w:rsidR="002B64E3">
              <w:t>9</w:t>
            </w:r>
            <w:r w:rsidR="00376ECD" w:rsidRPr="002307FE">
              <w:t>0%</w:t>
            </w:r>
          </w:p>
        </w:tc>
        <w:tc>
          <w:tcPr>
            <w:tcW w:w="2154" w:type="dxa"/>
            <w:vAlign w:val="center"/>
          </w:tcPr>
          <w:p w:rsidR="009B084C" w:rsidRPr="002307FE" w:rsidRDefault="009B084C" w:rsidP="002307FE">
            <w:pPr>
              <w:jc w:val="center"/>
              <w:rPr>
                <w:szCs w:val="21"/>
              </w:rPr>
            </w:pPr>
            <w:r w:rsidRPr="002307FE">
              <w:rPr>
                <w:szCs w:val="21"/>
              </w:rPr>
              <w:lastRenderedPageBreak/>
              <w:t>环保部生态村东部</w:t>
            </w:r>
            <w:r w:rsidRPr="002307FE">
              <w:rPr>
                <w:szCs w:val="21"/>
              </w:rPr>
              <w:lastRenderedPageBreak/>
              <w:t>100%</w:t>
            </w:r>
            <w:r w:rsidRPr="002307FE">
              <w:rPr>
                <w:szCs w:val="21"/>
              </w:rPr>
              <w:t>，中部</w:t>
            </w:r>
            <w:r w:rsidRPr="002307FE">
              <w:rPr>
                <w:szCs w:val="21"/>
              </w:rPr>
              <w:t>90%</w:t>
            </w:r>
            <w:r w:rsidRPr="002307FE">
              <w:rPr>
                <w:szCs w:val="21"/>
              </w:rPr>
              <w:t>，西部</w:t>
            </w:r>
            <w:r w:rsidRPr="002307FE">
              <w:rPr>
                <w:szCs w:val="21"/>
              </w:rPr>
              <w:t>80%</w:t>
            </w:r>
            <w:r w:rsidR="00892600">
              <w:rPr>
                <w:rFonts w:hint="eastAsia"/>
                <w:szCs w:val="21"/>
              </w:rPr>
              <w:t>；</w:t>
            </w:r>
          </w:p>
          <w:p w:rsidR="009B084C" w:rsidRPr="002307FE" w:rsidRDefault="009B084C" w:rsidP="002307FE">
            <w:pPr>
              <w:jc w:val="center"/>
              <w:rPr>
                <w:szCs w:val="21"/>
              </w:rPr>
            </w:pPr>
            <w:r w:rsidRPr="002307FE">
              <w:rPr>
                <w:szCs w:val="21"/>
              </w:rPr>
              <w:t>环保部生态文明示范村</w:t>
            </w:r>
            <w:r w:rsidRPr="002307FE">
              <w:rPr>
                <w:szCs w:val="21"/>
              </w:rPr>
              <w:t>100%</w:t>
            </w:r>
            <w:r w:rsidR="00892600">
              <w:rPr>
                <w:rFonts w:hint="eastAsia"/>
                <w:szCs w:val="21"/>
              </w:rPr>
              <w:t>；</w:t>
            </w:r>
          </w:p>
          <w:p w:rsidR="00E43B90" w:rsidRPr="002307FE" w:rsidRDefault="009B084C" w:rsidP="002307FE">
            <w:pPr>
              <w:jc w:val="center"/>
              <w:rPr>
                <w:szCs w:val="21"/>
              </w:rPr>
            </w:pPr>
            <w:r w:rsidRPr="002307FE">
              <w:rPr>
                <w:szCs w:val="21"/>
              </w:rPr>
              <w:t>农业部美丽乡村创建目标体系：处理利用率达到</w:t>
            </w:r>
            <w:r w:rsidRPr="002307FE">
              <w:rPr>
                <w:szCs w:val="21"/>
              </w:rPr>
              <w:t>95%</w:t>
            </w:r>
            <w:r w:rsidRPr="002307FE">
              <w:rPr>
                <w:szCs w:val="21"/>
              </w:rPr>
              <w:t>以上</w:t>
            </w:r>
            <w:r w:rsidR="002B64E3">
              <w:rPr>
                <w:rFonts w:hint="eastAsia"/>
                <w:szCs w:val="21"/>
              </w:rPr>
              <w:t>。</w:t>
            </w:r>
          </w:p>
        </w:tc>
        <w:tc>
          <w:tcPr>
            <w:tcW w:w="1928" w:type="dxa"/>
            <w:vAlign w:val="center"/>
          </w:tcPr>
          <w:p w:rsidR="00E43B90" w:rsidRPr="002307FE" w:rsidRDefault="00892600" w:rsidP="002307FE">
            <w:pPr>
              <w:jc w:val="center"/>
              <w:rPr>
                <w:szCs w:val="21"/>
              </w:rPr>
            </w:pPr>
            <w:r>
              <w:rPr>
                <w:rFonts w:hint="eastAsia"/>
                <w:szCs w:val="21"/>
              </w:rPr>
              <w:lastRenderedPageBreak/>
              <w:t>2</w:t>
            </w:r>
            <w:r>
              <w:rPr>
                <w:szCs w:val="21"/>
              </w:rPr>
              <w:t>021</w:t>
            </w:r>
            <w:r>
              <w:rPr>
                <w:rFonts w:hint="eastAsia"/>
                <w:szCs w:val="21"/>
              </w:rPr>
              <w:t>年，</w:t>
            </w:r>
            <w:r w:rsidR="002B64E3" w:rsidRPr="002B64E3">
              <w:rPr>
                <w:rFonts w:hint="eastAsia"/>
                <w:szCs w:val="21"/>
              </w:rPr>
              <w:t>生态环境</w:t>
            </w:r>
            <w:r w:rsidR="002B64E3" w:rsidRPr="002B64E3">
              <w:rPr>
                <w:rFonts w:hint="eastAsia"/>
                <w:szCs w:val="21"/>
              </w:rPr>
              <w:lastRenderedPageBreak/>
              <w:t>部相关负责人表示</w:t>
            </w:r>
            <w:r w:rsidR="002B64E3" w:rsidRPr="002B64E3">
              <w:rPr>
                <w:rFonts w:hint="eastAsia"/>
                <w:szCs w:val="21"/>
              </w:rPr>
              <w:t>,</w:t>
            </w:r>
            <w:r w:rsidR="002B64E3" w:rsidRPr="002B64E3">
              <w:rPr>
                <w:rFonts w:hint="eastAsia"/>
                <w:szCs w:val="21"/>
              </w:rPr>
              <w:t>“十三五”期间</w:t>
            </w:r>
            <w:r w:rsidR="002B64E3">
              <w:rPr>
                <w:rFonts w:hint="eastAsia"/>
                <w:szCs w:val="21"/>
              </w:rPr>
              <w:t>，</w:t>
            </w:r>
            <w:r w:rsidR="002B64E3" w:rsidRPr="002B64E3">
              <w:rPr>
                <w:rFonts w:hint="eastAsia"/>
                <w:szCs w:val="21"/>
              </w:rPr>
              <w:t>全国行政村的生活垃圾处置体系覆盖率已经达到了</w:t>
            </w:r>
            <w:r w:rsidR="002B64E3" w:rsidRPr="002B64E3">
              <w:rPr>
                <w:rFonts w:hint="eastAsia"/>
                <w:szCs w:val="21"/>
              </w:rPr>
              <w:t>90%</w:t>
            </w:r>
            <w:r w:rsidR="002B64E3" w:rsidRPr="002B64E3">
              <w:rPr>
                <w:rFonts w:hint="eastAsia"/>
                <w:szCs w:val="21"/>
              </w:rPr>
              <w:t>以上</w:t>
            </w:r>
            <w:r w:rsidR="002B64E3">
              <w:rPr>
                <w:rFonts w:hint="eastAsia"/>
                <w:szCs w:val="21"/>
              </w:rPr>
              <w:t>。</w:t>
            </w:r>
          </w:p>
        </w:tc>
      </w:tr>
      <w:tr w:rsidR="00E43B90" w:rsidRPr="002307FE" w:rsidTr="00342D31">
        <w:trPr>
          <w:trHeight w:val="468"/>
        </w:trPr>
        <w:tc>
          <w:tcPr>
            <w:tcW w:w="680" w:type="dxa"/>
            <w:vAlign w:val="center"/>
          </w:tcPr>
          <w:p w:rsidR="00E43B90" w:rsidRPr="002307FE" w:rsidRDefault="00E43B90" w:rsidP="002307FE">
            <w:pPr>
              <w:jc w:val="center"/>
              <w:rPr>
                <w:szCs w:val="21"/>
              </w:rPr>
            </w:pPr>
            <w:r w:rsidRPr="002307FE">
              <w:rPr>
                <w:szCs w:val="21"/>
              </w:rPr>
              <w:lastRenderedPageBreak/>
              <w:t>3</w:t>
            </w:r>
          </w:p>
        </w:tc>
        <w:tc>
          <w:tcPr>
            <w:tcW w:w="1644" w:type="dxa"/>
            <w:shd w:val="clear" w:color="auto" w:fill="auto"/>
            <w:vAlign w:val="center"/>
          </w:tcPr>
          <w:p w:rsidR="00E43B90" w:rsidRPr="002307FE" w:rsidRDefault="00E43B90" w:rsidP="002307FE">
            <w:pPr>
              <w:jc w:val="center"/>
              <w:rPr>
                <w:szCs w:val="21"/>
              </w:rPr>
            </w:pPr>
            <w:r w:rsidRPr="002307FE">
              <w:rPr>
                <w:szCs w:val="21"/>
              </w:rPr>
              <w:t>卫生厕所普及率</w:t>
            </w:r>
          </w:p>
        </w:tc>
        <w:tc>
          <w:tcPr>
            <w:tcW w:w="1863" w:type="dxa"/>
            <w:vAlign w:val="center"/>
          </w:tcPr>
          <w:p w:rsidR="00BD67A5" w:rsidRPr="002307FE" w:rsidRDefault="00BD67A5" w:rsidP="002307FE">
            <w:pPr>
              <w:jc w:val="center"/>
              <w:rPr>
                <w:color w:val="000000"/>
                <w:kern w:val="0"/>
                <w:szCs w:val="21"/>
              </w:rPr>
            </w:pPr>
            <w:r w:rsidRPr="002307FE">
              <w:rPr>
                <w:color w:val="000000"/>
                <w:kern w:val="0"/>
                <w:szCs w:val="21"/>
              </w:rPr>
              <w:t>A</w:t>
            </w:r>
            <w:r w:rsidRPr="002307FE">
              <w:rPr>
                <w:color w:val="000000"/>
                <w:kern w:val="0"/>
                <w:szCs w:val="21"/>
              </w:rPr>
              <w:t>档：</w:t>
            </w:r>
            <w:r w:rsidR="00376ECD" w:rsidRPr="002307FE">
              <w:rPr>
                <w:color w:val="000000"/>
                <w:kern w:val="0"/>
              </w:rPr>
              <w:t>100%</w:t>
            </w:r>
          </w:p>
          <w:p w:rsidR="00E43B90" w:rsidRPr="002307FE" w:rsidRDefault="00BD67A5" w:rsidP="002307FE">
            <w:pPr>
              <w:jc w:val="center"/>
              <w:rPr>
                <w:color w:val="000000" w:themeColor="text1"/>
                <w:szCs w:val="21"/>
              </w:rPr>
            </w:pPr>
            <w:r w:rsidRPr="002307FE">
              <w:rPr>
                <w:szCs w:val="21"/>
              </w:rPr>
              <w:t>C</w:t>
            </w:r>
            <w:r w:rsidRPr="002307FE">
              <w:rPr>
                <w:szCs w:val="21"/>
              </w:rPr>
              <w:t>档：</w:t>
            </w:r>
            <w:r w:rsidR="00376ECD" w:rsidRPr="002307FE">
              <w:rPr>
                <w:color w:val="000000" w:themeColor="text1"/>
              </w:rPr>
              <w:t>80%-90%</w:t>
            </w:r>
          </w:p>
        </w:tc>
        <w:tc>
          <w:tcPr>
            <w:tcW w:w="2154" w:type="dxa"/>
            <w:vAlign w:val="center"/>
          </w:tcPr>
          <w:p w:rsidR="00892600" w:rsidRDefault="009B084C" w:rsidP="002307FE">
            <w:pPr>
              <w:jc w:val="center"/>
              <w:rPr>
                <w:szCs w:val="21"/>
              </w:rPr>
            </w:pPr>
            <w:r w:rsidRPr="002307FE">
              <w:rPr>
                <w:szCs w:val="21"/>
              </w:rPr>
              <w:t>环保部</w:t>
            </w:r>
            <w:r w:rsidR="00892600" w:rsidRPr="002307FE">
              <w:rPr>
                <w:szCs w:val="21"/>
              </w:rPr>
              <w:t>国家级生态村考核指标</w:t>
            </w:r>
            <w:r w:rsidR="00892600">
              <w:rPr>
                <w:rFonts w:hint="eastAsia"/>
                <w:szCs w:val="21"/>
              </w:rPr>
              <w:t>：</w:t>
            </w:r>
            <w:r w:rsidRPr="002307FE">
              <w:rPr>
                <w:szCs w:val="21"/>
              </w:rPr>
              <w:t>东部</w:t>
            </w:r>
            <w:r w:rsidRPr="002307FE">
              <w:rPr>
                <w:szCs w:val="21"/>
              </w:rPr>
              <w:t>100%</w:t>
            </w:r>
            <w:r w:rsidRPr="002307FE">
              <w:rPr>
                <w:szCs w:val="21"/>
              </w:rPr>
              <w:t>、中部</w:t>
            </w:r>
            <w:r w:rsidRPr="002307FE">
              <w:rPr>
                <w:szCs w:val="21"/>
              </w:rPr>
              <w:t>90%</w:t>
            </w:r>
            <w:r w:rsidRPr="002307FE">
              <w:rPr>
                <w:szCs w:val="21"/>
              </w:rPr>
              <w:t>、西部</w:t>
            </w:r>
            <w:r w:rsidRPr="002307FE">
              <w:rPr>
                <w:szCs w:val="21"/>
              </w:rPr>
              <w:t>80%</w:t>
            </w:r>
            <w:r w:rsidR="00892600">
              <w:rPr>
                <w:rFonts w:hint="eastAsia"/>
                <w:szCs w:val="21"/>
              </w:rPr>
              <w:t>。</w:t>
            </w:r>
          </w:p>
          <w:p w:rsidR="00E43B90" w:rsidRPr="002307FE" w:rsidRDefault="009B084C" w:rsidP="002307FE">
            <w:pPr>
              <w:jc w:val="center"/>
              <w:rPr>
                <w:szCs w:val="21"/>
              </w:rPr>
            </w:pPr>
            <w:r w:rsidRPr="002307FE">
              <w:rPr>
                <w:szCs w:val="21"/>
              </w:rPr>
              <w:t>环保部生态文明</w:t>
            </w:r>
            <w:r w:rsidR="00892600">
              <w:rPr>
                <w:rFonts w:hint="eastAsia"/>
                <w:szCs w:val="21"/>
              </w:rPr>
              <w:t>建设</w:t>
            </w:r>
            <w:r w:rsidRPr="002307FE">
              <w:rPr>
                <w:szCs w:val="21"/>
              </w:rPr>
              <w:t>示范村</w:t>
            </w:r>
            <w:r w:rsidR="00892600">
              <w:rPr>
                <w:rFonts w:hint="eastAsia"/>
                <w:szCs w:val="21"/>
              </w:rPr>
              <w:t>指标：</w:t>
            </w:r>
            <w:r w:rsidRPr="002307FE">
              <w:rPr>
                <w:szCs w:val="21"/>
              </w:rPr>
              <w:t>100%</w:t>
            </w:r>
          </w:p>
          <w:p w:rsidR="00BB2FAD" w:rsidRPr="002307FE" w:rsidRDefault="00BB2FAD" w:rsidP="002307FE">
            <w:pPr>
              <w:jc w:val="center"/>
              <w:rPr>
                <w:szCs w:val="21"/>
              </w:rPr>
            </w:pPr>
          </w:p>
        </w:tc>
        <w:tc>
          <w:tcPr>
            <w:tcW w:w="1928" w:type="dxa"/>
            <w:vAlign w:val="center"/>
          </w:tcPr>
          <w:p w:rsidR="00E43B90" w:rsidRPr="002307FE" w:rsidRDefault="00892600" w:rsidP="00892600">
            <w:pPr>
              <w:jc w:val="center"/>
              <w:rPr>
                <w:szCs w:val="21"/>
              </w:rPr>
            </w:pPr>
            <w:r>
              <w:rPr>
                <w:rFonts w:hint="eastAsia"/>
                <w:szCs w:val="21"/>
              </w:rPr>
              <w:t>2</w:t>
            </w:r>
            <w:r>
              <w:rPr>
                <w:szCs w:val="21"/>
              </w:rPr>
              <w:t>022</w:t>
            </w:r>
            <w:r>
              <w:rPr>
                <w:rFonts w:hint="eastAsia"/>
                <w:szCs w:val="21"/>
              </w:rPr>
              <w:t>年，</w:t>
            </w:r>
            <w:r w:rsidRPr="00892600">
              <w:rPr>
                <w:rFonts w:hint="eastAsia"/>
                <w:szCs w:val="21"/>
              </w:rPr>
              <w:t>《全国人民代表大会常务委员会执法检查组关于检查</w:t>
            </w:r>
            <w:r w:rsidRPr="00892600">
              <w:rPr>
                <w:rFonts w:hint="eastAsia"/>
                <w:szCs w:val="21"/>
              </w:rPr>
              <w:t>&lt;</w:t>
            </w:r>
            <w:r w:rsidRPr="00892600">
              <w:rPr>
                <w:rFonts w:hint="eastAsia"/>
                <w:szCs w:val="21"/>
              </w:rPr>
              <w:t>中华人民共和国乡村振兴促进法</w:t>
            </w:r>
            <w:r w:rsidRPr="00892600">
              <w:rPr>
                <w:rFonts w:hint="eastAsia"/>
                <w:szCs w:val="21"/>
              </w:rPr>
              <w:t>&gt;</w:t>
            </w:r>
            <w:r w:rsidRPr="00892600">
              <w:rPr>
                <w:rFonts w:hint="eastAsia"/>
                <w:szCs w:val="21"/>
              </w:rPr>
              <w:t>实施情况的报告》显示，中国农村卫生厕所普及率达到</w:t>
            </w:r>
            <w:r w:rsidRPr="00892600">
              <w:rPr>
                <w:rFonts w:hint="eastAsia"/>
                <w:szCs w:val="21"/>
              </w:rPr>
              <w:t>77.5%</w:t>
            </w:r>
            <w:r>
              <w:rPr>
                <w:rFonts w:hint="eastAsia"/>
                <w:szCs w:val="21"/>
              </w:rPr>
              <w:t>。</w:t>
            </w:r>
          </w:p>
        </w:tc>
      </w:tr>
      <w:tr w:rsidR="00E43B90" w:rsidRPr="002307FE" w:rsidTr="00342D31">
        <w:trPr>
          <w:trHeight w:val="468"/>
        </w:trPr>
        <w:tc>
          <w:tcPr>
            <w:tcW w:w="680" w:type="dxa"/>
            <w:vAlign w:val="center"/>
          </w:tcPr>
          <w:p w:rsidR="00E43B90" w:rsidRPr="002307FE" w:rsidRDefault="00E43B90" w:rsidP="002307FE">
            <w:pPr>
              <w:jc w:val="center"/>
              <w:rPr>
                <w:szCs w:val="21"/>
              </w:rPr>
            </w:pPr>
            <w:r w:rsidRPr="002307FE">
              <w:rPr>
                <w:szCs w:val="21"/>
              </w:rPr>
              <w:t>4</w:t>
            </w:r>
          </w:p>
        </w:tc>
        <w:tc>
          <w:tcPr>
            <w:tcW w:w="1644" w:type="dxa"/>
            <w:shd w:val="clear" w:color="auto" w:fill="auto"/>
            <w:vAlign w:val="center"/>
          </w:tcPr>
          <w:p w:rsidR="00E43B90" w:rsidRPr="002307FE" w:rsidRDefault="00E43B90" w:rsidP="002307FE">
            <w:pPr>
              <w:jc w:val="center"/>
              <w:rPr>
                <w:szCs w:val="21"/>
              </w:rPr>
            </w:pPr>
            <w:r w:rsidRPr="002307FE">
              <w:rPr>
                <w:szCs w:val="21"/>
              </w:rPr>
              <w:t>卫生公厕拥有率</w:t>
            </w:r>
          </w:p>
        </w:tc>
        <w:tc>
          <w:tcPr>
            <w:tcW w:w="1863" w:type="dxa"/>
            <w:vAlign w:val="center"/>
          </w:tcPr>
          <w:p w:rsidR="00BD67A5" w:rsidRPr="002307FE" w:rsidRDefault="00BD67A5" w:rsidP="002307FE">
            <w:pPr>
              <w:jc w:val="center"/>
              <w:rPr>
                <w:color w:val="000000"/>
                <w:kern w:val="0"/>
                <w:szCs w:val="21"/>
              </w:rPr>
            </w:pPr>
            <w:r w:rsidRPr="002307FE">
              <w:rPr>
                <w:color w:val="000000"/>
                <w:kern w:val="0"/>
                <w:szCs w:val="21"/>
              </w:rPr>
              <w:t>A</w:t>
            </w:r>
            <w:r w:rsidRPr="002307FE">
              <w:rPr>
                <w:color w:val="000000"/>
                <w:kern w:val="0"/>
                <w:szCs w:val="21"/>
              </w:rPr>
              <w:t>档：</w:t>
            </w:r>
            <w:r w:rsidR="00376ECD" w:rsidRPr="002307FE">
              <w:rPr>
                <w:color w:val="000000" w:themeColor="text1"/>
              </w:rPr>
              <w:t>1</w:t>
            </w:r>
            <w:r w:rsidR="00376ECD" w:rsidRPr="002307FE">
              <w:rPr>
                <w:color w:val="000000" w:themeColor="text1"/>
              </w:rPr>
              <w:t>座</w:t>
            </w:r>
            <w:r w:rsidR="00376ECD" w:rsidRPr="002307FE">
              <w:rPr>
                <w:color w:val="000000" w:themeColor="text1"/>
              </w:rPr>
              <w:t>/500</w:t>
            </w:r>
            <w:r w:rsidR="00376ECD" w:rsidRPr="002307FE">
              <w:rPr>
                <w:color w:val="000000" w:themeColor="text1"/>
              </w:rPr>
              <w:t>户</w:t>
            </w:r>
          </w:p>
          <w:p w:rsidR="00E43B90" w:rsidRPr="002307FE" w:rsidRDefault="00BD67A5" w:rsidP="002307FE">
            <w:pPr>
              <w:jc w:val="center"/>
              <w:rPr>
                <w:color w:val="000000" w:themeColor="text1"/>
                <w:szCs w:val="21"/>
              </w:rPr>
            </w:pPr>
            <w:r w:rsidRPr="002307FE">
              <w:rPr>
                <w:szCs w:val="21"/>
              </w:rPr>
              <w:t>C</w:t>
            </w:r>
            <w:r w:rsidRPr="002307FE">
              <w:rPr>
                <w:szCs w:val="21"/>
              </w:rPr>
              <w:t>档：</w:t>
            </w:r>
            <w:r w:rsidR="00376ECD" w:rsidRPr="002307FE">
              <w:t>1</w:t>
            </w:r>
            <w:r w:rsidR="00376ECD" w:rsidRPr="002307FE">
              <w:t>座</w:t>
            </w:r>
            <w:r w:rsidR="00376ECD" w:rsidRPr="002307FE">
              <w:t>/600</w:t>
            </w:r>
            <w:r w:rsidR="00376ECD" w:rsidRPr="002307FE">
              <w:t>户</w:t>
            </w:r>
          </w:p>
        </w:tc>
        <w:tc>
          <w:tcPr>
            <w:tcW w:w="2154" w:type="dxa"/>
            <w:vAlign w:val="center"/>
          </w:tcPr>
          <w:p w:rsidR="00E43B90" w:rsidRPr="002307FE" w:rsidRDefault="00110655" w:rsidP="002307FE">
            <w:pPr>
              <w:tabs>
                <w:tab w:val="left" w:pos="420"/>
              </w:tabs>
              <w:jc w:val="center"/>
              <w:rPr>
                <w:szCs w:val="21"/>
              </w:rPr>
            </w:pPr>
            <w:r>
              <w:rPr>
                <w:rFonts w:hint="eastAsia"/>
                <w:szCs w:val="21"/>
              </w:rPr>
              <w:t>美丽乡村建设</w:t>
            </w:r>
            <w:r w:rsidR="00870598">
              <w:rPr>
                <w:rFonts w:hint="eastAsia"/>
                <w:szCs w:val="21"/>
              </w:rPr>
              <w:t>考核指标等同引用</w:t>
            </w:r>
          </w:p>
        </w:tc>
        <w:tc>
          <w:tcPr>
            <w:tcW w:w="1928" w:type="dxa"/>
            <w:vAlign w:val="center"/>
          </w:tcPr>
          <w:p w:rsidR="00E43B90" w:rsidRPr="002307FE" w:rsidRDefault="00E43B90" w:rsidP="002307FE">
            <w:pPr>
              <w:jc w:val="center"/>
              <w:rPr>
                <w:szCs w:val="21"/>
              </w:rPr>
            </w:pPr>
          </w:p>
        </w:tc>
      </w:tr>
      <w:tr w:rsidR="00E43B90" w:rsidRPr="002307FE" w:rsidTr="00342D31">
        <w:trPr>
          <w:trHeight w:val="468"/>
        </w:trPr>
        <w:tc>
          <w:tcPr>
            <w:tcW w:w="680" w:type="dxa"/>
            <w:vAlign w:val="center"/>
          </w:tcPr>
          <w:p w:rsidR="00E43B90" w:rsidRPr="002307FE" w:rsidRDefault="00E43B90" w:rsidP="002307FE">
            <w:pPr>
              <w:jc w:val="center"/>
              <w:rPr>
                <w:szCs w:val="21"/>
              </w:rPr>
            </w:pPr>
            <w:r w:rsidRPr="002307FE">
              <w:rPr>
                <w:szCs w:val="21"/>
              </w:rPr>
              <w:t>5</w:t>
            </w:r>
          </w:p>
        </w:tc>
        <w:tc>
          <w:tcPr>
            <w:tcW w:w="1644" w:type="dxa"/>
            <w:shd w:val="clear" w:color="auto" w:fill="auto"/>
            <w:vAlign w:val="center"/>
          </w:tcPr>
          <w:p w:rsidR="00E43B90" w:rsidRPr="002307FE" w:rsidRDefault="00E43B90" w:rsidP="002307FE">
            <w:pPr>
              <w:jc w:val="center"/>
              <w:rPr>
                <w:color w:val="000000"/>
                <w:szCs w:val="21"/>
              </w:rPr>
            </w:pPr>
            <w:r w:rsidRPr="002307FE">
              <w:rPr>
                <w:szCs w:val="21"/>
              </w:rPr>
              <w:t>畜禽养殖粪便处理设施率</w:t>
            </w:r>
          </w:p>
        </w:tc>
        <w:tc>
          <w:tcPr>
            <w:tcW w:w="1863" w:type="dxa"/>
            <w:vAlign w:val="center"/>
          </w:tcPr>
          <w:p w:rsidR="00BD67A5" w:rsidRPr="002307FE" w:rsidRDefault="00BD67A5" w:rsidP="002307FE">
            <w:pPr>
              <w:jc w:val="center"/>
              <w:rPr>
                <w:color w:val="000000"/>
                <w:kern w:val="0"/>
                <w:szCs w:val="21"/>
              </w:rPr>
            </w:pPr>
            <w:r w:rsidRPr="002307FE">
              <w:rPr>
                <w:color w:val="000000"/>
                <w:kern w:val="0"/>
                <w:szCs w:val="21"/>
              </w:rPr>
              <w:t>A</w:t>
            </w:r>
            <w:r w:rsidRPr="002307FE">
              <w:rPr>
                <w:color w:val="000000"/>
                <w:kern w:val="0"/>
                <w:szCs w:val="21"/>
              </w:rPr>
              <w:t>档：</w:t>
            </w:r>
            <w:r w:rsidR="00376ECD" w:rsidRPr="002307FE">
              <w:rPr>
                <w:color w:val="000000" w:themeColor="text1"/>
              </w:rPr>
              <w:t>90%</w:t>
            </w:r>
          </w:p>
          <w:p w:rsidR="00E43B90" w:rsidRPr="002307FE" w:rsidRDefault="00BD67A5" w:rsidP="002307FE">
            <w:pPr>
              <w:jc w:val="center"/>
              <w:rPr>
                <w:color w:val="000000" w:themeColor="text1"/>
                <w:szCs w:val="21"/>
              </w:rPr>
            </w:pPr>
            <w:r w:rsidRPr="002307FE">
              <w:rPr>
                <w:szCs w:val="21"/>
              </w:rPr>
              <w:t>C</w:t>
            </w:r>
            <w:r w:rsidRPr="002307FE">
              <w:rPr>
                <w:szCs w:val="21"/>
              </w:rPr>
              <w:t>档：</w:t>
            </w:r>
            <w:r w:rsidR="00376ECD" w:rsidRPr="002307FE">
              <w:t>80%-85%</w:t>
            </w:r>
          </w:p>
        </w:tc>
        <w:tc>
          <w:tcPr>
            <w:tcW w:w="2154" w:type="dxa"/>
            <w:vAlign w:val="center"/>
          </w:tcPr>
          <w:p w:rsidR="00C7165F" w:rsidRPr="002307FE" w:rsidRDefault="002307FE" w:rsidP="002307FE">
            <w:pPr>
              <w:jc w:val="center"/>
              <w:rPr>
                <w:szCs w:val="21"/>
              </w:rPr>
            </w:pPr>
            <w:r w:rsidRPr="002307FE">
              <w:rPr>
                <w:szCs w:val="21"/>
              </w:rPr>
              <w:t>环保部国家级生态村考核指标</w:t>
            </w:r>
            <w:r>
              <w:rPr>
                <w:rFonts w:hint="eastAsia"/>
                <w:szCs w:val="21"/>
              </w:rPr>
              <w:t>：</w:t>
            </w:r>
            <w:r w:rsidR="009B084C" w:rsidRPr="002307FE">
              <w:rPr>
                <w:szCs w:val="21"/>
              </w:rPr>
              <w:t>东部</w:t>
            </w:r>
            <w:r w:rsidR="009B084C" w:rsidRPr="002307FE">
              <w:rPr>
                <w:szCs w:val="21"/>
              </w:rPr>
              <w:t>100%</w:t>
            </w:r>
            <w:r w:rsidR="009B084C" w:rsidRPr="002307FE">
              <w:rPr>
                <w:szCs w:val="21"/>
              </w:rPr>
              <w:t>，中部</w:t>
            </w:r>
            <w:r w:rsidR="009B084C" w:rsidRPr="002307FE">
              <w:rPr>
                <w:szCs w:val="21"/>
              </w:rPr>
              <w:t>90%</w:t>
            </w:r>
            <w:r w:rsidR="009B084C" w:rsidRPr="002307FE">
              <w:rPr>
                <w:szCs w:val="21"/>
              </w:rPr>
              <w:t>，西部</w:t>
            </w:r>
            <w:r w:rsidR="009B084C" w:rsidRPr="002307FE">
              <w:rPr>
                <w:szCs w:val="21"/>
              </w:rPr>
              <w:t>80%</w:t>
            </w:r>
            <w:r>
              <w:rPr>
                <w:rFonts w:hint="eastAsia"/>
                <w:szCs w:val="21"/>
              </w:rPr>
              <w:t>。</w:t>
            </w:r>
          </w:p>
        </w:tc>
        <w:tc>
          <w:tcPr>
            <w:tcW w:w="1928" w:type="dxa"/>
            <w:vAlign w:val="center"/>
          </w:tcPr>
          <w:p w:rsidR="00C7165F" w:rsidRPr="002307FE" w:rsidRDefault="00C7165F" w:rsidP="002307FE">
            <w:pPr>
              <w:jc w:val="center"/>
              <w:rPr>
                <w:szCs w:val="21"/>
              </w:rPr>
            </w:pPr>
          </w:p>
        </w:tc>
      </w:tr>
      <w:tr w:rsidR="00E43B90" w:rsidRPr="002307FE" w:rsidTr="00342D31">
        <w:trPr>
          <w:trHeight w:val="468"/>
        </w:trPr>
        <w:tc>
          <w:tcPr>
            <w:tcW w:w="680" w:type="dxa"/>
            <w:vAlign w:val="center"/>
          </w:tcPr>
          <w:p w:rsidR="00E43B90" w:rsidRPr="002307FE" w:rsidRDefault="00E43B90" w:rsidP="002307FE">
            <w:pPr>
              <w:jc w:val="center"/>
              <w:rPr>
                <w:szCs w:val="21"/>
              </w:rPr>
            </w:pPr>
            <w:r w:rsidRPr="002307FE">
              <w:rPr>
                <w:szCs w:val="21"/>
              </w:rPr>
              <w:t>6</w:t>
            </w:r>
          </w:p>
        </w:tc>
        <w:tc>
          <w:tcPr>
            <w:tcW w:w="1644" w:type="dxa"/>
            <w:shd w:val="clear" w:color="auto" w:fill="auto"/>
            <w:vAlign w:val="center"/>
          </w:tcPr>
          <w:p w:rsidR="00E43B90" w:rsidRPr="002307FE" w:rsidRDefault="00E43B90" w:rsidP="002307FE">
            <w:pPr>
              <w:jc w:val="center"/>
              <w:rPr>
                <w:color w:val="000000"/>
                <w:szCs w:val="21"/>
              </w:rPr>
            </w:pPr>
            <w:r w:rsidRPr="002307FE">
              <w:rPr>
                <w:szCs w:val="21"/>
              </w:rPr>
              <w:t>工业企业污染物排放达标率</w:t>
            </w:r>
          </w:p>
        </w:tc>
        <w:tc>
          <w:tcPr>
            <w:tcW w:w="1863" w:type="dxa"/>
            <w:vAlign w:val="center"/>
          </w:tcPr>
          <w:p w:rsidR="00BD67A5" w:rsidRPr="002307FE" w:rsidRDefault="00BD67A5" w:rsidP="002307FE">
            <w:pPr>
              <w:jc w:val="center"/>
              <w:rPr>
                <w:color w:val="000000"/>
                <w:kern w:val="0"/>
                <w:szCs w:val="21"/>
              </w:rPr>
            </w:pPr>
            <w:r w:rsidRPr="002307FE">
              <w:rPr>
                <w:color w:val="000000"/>
                <w:kern w:val="0"/>
                <w:szCs w:val="21"/>
              </w:rPr>
              <w:t>A</w:t>
            </w:r>
            <w:r w:rsidRPr="002307FE">
              <w:rPr>
                <w:color w:val="000000"/>
                <w:kern w:val="0"/>
                <w:szCs w:val="21"/>
              </w:rPr>
              <w:t>档：</w:t>
            </w:r>
            <w:r w:rsidR="00376ECD" w:rsidRPr="002307FE">
              <w:rPr>
                <w:color w:val="000000" w:themeColor="text1"/>
                <w:kern w:val="0"/>
                <w:szCs w:val="21"/>
              </w:rPr>
              <w:t>100%</w:t>
            </w:r>
          </w:p>
          <w:p w:rsidR="00E43B90" w:rsidRPr="002307FE" w:rsidRDefault="00BD67A5" w:rsidP="002307FE">
            <w:pPr>
              <w:jc w:val="center"/>
              <w:rPr>
                <w:color w:val="000000" w:themeColor="text1"/>
                <w:szCs w:val="21"/>
              </w:rPr>
            </w:pPr>
            <w:r w:rsidRPr="002307FE">
              <w:rPr>
                <w:szCs w:val="21"/>
              </w:rPr>
              <w:t>C</w:t>
            </w:r>
            <w:r w:rsidRPr="002307FE">
              <w:rPr>
                <w:szCs w:val="21"/>
              </w:rPr>
              <w:t>档：</w:t>
            </w:r>
            <w:r w:rsidR="00376ECD" w:rsidRPr="002307FE">
              <w:rPr>
                <w:color w:val="000000" w:themeColor="text1"/>
              </w:rPr>
              <w:t>80%-90%</w:t>
            </w:r>
          </w:p>
        </w:tc>
        <w:tc>
          <w:tcPr>
            <w:tcW w:w="2154" w:type="dxa"/>
            <w:vAlign w:val="center"/>
          </w:tcPr>
          <w:p w:rsidR="00E43B90" w:rsidRPr="002307FE" w:rsidRDefault="00F214FF" w:rsidP="002307FE">
            <w:pPr>
              <w:jc w:val="center"/>
              <w:rPr>
                <w:szCs w:val="21"/>
              </w:rPr>
            </w:pPr>
            <w:r w:rsidRPr="002307FE">
              <w:rPr>
                <w:szCs w:val="21"/>
              </w:rPr>
              <w:t>环保部国家级生态村考核指标</w:t>
            </w:r>
          </w:p>
        </w:tc>
        <w:tc>
          <w:tcPr>
            <w:tcW w:w="1928" w:type="dxa"/>
            <w:vAlign w:val="center"/>
          </w:tcPr>
          <w:p w:rsidR="00E43B90" w:rsidRPr="002307FE" w:rsidRDefault="00E43B90" w:rsidP="002307FE">
            <w:pPr>
              <w:jc w:val="center"/>
              <w:rPr>
                <w:szCs w:val="21"/>
              </w:rPr>
            </w:pPr>
          </w:p>
        </w:tc>
      </w:tr>
      <w:tr w:rsidR="00E43B90" w:rsidRPr="002307FE" w:rsidTr="00342D31">
        <w:trPr>
          <w:trHeight w:val="468"/>
        </w:trPr>
        <w:tc>
          <w:tcPr>
            <w:tcW w:w="680" w:type="dxa"/>
            <w:vAlign w:val="center"/>
          </w:tcPr>
          <w:p w:rsidR="00E43B90" w:rsidRPr="002307FE" w:rsidRDefault="00E43B90" w:rsidP="002307FE">
            <w:pPr>
              <w:jc w:val="center"/>
              <w:rPr>
                <w:szCs w:val="21"/>
              </w:rPr>
            </w:pPr>
            <w:r w:rsidRPr="002307FE">
              <w:rPr>
                <w:szCs w:val="21"/>
              </w:rPr>
              <w:t>7</w:t>
            </w:r>
          </w:p>
        </w:tc>
        <w:tc>
          <w:tcPr>
            <w:tcW w:w="1644" w:type="dxa"/>
            <w:shd w:val="clear" w:color="auto" w:fill="auto"/>
            <w:vAlign w:val="center"/>
          </w:tcPr>
          <w:p w:rsidR="00E43B90" w:rsidRPr="002307FE" w:rsidRDefault="00E43B90" w:rsidP="002307FE">
            <w:pPr>
              <w:jc w:val="center"/>
              <w:rPr>
                <w:color w:val="000000"/>
                <w:szCs w:val="21"/>
              </w:rPr>
            </w:pPr>
            <w:r w:rsidRPr="002307FE">
              <w:rPr>
                <w:szCs w:val="21"/>
              </w:rPr>
              <w:t>医疗人数指数</w:t>
            </w:r>
          </w:p>
        </w:tc>
        <w:tc>
          <w:tcPr>
            <w:tcW w:w="1863" w:type="dxa"/>
            <w:vAlign w:val="center"/>
          </w:tcPr>
          <w:p w:rsidR="00BD67A5" w:rsidRPr="002307FE" w:rsidRDefault="00BD67A5" w:rsidP="002307FE">
            <w:pPr>
              <w:jc w:val="center"/>
              <w:rPr>
                <w:color w:val="000000"/>
                <w:kern w:val="0"/>
                <w:szCs w:val="21"/>
              </w:rPr>
            </w:pPr>
            <w:r w:rsidRPr="002307FE">
              <w:rPr>
                <w:color w:val="000000"/>
                <w:kern w:val="0"/>
                <w:szCs w:val="21"/>
              </w:rPr>
              <w:t>A</w:t>
            </w:r>
            <w:r w:rsidRPr="002307FE">
              <w:rPr>
                <w:color w:val="000000"/>
                <w:kern w:val="0"/>
                <w:szCs w:val="21"/>
              </w:rPr>
              <w:t>档：</w:t>
            </w:r>
            <w:r w:rsidR="00376ECD" w:rsidRPr="002307FE">
              <w:rPr>
                <w:color w:val="000000"/>
                <w:kern w:val="0"/>
                <w:szCs w:val="21"/>
              </w:rPr>
              <w:t>6</w:t>
            </w:r>
          </w:p>
          <w:p w:rsidR="00E43B90" w:rsidRPr="002307FE" w:rsidRDefault="00BD67A5" w:rsidP="002307FE">
            <w:pPr>
              <w:jc w:val="center"/>
              <w:rPr>
                <w:szCs w:val="21"/>
              </w:rPr>
            </w:pPr>
            <w:r w:rsidRPr="002307FE">
              <w:rPr>
                <w:szCs w:val="21"/>
              </w:rPr>
              <w:t>C</w:t>
            </w:r>
            <w:r w:rsidRPr="002307FE">
              <w:rPr>
                <w:szCs w:val="21"/>
              </w:rPr>
              <w:t>档：</w:t>
            </w:r>
            <w:r w:rsidR="00376ECD" w:rsidRPr="002307FE">
              <w:rPr>
                <w:szCs w:val="21"/>
              </w:rPr>
              <w:t>4-5</w:t>
            </w:r>
          </w:p>
        </w:tc>
        <w:tc>
          <w:tcPr>
            <w:tcW w:w="2154" w:type="dxa"/>
            <w:vAlign w:val="center"/>
          </w:tcPr>
          <w:p w:rsidR="00E43B90" w:rsidRPr="002307FE" w:rsidRDefault="00870598" w:rsidP="002307FE">
            <w:pPr>
              <w:jc w:val="center"/>
              <w:rPr>
                <w:szCs w:val="21"/>
              </w:rPr>
            </w:pPr>
            <w:bookmarkStart w:id="35" w:name="_Hlk117967656"/>
            <w:r w:rsidRPr="00870598">
              <w:rPr>
                <w:rFonts w:hint="eastAsia"/>
                <w:szCs w:val="21"/>
              </w:rPr>
              <w:t>《“健康中国</w:t>
            </w:r>
            <w:r w:rsidRPr="00870598">
              <w:rPr>
                <w:rFonts w:hint="eastAsia"/>
                <w:szCs w:val="21"/>
              </w:rPr>
              <w:t>2030</w:t>
            </w:r>
            <w:r w:rsidRPr="00870598">
              <w:rPr>
                <w:rFonts w:hint="eastAsia"/>
                <w:szCs w:val="21"/>
              </w:rPr>
              <w:t>”规划纲要》</w:t>
            </w:r>
            <w:bookmarkEnd w:id="35"/>
          </w:p>
        </w:tc>
        <w:tc>
          <w:tcPr>
            <w:tcW w:w="1928" w:type="dxa"/>
            <w:vAlign w:val="center"/>
          </w:tcPr>
          <w:p w:rsidR="00E43B90" w:rsidRPr="002307FE" w:rsidRDefault="00870598" w:rsidP="002307FE">
            <w:pPr>
              <w:jc w:val="center"/>
              <w:rPr>
                <w:szCs w:val="21"/>
              </w:rPr>
            </w:pPr>
            <w:r w:rsidRPr="00110655">
              <w:rPr>
                <w:rFonts w:hint="eastAsia"/>
                <w:szCs w:val="21"/>
              </w:rPr>
              <w:t>《</w:t>
            </w:r>
            <w:r w:rsidRPr="00110655">
              <w:rPr>
                <w:rFonts w:hint="eastAsia"/>
                <w:szCs w:val="21"/>
              </w:rPr>
              <w:t>2021</w:t>
            </w:r>
            <w:r w:rsidRPr="00110655">
              <w:rPr>
                <w:rFonts w:hint="eastAsia"/>
                <w:szCs w:val="21"/>
              </w:rPr>
              <w:t>年我国卫生健康事业发展统计公报》</w:t>
            </w:r>
            <w:r>
              <w:rPr>
                <w:rFonts w:hint="eastAsia"/>
                <w:szCs w:val="21"/>
              </w:rPr>
              <w:t>显示</w:t>
            </w:r>
            <w:r w:rsidRPr="00110655">
              <w:rPr>
                <w:rFonts w:hint="eastAsia"/>
                <w:szCs w:val="21"/>
              </w:rPr>
              <w:t>，每千人口执业（助理）医师</w:t>
            </w:r>
            <w:r w:rsidRPr="00110655">
              <w:rPr>
                <w:rFonts w:hint="eastAsia"/>
                <w:szCs w:val="21"/>
              </w:rPr>
              <w:t>3.04</w:t>
            </w:r>
            <w:r w:rsidRPr="00110655">
              <w:rPr>
                <w:rFonts w:hint="eastAsia"/>
                <w:szCs w:val="21"/>
              </w:rPr>
              <w:t>人，每千人口注册护士</w:t>
            </w:r>
            <w:r w:rsidRPr="00110655">
              <w:rPr>
                <w:rFonts w:hint="eastAsia"/>
                <w:szCs w:val="21"/>
              </w:rPr>
              <w:t>3.56</w:t>
            </w:r>
            <w:r w:rsidRPr="00110655">
              <w:rPr>
                <w:rFonts w:hint="eastAsia"/>
                <w:szCs w:val="21"/>
              </w:rPr>
              <w:t>人；每万人口全科医生数为</w:t>
            </w:r>
            <w:r w:rsidRPr="00110655">
              <w:rPr>
                <w:rFonts w:hint="eastAsia"/>
                <w:szCs w:val="21"/>
              </w:rPr>
              <w:t>3.08</w:t>
            </w:r>
            <w:r w:rsidRPr="00110655">
              <w:rPr>
                <w:rFonts w:hint="eastAsia"/>
                <w:szCs w:val="21"/>
              </w:rPr>
              <w:t>人</w:t>
            </w:r>
            <w:r>
              <w:rPr>
                <w:rFonts w:hint="eastAsia"/>
                <w:szCs w:val="21"/>
              </w:rPr>
              <w:t>。</w:t>
            </w:r>
            <w:r w:rsidRPr="00110655">
              <w:rPr>
                <w:rFonts w:hint="eastAsia"/>
                <w:szCs w:val="21"/>
              </w:rPr>
              <w:t>全国</w:t>
            </w:r>
            <w:r w:rsidRPr="00110655">
              <w:rPr>
                <w:rFonts w:hint="eastAsia"/>
                <w:szCs w:val="21"/>
              </w:rPr>
              <w:t>2.96</w:t>
            </w:r>
            <w:r w:rsidRPr="00110655">
              <w:rPr>
                <w:rFonts w:hint="eastAsia"/>
                <w:szCs w:val="21"/>
              </w:rPr>
              <w:t>万个乡镇共</w:t>
            </w:r>
            <w:r>
              <w:rPr>
                <w:rFonts w:hint="eastAsia"/>
                <w:szCs w:val="21"/>
              </w:rPr>
              <w:t>有</w:t>
            </w:r>
            <w:r w:rsidRPr="00110655">
              <w:rPr>
                <w:rFonts w:hint="eastAsia"/>
                <w:szCs w:val="21"/>
              </w:rPr>
              <w:t>卫生人员</w:t>
            </w:r>
            <w:r w:rsidRPr="00110655">
              <w:rPr>
                <w:rFonts w:hint="eastAsia"/>
                <w:szCs w:val="21"/>
              </w:rPr>
              <w:t>149.2</w:t>
            </w:r>
            <w:r w:rsidRPr="00110655">
              <w:rPr>
                <w:rFonts w:hint="eastAsia"/>
                <w:szCs w:val="21"/>
              </w:rPr>
              <w:t>万人（其中卫生技术人员</w:t>
            </w:r>
            <w:r w:rsidRPr="00110655">
              <w:rPr>
                <w:rFonts w:hint="eastAsia"/>
                <w:szCs w:val="21"/>
              </w:rPr>
              <w:t>128.5</w:t>
            </w:r>
            <w:r w:rsidRPr="00110655">
              <w:rPr>
                <w:rFonts w:hint="eastAsia"/>
                <w:szCs w:val="21"/>
              </w:rPr>
              <w:t>万人）</w:t>
            </w:r>
            <w:r>
              <w:rPr>
                <w:rFonts w:hint="eastAsia"/>
                <w:szCs w:val="21"/>
              </w:rPr>
              <w:t>。</w:t>
            </w:r>
          </w:p>
        </w:tc>
      </w:tr>
      <w:tr w:rsidR="00E43B90" w:rsidRPr="002307FE" w:rsidTr="00342D31">
        <w:trPr>
          <w:trHeight w:val="468"/>
        </w:trPr>
        <w:tc>
          <w:tcPr>
            <w:tcW w:w="680" w:type="dxa"/>
            <w:vAlign w:val="center"/>
          </w:tcPr>
          <w:p w:rsidR="00E43B90" w:rsidRPr="002307FE" w:rsidRDefault="00E43B90" w:rsidP="002307FE">
            <w:pPr>
              <w:jc w:val="center"/>
              <w:rPr>
                <w:szCs w:val="21"/>
              </w:rPr>
            </w:pPr>
            <w:r w:rsidRPr="002307FE">
              <w:rPr>
                <w:szCs w:val="21"/>
              </w:rPr>
              <w:t>8</w:t>
            </w:r>
          </w:p>
        </w:tc>
        <w:tc>
          <w:tcPr>
            <w:tcW w:w="1644" w:type="dxa"/>
            <w:shd w:val="clear" w:color="auto" w:fill="auto"/>
            <w:vAlign w:val="center"/>
          </w:tcPr>
          <w:p w:rsidR="00E43B90" w:rsidRPr="002307FE" w:rsidRDefault="00E43B90" w:rsidP="002307FE">
            <w:pPr>
              <w:jc w:val="center"/>
              <w:rPr>
                <w:color w:val="000000"/>
                <w:szCs w:val="21"/>
              </w:rPr>
            </w:pPr>
            <w:r w:rsidRPr="002307FE">
              <w:rPr>
                <w:szCs w:val="21"/>
              </w:rPr>
              <w:t>医疗保险参保率</w:t>
            </w:r>
          </w:p>
        </w:tc>
        <w:tc>
          <w:tcPr>
            <w:tcW w:w="1863" w:type="dxa"/>
            <w:vAlign w:val="center"/>
          </w:tcPr>
          <w:p w:rsidR="00BD67A5" w:rsidRPr="002307FE" w:rsidRDefault="00BD67A5" w:rsidP="002307FE">
            <w:pPr>
              <w:jc w:val="center"/>
              <w:rPr>
                <w:color w:val="000000"/>
                <w:kern w:val="0"/>
                <w:szCs w:val="21"/>
              </w:rPr>
            </w:pPr>
            <w:r w:rsidRPr="002307FE">
              <w:rPr>
                <w:color w:val="000000"/>
                <w:kern w:val="0"/>
                <w:szCs w:val="21"/>
              </w:rPr>
              <w:t>A</w:t>
            </w:r>
            <w:r w:rsidRPr="002307FE">
              <w:rPr>
                <w:color w:val="000000"/>
                <w:kern w:val="0"/>
                <w:szCs w:val="21"/>
              </w:rPr>
              <w:t>档：</w:t>
            </w:r>
            <w:r w:rsidR="00376ECD" w:rsidRPr="002307FE">
              <w:rPr>
                <w:color w:val="000000"/>
                <w:kern w:val="0"/>
                <w:szCs w:val="21"/>
              </w:rPr>
              <w:t>100%</w:t>
            </w:r>
          </w:p>
          <w:p w:rsidR="00E43B90" w:rsidRPr="002307FE" w:rsidRDefault="00BD67A5" w:rsidP="002307FE">
            <w:pPr>
              <w:jc w:val="center"/>
              <w:rPr>
                <w:szCs w:val="21"/>
              </w:rPr>
            </w:pPr>
            <w:r w:rsidRPr="002307FE">
              <w:rPr>
                <w:szCs w:val="21"/>
              </w:rPr>
              <w:t>C</w:t>
            </w:r>
            <w:r w:rsidRPr="002307FE">
              <w:rPr>
                <w:szCs w:val="21"/>
              </w:rPr>
              <w:t>档：</w:t>
            </w:r>
            <w:r w:rsidR="00376ECD" w:rsidRPr="002307FE">
              <w:rPr>
                <w:color w:val="000000"/>
                <w:kern w:val="0"/>
                <w:szCs w:val="21"/>
              </w:rPr>
              <w:t>90%-95%</w:t>
            </w:r>
          </w:p>
        </w:tc>
        <w:tc>
          <w:tcPr>
            <w:tcW w:w="2154" w:type="dxa"/>
            <w:vAlign w:val="center"/>
          </w:tcPr>
          <w:p w:rsidR="00E43B90" w:rsidRPr="002307FE" w:rsidRDefault="00870598" w:rsidP="00940EE0">
            <w:pPr>
              <w:jc w:val="center"/>
              <w:rPr>
                <w:szCs w:val="21"/>
                <w:highlight w:val="yellow"/>
              </w:rPr>
            </w:pPr>
            <w:r>
              <w:rPr>
                <w:rFonts w:hint="eastAsia"/>
                <w:color w:val="000000"/>
                <w:kern w:val="0"/>
                <w:szCs w:val="21"/>
              </w:rPr>
              <w:t>美丽乡村建设评价考核指标</w:t>
            </w:r>
          </w:p>
        </w:tc>
        <w:tc>
          <w:tcPr>
            <w:tcW w:w="1928" w:type="dxa"/>
            <w:vAlign w:val="center"/>
          </w:tcPr>
          <w:p w:rsidR="00E43B90" w:rsidRPr="002307FE" w:rsidRDefault="00870598" w:rsidP="002307FE">
            <w:pPr>
              <w:jc w:val="center"/>
              <w:rPr>
                <w:szCs w:val="21"/>
              </w:rPr>
            </w:pPr>
            <w:r>
              <w:rPr>
                <w:rFonts w:hint="eastAsia"/>
                <w:color w:val="000000"/>
                <w:kern w:val="0"/>
                <w:szCs w:val="21"/>
              </w:rPr>
              <w:t>2</w:t>
            </w:r>
            <w:r>
              <w:rPr>
                <w:color w:val="000000"/>
                <w:kern w:val="0"/>
                <w:szCs w:val="21"/>
              </w:rPr>
              <w:t>022</w:t>
            </w:r>
            <w:r>
              <w:rPr>
                <w:rFonts w:hint="eastAsia"/>
                <w:color w:val="000000"/>
                <w:kern w:val="0"/>
                <w:szCs w:val="21"/>
              </w:rPr>
              <w:t>年，</w:t>
            </w:r>
            <w:r w:rsidRPr="002307FE">
              <w:rPr>
                <w:rFonts w:hint="eastAsia"/>
                <w:color w:val="000000"/>
                <w:kern w:val="0"/>
                <w:szCs w:val="21"/>
              </w:rPr>
              <w:t>国家医保局</w:t>
            </w:r>
            <w:r>
              <w:rPr>
                <w:rFonts w:hint="eastAsia"/>
                <w:color w:val="000000"/>
                <w:kern w:val="0"/>
                <w:szCs w:val="21"/>
              </w:rPr>
              <w:t>表示</w:t>
            </w:r>
            <w:r w:rsidRPr="002307FE">
              <w:rPr>
                <w:rFonts w:hint="eastAsia"/>
                <w:color w:val="000000"/>
                <w:kern w:val="0"/>
                <w:szCs w:val="21"/>
              </w:rPr>
              <w:t>农村低收入人口和脱贫人口参保率超</w:t>
            </w:r>
            <w:r w:rsidRPr="002307FE">
              <w:rPr>
                <w:rFonts w:hint="eastAsia"/>
                <w:color w:val="000000"/>
                <w:kern w:val="0"/>
                <w:szCs w:val="21"/>
              </w:rPr>
              <w:t>99%</w:t>
            </w:r>
            <w:r>
              <w:rPr>
                <w:rFonts w:hint="eastAsia"/>
                <w:color w:val="000000"/>
                <w:kern w:val="0"/>
                <w:szCs w:val="21"/>
              </w:rPr>
              <w:t>。</w:t>
            </w:r>
          </w:p>
        </w:tc>
      </w:tr>
      <w:tr w:rsidR="00870598" w:rsidRPr="002307FE" w:rsidTr="00342D31">
        <w:trPr>
          <w:trHeight w:val="468"/>
        </w:trPr>
        <w:tc>
          <w:tcPr>
            <w:tcW w:w="680" w:type="dxa"/>
            <w:vAlign w:val="center"/>
          </w:tcPr>
          <w:p w:rsidR="00870598" w:rsidRPr="002307FE" w:rsidRDefault="00870598" w:rsidP="00870598">
            <w:pPr>
              <w:jc w:val="center"/>
              <w:rPr>
                <w:szCs w:val="21"/>
              </w:rPr>
            </w:pPr>
            <w:r w:rsidRPr="002307FE">
              <w:rPr>
                <w:szCs w:val="21"/>
              </w:rPr>
              <w:t>9</w:t>
            </w:r>
          </w:p>
        </w:tc>
        <w:tc>
          <w:tcPr>
            <w:tcW w:w="1644" w:type="dxa"/>
            <w:shd w:val="clear" w:color="auto" w:fill="auto"/>
            <w:vAlign w:val="center"/>
          </w:tcPr>
          <w:p w:rsidR="00870598" w:rsidRPr="002307FE" w:rsidRDefault="00870598" w:rsidP="00870598">
            <w:pPr>
              <w:jc w:val="center"/>
              <w:rPr>
                <w:color w:val="000000"/>
                <w:szCs w:val="21"/>
              </w:rPr>
            </w:pPr>
            <w:r w:rsidRPr="002307FE">
              <w:rPr>
                <w:szCs w:val="21"/>
              </w:rPr>
              <w:t>人均年收入</w:t>
            </w:r>
          </w:p>
        </w:tc>
        <w:tc>
          <w:tcPr>
            <w:tcW w:w="1863" w:type="dxa"/>
            <w:vAlign w:val="center"/>
          </w:tcPr>
          <w:p w:rsidR="00870598" w:rsidRPr="002307FE" w:rsidRDefault="00870598" w:rsidP="00870598">
            <w:pPr>
              <w:jc w:val="center"/>
              <w:rPr>
                <w:color w:val="000000"/>
                <w:kern w:val="0"/>
                <w:szCs w:val="21"/>
              </w:rPr>
            </w:pPr>
            <w:r w:rsidRPr="002307FE">
              <w:rPr>
                <w:color w:val="000000"/>
                <w:kern w:val="0"/>
                <w:szCs w:val="21"/>
              </w:rPr>
              <w:t>A</w:t>
            </w:r>
            <w:r w:rsidRPr="002307FE">
              <w:rPr>
                <w:color w:val="000000"/>
                <w:kern w:val="0"/>
                <w:szCs w:val="21"/>
              </w:rPr>
              <w:t>档：</w:t>
            </w:r>
            <w:r>
              <w:rPr>
                <w:rFonts w:hint="eastAsia"/>
                <w:color w:val="000000"/>
                <w:kern w:val="0"/>
                <w:szCs w:val="21"/>
              </w:rPr>
              <w:t>3</w:t>
            </w:r>
            <w:r w:rsidRPr="002307FE">
              <w:rPr>
                <w:color w:val="000000"/>
                <w:kern w:val="0"/>
                <w:szCs w:val="21"/>
              </w:rPr>
              <w:t>万元</w:t>
            </w:r>
          </w:p>
          <w:p w:rsidR="00870598" w:rsidRPr="002307FE" w:rsidRDefault="00870598" w:rsidP="00870598">
            <w:pPr>
              <w:jc w:val="center"/>
              <w:rPr>
                <w:szCs w:val="21"/>
              </w:rPr>
            </w:pPr>
            <w:r w:rsidRPr="002307FE">
              <w:rPr>
                <w:szCs w:val="21"/>
              </w:rPr>
              <w:t>C</w:t>
            </w:r>
            <w:r w:rsidRPr="002307FE">
              <w:rPr>
                <w:szCs w:val="21"/>
              </w:rPr>
              <w:t>档：</w:t>
            </w:r>
            <w:r w:rsidRPr="002307FE">
              <w:rPr>
                <w:color w:val="000000"/>
                <w:kern w:val="0"/>
                <w:szCs w:val="21"/>
              </w:rPr>
              <w:t>1.</w:t>
            </w:r>
            <w:r>
              <w:rPr>
                <w:color w:val="000000"/>
                <w:kern w:val="0"/>
                <w:szCs w:val="21"/>
              </w:rPr>
              <w:t>5</w:t>
            </w:r>
            <w:r w:rsidRPr="002307FE">
              <w:rPr>
                <w:color w:val="000000"/>
                <w:kern w:val="0"/>
                <w:szCs w:val="21"/>
              </w:rPr>
              <w:t>-1.</w:t>
            </w:r>
            <w:r>
              <w:rPr>
                <w:color w:val="000000"/>
                <w:kern w:val="0"/>
                <w:szCs w:val="21"/>
              </w:rPr>
              <w:t>8</w:t>
            </w:r>
            <w:r w:rsidRPr="002307FE">
              <w:rPr>
                <w:color w:val="000000"/>
                <w:kern w:val="0"/>
                <w:szCs w:val="21"/>
              </w:rPr>
              <w:t>万元</w:t>
            </w:r>
          </w:p>
        </w:tc>
        <w:tc>
          <w:tcPr>
            <w:tcW w:w="2154" w:type="dxa"/>
            <w:vAlign w:val="center"/>
          </w:tcPr>
          <w:p w:rsidR="00870598" w:rsidRPr="002307FE" w:rsidRDefault="00870598" w:rsidP="00870598">
            <w:pPr>
              <w:jc w:val="center"/>
              <w:rPr>
                <w:szCs w:val="21"/>
                <w:highlight w:val="yellow"/>
              </w:rPr>
            </w:pPr>
            <w:r w:rsidRPr="0038149E">
              <w:rPr>
                <w:rFonts w:hint="eastAsia"/>
                <w:szCs w:val="21"/>
              </w:rPr>
              <w:t>国家生态文明建设示范村建设指标</w:t>
            </w:r>
            <w:r>
              <w:rPr>
                <w:rFonts w:hint="eastAsia"/>
                <w:szCs w:val="21"/>
              </w:rPr>
              <w:t>：农民人均纯收入高于所在</w:t>
            </w:r>
            <w:r>
              <w:rPr>
                <w:rFonts w:hint="eastAsia"/>
                <w:szCs w:val="21"/>
              </w:rPr>
              <w:lastRenderedPageBreak/>
              <w:t>地市平均值</w:t>
            </w:r>
          </w:p>
        </w:tc>
        <w:tc>
          <w:tcPr>
            <w:tcW w:w="1928" w:type="dxa"/>
            <w:vAlign w:val="center"/>
          </w:tcPr>
          <w:p w:rsidR="00870598" w:rsidRPr="002307FE" w:rsidRDefault="00870598" w:rsidP="00870598">
            <w:pPr>
              <w:jc w:val="center"/>
              <w:rPr>
                <w:color w:val="000000"/>
                <w:kern w:val="0"/>
                <w:szCs w:val="21"/>
              </w:rPr>
            </w:pPr>
            <w:r>
              <w:rPr>
                <w:rFonts w:hint="eastAsia"/>
                <w:color w:val="000000"/>
                <w:kern w:val="0"/>
                <w:szCs w:val="21"/>
              </w:rPr>
              <w:lastRenderedPageBreak/>
              <w:t>国家统计局公布，</w:t>
            </w:r>
            <w:r>
              <w:rPr>
                <w:rFonts w:hint="eastAsia"/>
                <w:color w:val="000000"/>
                <w:kern w:val="0"/>
                <w:szCs w:val="21"/>
              </w:rPr>
              <w:t>2</w:t>
            </w:r>
            <w:r>
              <w:rPr>
                <w:color w:val="000000"/>
                <w:kern w:val="0"/>
                <w:szCs w:val="21"/>
              </w:rPr>
              <w:t>021</w:t>
            </w:r>
            <w:r>
              <w:rPr>
                <w:rFonts w:hint="eastAsia"/>
                <w:color w:val="000000"/>
                <w:kern w:val="0"/>
                <w:szCs w:val="21"/>
              </w:rPr>
              <w:t>年</w:t>
            </w:r>
            <w:r w:rsidRPr="002307FE">
              <w:rPr>
                <w:rFonts w:hint="eastAsia"/>
                <w:color w:val="000000"/>
                <w:kern w:val="0"/>
                <w:szCs w:val="21"/>
              </w:rPr>
              <w:t>全国农村居民人均可支配收入</w:t>
            </w:r>
          </w:p>
          <w:p w:rsidR="00870598" w:rsidRPr="002307FE" w:rsidRDefault="00870598" w:rsidP="00870598">
            <w:pPr>
              <w:jc w:val="center"/>
              <w:rPr>
                <w:szCs w:val="21"/>
              </w:rPr>
            </w:pPr>
            <w:r w:rsidRPr="002307FE">
              <w:rPr>
                <w:rFonts w:hint="eastAsia"/>
                <w:color w:val="000000"/>
                <w:kern w:val="0"/>
                <w:szCs w:val="21"/>
              </w:rPr>
              <w:lastRenderedPageBreak/>
              <w:t>1.89</w:t>
            </w:r>
            <w:r w:rsidRPr="002307FE">
              <w:rPr>
                <w:rFonts w:hint="eastAsia"/>
                <w:color w:val="000000"/>
                <w:kern w:val="0"/>
                <w:szCs w:val="21"/>
              </w:rPr>
              <w:t>万元</w:t>
            </w:r>
            <w:r>
              <w:rPr>
                <w:rFonts w:hint="eastAsia"/>
                <w:color w:val="000000"/>
                <w:kern w:val="0"/>
                <w:szCs w:val="21"/>
              </w:rPr>
              <w:t>。各省农村可支配收入排序，最高为</w:t>
            </w:r>
            <w:r>
              <w:rPr>
                <w:rFonts w:hint="eastAsia"/>
                <w:color w:val="000000"/>
                <w:kern w:val="0"/>
                <w:szCs w:val="21"/>
              </w:rPr>
              <w:t>3</w:t>
            </w:r>
            <w:r>
              <w:rPr>
                <w:color w:val="000000"/>
                <w:kern w:val="0"/>
                <w:szCs w:val="21"/>
              </w:rPr>
              <w:t>.85</w:t>
            </w:r>
            <w:r>
              <w:rPr>
                <w:rFonts w:hint="eastAsia"/>
                <w:color w:val="000000"/>
                <w:kern w:val="0"/>
                <w:szCs w:val="21"/>
              </w:rPr>
              <w:t>万元，十分位为</w:t>
            </w:r>
            <w:r>
              <w:rPr>
                <w:rFonts w:hint="eastAsia"/>
                <w:color w:val="000000"/>
                <w:kern w:val="0"/>
                <w:szCs w:val="21"/>
              </w:rPr>
              <w:t>3</w:t>
            </w:r>
            <w:r>
              <w:rPr>
                <w:color w:val="000000"/>
                <w:kern w:val="0"/>
                <w:szCs w:val="21"/>
              </w:rPr>
              <w:t>.33</w:t>
            </w:r>
            <w:r>
              <w:rPr>
                <w:rFonts w:hint="eastAsia"/>
                <w:color w:val="000000"/>
                <w:kern w:val="0"/>
                <w:szCs w:val="21"/>
              </w:rPr>
              <w:t>万元，中位数第</w:t>
            </w:r>
            <w:r>
              <w:rPr>
                <w:rFonts w:hint="eastAsia"/>
                <w:color w:val="000000"/>
                <w:kern w:val="0"/>
                <w:szCs w:val="21"/>
              </w:rPr>
              <w:t>1</w:t>
            </w:r>
            <w:r>
              <w:rPr>
                <w:color w:val="000000"/>
                <w:kern w:val="0"/>
                <w:szCs w:val="21"/>
              </w:rPr>
              <w:t>6</w:t>
            </w:r>
            <w:r>
              <w:rPr>
                <w:rFonts w:hint="eastAsia"/>
                <w:color w:val="000000"/>
                <w:kern w:val="0"/>
                <w:szCs w:val="21"/>
              </w:rPr>
              <w:t>位为</w:t>
            </w:r>
            <w:r>
              <w:rPr>
                <w:rFonts w:hint="eastAsia"/>
                <w:color w:val="000000"/>
                <w:kern w:val="0"/>
                <w:szCs w:val="21"/>
              </w:rPr>
              <w:t>1</w:t>
            </w:r>
            <w:r>
              <w:rPr>
                <w:color w:val="000000"/>
                <w:kern w:val="0"/>
                <w:szCs w:val="21"/>
              </w:rPr>
              <w:t>.81</w:t>
            </w:r>
            <w:r>
              <w:rPr>
                <w:rFonts w:hint="eastAsia"/>
                <w:color w:val="000000"/>
                <w:kern w:val="0"/>
                <w:szCs w:val="21"/>
              </w:rPr>
              <w:t>万元，八十分位第</w:t>
            </w:r>
            <w:r>
              <w:rPr>
                <w:rFonts w:hint="eastAsia"/>
                <w:color w:val="000000"/>
                <w:kern w:val="0"/>
                <w:szCs w:val="21"/>
              </w:rPr>
              <w:t>2</w:t>
            </w:r>
            <w:r>
              <w:rPr>
                <w:color w:val="000000"/>
                <w:kern w:val="0"/>
                <w:szCs w:val="21"/>
              </w:rPr>
              <w:t>5</w:t>
            </w:r>
            <w:r>
              <w:rPr>
                <w:rFonts w:hint="eastAsia"/>
                <w:color w:val="000000"/>
                <w:kern w:val="0"/>
                <w:szCs w:val="21"/>
              </w:rPr>
              <w:t>位为</w:t>
            </w:r>
            <w:r>
              <w:rPr>
                <w:rFonts w:hint="eastAsia"/>
                <w:color w:val="000000"/>
                <w:kern w:val="0"/>
                <w:szCs w:val="21"/>
              </w:rPr>
              <w:t>1</w:t>
            </w:r>
            <w:r>
              <w:rPr>
                <w:color w:val="000000"/>
                <w:kern w:val="0"/>
                <w:szCs w:val="21"/>
              </w:rPr>
              <w:t>.53</w:t>
            </w:r>
            <w:r>
              <w:rPr>
                <w:rFonts w:hint="eastAsia"/>
                <w:color w:val="000000"/>
                <w:kern w:val="0"/>
                <w:szCs w:val="21"/>
              </w:rPr>
              <w:t>万元。</w:t>
            </w:r>
          </w:p>
        </w:tc>
      </w:tr>
      <w:tr w:rsidR="00870598" w:rsidRPr="002307FE" w:rsidTr="00342D31">
        <w:trPr>
          <w:trHeight w:val="468"/>
        </w:trPr>
        <w:tc>
          <w:tcPr>
            <w:tcW w:w="680" w:type="dxa"/>
            <w:vAlign w:val="center"/>
          </w:tcPr>
          <w:p w:rsidR="00870598" w:rsidRPr="002307FE" w:rsidRDefault="00870598" w:rsidP="00870598">
            <w:pPr>
              <w:jc w:val="center"/>
              <w:rPr>
                <w:szCs w:val="21"/>
              </w:rPr>
            </w:pPr>
            <w:r w:rsidRPr="002307FE">
              <w:rPr>
                <w:szCs w:val="21"/>
              </w:rPr>
              <w:lastRenderedPageBreak/>
              <w:t>10</w:t>
            </w:r>
          </w:p>
        </w:tc>
        <w:tc>
          <w:tcPr>
            <w:tcW w:w="1644" w:type="dxa"/>
            <w:shd w:val="clear" w:color="auto" w:fill="auto"/>
            <w:vAlign w:val="center"/>
          </w:tcPr>
          <w:p w:rsidR="00870598" w:rsidRPr="002307FE" w:rsidRDefault="00870598" w:rsidP="00870598">
            <w:pPr>
              <w:jc w:val="center"/>
              <w:rPr>
                <w:color w:val="000000"/>
                <w:szCs w:val="21"/>
              </w:rPr>
            </w:pPr>
            <w:r w:rsidRPr="002307FE">
              <w:rPr>
                <w:szCs w:val="21"/>
              </w:rPr>
              <w:t>养老保险参保率</w:t>
            </w:r>
          </w:p>
        </w:tc>
        <w:tc>
          <w:tcPr>
            <w:tcW w:w="1863" w:type="dxa"/>
            <w:vAlign w:val="center"/>
          </w:tcPr>
          <w:p w:rsidR="00870598" w:rsidRPr="002307FE" w:rsidRDefault="00870598" w:rsidP="00870598">
            <w:pPr>
              <w:jc w:val="center"/>
              <w:rPr>
                <w:color w:val="000000"/>
                <w:kern w:val="0"/>
                <w:szCs w:val="21"/>
              </w:rPr>
            </w:pPr>
            <w:r w:rsidRPr="002307FE">
              <w:rPr>
                <w:color w:val="000000"/>
                <w:kern w:val="0"/>
                <w:szCs w:val="21"/>
              </w:rPr>
              <w:t>A</w:t>
            </w:r>
            <w:r w:rsidRPr="002307FE">
              <w:rPr>
                <w:color w:val="000000"/>
                <w:kern w:val="0"/>
                <w:szCs w:val="21"/>
              </w:rPr>
              <w:t>档：</w:t>
            </w:r>
            <w:r w:rsidRPr="002307FE">
              <w:rPr>
                <w:color w:val="000000"/>
                <w:kern w:val="0"/>
                <w:szCs w:val="21"/>
              </w:rPr>
              <w:t>100%</w:t>
            </w:r>
          </w:p>
          <w:p w:rsidR="00870598" w:rsidRPr="002307FE" w:rsidRDefault="00870598" w:rsidP="00870598">
            <w:pPr>
              <w:jc w:val="center"/>
              <w:rPr>
                <w:color w:val="000000" w:themeColor="text1"/>
                <w:szCs w:val="21"/>
              </w:rPr>
            </w:pPr>
            <w:r w:rsidRPr="002307FE">
              <w:rPr>
                <w:szCs w:val="21"/>
              </w:rPr>
              <w:t>C</w:t>
            </w:r>
            <w:r w:rsidRPr="002307FE">
              <w:rPr>
                <w:szCs w:val="21"/>
              </w:rPr>
              <w:t>档：</w:t>
            </w:r>
            <w:r w:rsidRPr="002307FE">
              <w:rPr>
                <w:color w:val="000000"/>
                <w:kern w:val="0"/>
                <w:szCs w:val="21"/>
              </w:rPr>
              <w:t>90%</w:t>
            </w:r>
          </w:p>
        </w:tc>
        <w:tc>
          <w:tcPr>
            <w:tcW w:w="2154" w:type="dxa"/>
            <w:vAlign w:val="center"/>
          </w:tcPr>
          <w:p w:rsidR="00870598" w:rsidRPr="002307FE" w:rsidRDefault="00870598" w:rsidP="00870598">
            <w:pPr>
              <w:jc w:val="center"/>
              <w:rPr>
                <w:szCs w:val="21"/>
                <w:highlight w:val="yellow"/>
              </w:rPr>
            </w:pPr>
            <w:r>
              <w:rPr>
                <w:rFonts w:hint="eastAsia"/>
                <w:color w:val="000000"/>
                <w:kern w:val="0"/>
                <w:szCs w:val="21"/>
              </w:rPr>
              <w:t>美丽乡村建设评价考核指标</w:t>
            </w:r>
          </w:p>
        </w:tc>
        <w:tc>
          <w:tcPr>
            <w:tcW w:w="1928" w:type="dxa"/>
            <w:vAlign w:val="center"/>
          </w:tcPr>
          <w:p w:rsidR="00870598" w:rsidRDefault="00870598" w:rsidP="00870598">
            <w:pPr>
              <w:rPr>
                <w:szCs w:val="21"/>
              </w:rPr>
            </w:pPr>
            <w:r w:rsidRPr="00940EE0">
              <w:rPr>
                <w:rFonts w:hint="eastAsia"/>
                <w:szCs w:val="21"/>
              </w:rPr>
              <w:t>2020</w:t>
            </w:r>
            <w:r w:rsidRPr="00940EE0">
              <w:rPr>
                <w:rFonts w:hint="eastAsia"/>
                <w:szCs w:val="21"/>
              </w:rPr>
              <w:t>年</w:t>
            </w:r>
            <w:r>
              <w:rPr>
                <w:rFonts w:hint="eastAsia"/>
                <w:szCs w:val="21"/>
              </w:rPr>
              <w:t>我国</w:t>
            </w:r>
            <w:r w:rsidRPr="00940EE0">
              <w:rPr>
                <w:rFonts w:hint="eastAsia"/>
                <w:szCs w:val="21"/>
              </w:rPr>
              <w:t>基本养老保险参保率超过</w:t>
            </w:r>
            <w:r w:rsidRPr="00940EE0">
              <w:rPr>
                <w:rFonts w:hint="eastAsia"/>
                <w:szCs w:val="21"/>
              </w:rPr>
              <w:t>91%</w:t>
            </w:r>
            <w:r>
              <w:rPr>
                <w:rFonts w:hint="eastAsia"/>
                <w:szCs w:val="21"/>
              </w:rPr>
              <w:t>。</w:t>
            </w:r>
          </w:p>
          <w:p w:rsidR="00870598" w:rsidRDefault="00870598" w:rsidP="00870598">
            <w:pPr>
              <w:rPr>
                <w:szCs w:val="21"/>
              </w:rPr>
            </w:pPr>
            <w:r w:rsidRPr="00940EE0">
              <w:rPr>
                <w:rFonts w:hint="eastAsia"/>
                <w:szCs w:val="21"/>
              </w:rPr>
              <w:t>“十四五”</w:t>
            </w:r>
            <w:r>
              <w:rPr>
                <w:rFonts w:hint="eastAsia"/>
                <w:szCs w:val="21"/>
              </w:rPr>
              <w:t>规划《纲要》</w:t>
            </w:r>
            <w:r w:rsidRPr="00940EE0">
              <w:rPr>
                <w:rFonts w:hint="eastAsia"/>
                <w:szCs w:val="21"/>
              </w:rPr>
              <w:t>预计</w:t>
            </w:r>
            <w:r w:rsidRPr="00940EE0">
              <w:rPr>
                <w:rFonts w:hint="eastAsia"/>
                <w:szCs w:val="21"/>
              </w:rPr>
              <w:t>2025</w:t>
            </w:r>
            <w:r w:rsidRPr="00940EE0">
              <w:rPr>
                <w:rFonts w:hint="eastAsia"/>
                <w:szCs w:val="21"/>
              </w:rPr>
              <w:t>年基本养老保险参保率可达</w:t>
            </w:r>
            <w:r w:rsidRPr="00940EE0">
              <w:rPr>
                <w:rFonts w:hint="eastAsia"/>
                <w:szCs w:val="21"/>
              </w:rPr>
              <w:t>95%</w:t>
            </w:r>
            <w:r>
              <w:rPr>
                <w:rFonts w:hint="eastAsia"/>
                <w:szCs w:val="21"/>
              </w:rPr>
              <w:t>。</w:t>
            </w:r>
          </w:p>
          <w:p w:rsidR="00870598" w:rsidRPr="002307FE" w:rsidRDefault="00870598" w:rsidP="00870598">
            <w:pPr>
              <w:rPr>
                <w:szCs w:val="21"/>
              </w:rPr>
            </w:pPr>
            <w:r>
              <w:rPr>
                <w:rFonts w:hint="eastAsia"/>
                <w:szCs w:val="21"/>
              </w:rPr>
              <w:t>要求</w:t>
            </w:r>
            <w:r w:rsidRPr="00940EE0">
              <w:rPr>
                <w:rFonts w:hint="eastAsia"/>
                <w:szCs w:val="21"/>
              </w:rPr>
              <w:t>按照应保尽保、自愿参保原则，基本实现法定参保人员全覆盖。</w:t>
            </w:r>
          </w:p>
        </w:tc>
      </w:tr>
    </w:tbl>
    <w:p w:rsidR="00BC6B8B" w:rsidRPr="004F6530" w:rsidRDefault="00DD6693" w:rsidP="004F6530">
      <w:pPr>
        <w:ind w:firstLineChars="200" w:firstLine="560"/>
        <w:rPr>
          <w:sz w:val="28"/>
          <w:szCs w:val="32"/>
        </w:rPr>
      </w:pPr>
      <w:r w:rsidRPr="004F6530">
        <w:rPr>
          <w:rFonts w:hint="eastAsia"/>
          <w:sz w:val="28"/>
          <w:szCs w:val="32"/>
        </w:rPr>
        <w:t>（</w:t>
      </w:r>
      <w:r w:rsidR="004F6530" w:rsidRPr="004F6530">
        <w:rPr>
          <w:sz w:val="28"/>
          <w:szCs w:val="32"/>
        </w:rPr>
        <w:t>10</w:t>
      </w:r>
      <w:r w:rsidRPr="004F6530">
        <w:rPr>
          <w:rFonts w:hint="eastAsia"/>
          <w:sz w:val="28"/>
          <w:szCs w:val="32"/>
        </w:rPr>
        <w:t>）特殊项指标说明</w:t>
      </w:r>
    </w:p>
    <w:p w:rsidR="000B28C3" w:rsidRDefault="00DD6693" w:rsidP="004F6530">
      <w:pPr>
        <w:ind w:firstLineChars="200" w:firstLine="560"/>
        <w:rPr>
          <w:sz w:val="28"/>
          <w:szCs w:val="32"/>
        </w:rPr>
      </w:pPr>
      <w:r w:rsidRPr="004F6530">
        <w:rPr>
          <w:rFonts w:hint="eastAsia"/>
          <w:sz w:val="28"/>
          <w:szCs w:val="32"/>
        </w:rPr>
        <w:t>特殊项为评价可选指标，可根据村镇社区中实际影响健康状态的潜在风险因子进行选择，可以</w:t>
      </w:r>
      <w:bookmarkStart w:id="36" w:name="_Hlk118012419"/>
      <w:r w:rsidRPr="004F6530">
        <w:rPr>
          <w:rFonts w:hint="eastAsia"/>
          <w:sz w:val="28"/>
          <w:szCs w:val="32"/>
        </w:rPr>
        <w:t>包括但不限于标准文件附录中给出的参考项目。</w:t>
      </w:r>
    </w:p>
    <w:p w:rsidR="00DD6693" w:rsidRDefault="00DD6693" w:rsidP="004F6530">
      <w:pPr>
        <w:ind w:firstLineChars="200" w:firstLine="560"/>
        <w:rPr>
          <w:sz w:val="28"/>
          <w:szCs w:val="32"/>
        </w:rPr>
      </w:pPr>
      <w:r w:rsidRPr="004F6530">
        <w:rPr>
          <w:rFonts w:hint="eastAsia"/>
          <w:sz w:val="28"/>
          <w:szCs w:val="32"/>
        </w:rPr>
        <w:t>对于附录中没有列出的，应在评价报告中明确该指标的含义、计算说明和评价标准。评价标准可参照国家、行业、地方或国外相关标准，无参照标准的可采用所在地区及相似区域背景值或本底值、相关阈值或引用具有时效性的相关权威文献数据等。</w:t>
      </w:r>
      <w:bookmarkEnd w:id="36"/>
      <w:r w:rsidRPr="004F6530">
        <w:rPr>
          <w:rFonts w:hint="eastAsia"/>
          <w:sz w:val="28"/>
          <w:szCs w:val="32"/>
        </w:rPr>
        <w:t>同时，对于每个指标掌握的现状数据情况也不尽相同，必须在充分利用已有数据资料的基础上采取差异化的评价方法，评价方为可行。</w:t>
      </w:r>
    </w:p>
    <w:p w:rsidR="004F6530" w:rsidRPr="004F6530" w:rsidRDefault="004F6530" w:rsidP="00C072A0">
      <w:pPr>
        <w:pStyle w:val="a4"/>
        <w:numPr>
          <w:ilvl w:val="0"/>
          <w:numId w:val="1"/>
        </w:numPr>
        <w:ind w:firstLineChars="0"/>
        <w:outlineLvl w:val="0"/>
        <w:rPr>
          <w:rFonts w:ascii="宋体" w:hAnsi="宋体"/>
          <w:sz w:val="30"/>
          <w:szCs w:val="30"/>
          <w:lang w:val="zh-CN"/>
        </w:rPr>
      </w:pPr>
      <w:bookmarkStart w:id="37" w:name="_Toc119939583"/>
      <w:r w:rsidRPr="004F6530">
        <w:rPr>
          <w:rFonts w:ascii="宋体" w:eastAsia="黑体" w:hAnsi="宋体" w:hint="eastAsia"/>
          <w:caps/>
          <w:sz w:val="30"/>
          <w:szCs w:val="30"/>
          <w:lang w:val="zh-CN"/>
        </w:rPr>
        <w:t>标准实施的环境效益与经济技术分析</w:t>
      </w:r>
      <w:bookmarkEnd w:id="37"/>
    </w:p>
    <w:p w:rsidR="004F6530" w:rsidRDefault="004F6530" w:rsidP="004F6530">
      <w:pPr>
        <w:ind w:firstLineChars="200" w:firstLine="560"/>
        <w:rPr>
          <w:sz w:val="28"/>
          <w:szCs w:val="32"/>
        </w:rPr>
      </w:pPr>
      <w:r w:rsidRPr="004F6530">
        <w:rPr>
          <w:rFonts w:hint="eastAsia"/>
          <w:sz w:val="28"/>
          <w:szCs w:val="32"/>
        </w:rPr>
        <w:t>我国村镇社区同时具备自然、社会、经济等多重属性，村镇社区的环境需要满足农业生产、农民生活、自然保育、传统传承等多种目</w:t>
      </w:r>
      <w:r w:rsidRPr="004F6530">
        <w:rPr>
          <w:rFonts w:hint="eastAsia"/>
          <w:sz w:val="28"/>
          <w:szCs w:val="32"/>
        </w:rPr>
        <w:lastRenderedPageBreak/>
        <w:t>的，推进村容村貌提升，建设美丽乡村，需要因地制宜、精准施策。研究村镇社区</w:t>
      </w:r>
      <w:r w:rsidR="00704EDC">
        <w:rPr>
          <w:rFonts w:hint="eastAsia"/>
          <w:sz w:val="28"/>
          <w:szCs w:val="32"/>
        </w:rPr>
        <w:t>环境</w:t>
      </w:r>
      <w:r w:rsidRPr="004F6530">
        <w:rPr>
          <w:rFonts w:hint="eastAsia"/>
          <w:sz w:val="28"/>
          <w:szCs w:val="32"/>
        </w:rPr>
        <w:t>健康评价，对于指导村镇社区开展人居环境整治行动具有重要意义。研究村镇社区健康评价的指标设计、权重确立、模型构建等，制定村镇社区健康评价技术规范，可以规划引导村镇</w:t>
      </w:r>
      <w:r w:rsidR="00704EDC" w:rsidRPr="004F6530">
        <w:rPr>
          <w:rFonts w:hint="eastAsia"/>
          <w:sz w:val="28"/>
          <w:szCs w:val="32"/>
        </w:rPr>
        <w:t>建设</w:t>
      </w:r>
      <w:r w:rsidRPr="004F6530">
        <w:rPr>
          <w:rFonts w:hint="eastAsia"/>
          <w:sz w:val="28"/>
          <w:szCs w:val="32"/>
        </w:rPr>
        <w:t>，提高制定策略的有效性、准确性、科学性，助力乡村振兴。</w:t>
      </w:r>
    </w:p>
    <w:p w:rsidR="004F6530" w:rsidRPr="004F6530" w:rsidRDefault="004F6530" w:rsidP="004F6530">
      <w:pPr>
        <w:pStyle w:val="a4"/>
        <w:numPr>
          <w:ilvl w:val="0"/>
          <w:numId w:val="1"/>
        </w:numPr>
        <w:ind w:firstLineChars="0"/>
        <w:outlineLvl w:val="0"/>
        <w:rPr>
          <w:rFonts w:ascii="宋体" w:hAnsi="宋体"/>
          <w:sz w:val="30"/>
          <w:szCs w:val="30"/>
          <w:lang w:val="zh-CN"/>
        </w:rPr>
      </w:pPr>
      <w:bookmarkStart w:id="38" w:name="_Toc119939584"/>
      <w:r w:rsidRPr="004F6530">
        <w:rPr>
          <w:rFonts w:ascii="宋体" w:eastAsia="黑体" w:hAnsi="宋体" w:hint="eastAsia"/>
          <w:caps/>
          <w:sz w:val="30"/>
          <w:szCs w:val="30"/>
          <w:lang w:val="zh-CN"/>
        </w:rPr>
        <w:t>标准实施建议</w:t>
      </w:r>
      <w:bookmarkEnd w:id="38"/>
    </w:p>
    <w:p w:rsidR="004F6530" w:rsidRPr="004F6530" w:rsidRDefault="004F6530" w:rsidP="004F6530">
      <w:pPr>
        <w:ind w:firstLineChars="200" w:firstLine="560"/>
        <w:rPr>
          <w:sz w:val="28"/>
          <w:szCs w:val="32"/>
        </w:rPr>
      </w:pPr>
      <w:r w:rsidRPr="004F6530">
        <w:rPr>
          <w:rFonts w:hint="eastAsia"/>
          <w:sz w:val="28"/>
          <w:szCs w:val="32"/>
        </w:rPr>
        <w:t>1</w:t>
      </w:r>
      <w:r w:rsidRPr="004F6530">
        <w:rPr>
          <w:rFonts w:hint="eastAsia"/>
          <w:sz w:val="28"/>
          <w:szCs w:val="32"/>
        </w:rPr>
        <w:t>．改善农村人居环境，是以习近平同志为核心的党中央从战略和全局高度</w:t>
      </w:r>
      <w:r w:rsidR="00F03B38" w:rsidRPr="004F6530">
        <w:rPr>
          <w:rFonts w:hint="eastAsia"/>
          <w:sz w:val="28"/>
          <w:szCs w:val="32"/>
        </w:rPr>
        <w:t>做出</w:t>
      </w:r>
      <w:r w:rsidRPr="004F6530">
        <w:rPr>
          <w:rFonts w:hint="eastAsia"/>
          <w:sz w:val="28"/>
          <w:szCs w:val="32"/>
        </w:rPr>
        <w:t>的重大决策部署，是实施乡村振兴战略的重点任务，本标准对于提升农村人居环境具有重要的指导意见，加强宣传和引导，发挥标准的价值，并在应用中总结成绩与不足，做好标准修订改进。</w:t>
      </w:r>
    </w:p>
    <w:p w:rsidR="004F6530" w:rsidRDefault="004F6530" w:rsidP="004F6530">
      <w:pPr>
        <w:ind w:firstLineChars="200" w:firstLine="560"/>
        <w:rPr>
          <w:sz w:val="28"/>
          <w:szCs w:val="32"/>
        </w:rPr>
      </w:pPr>
      <w:r w:rsidRPr="004F6530">
        <w:rPr>
          <w:rFonts w:hint="eastAsia"/>
          <w:sz w:val="28"/>
          <w:szCs w:val="32"/>
        </w:rPr>
        <w:t>2</w:t>
      </w:r>
      <w:r w:rsidRPr="004F6530">
        <w:rPr>
          <w:rFonts w:hint="eastAsia"/>
          <w:sz w:val="28"/>
          <w:szCs w:val="32"/>
        </w:rPr>
        <w:t>．建议本标准为推荐性标准，上报中华联合会审查通过后，尽快颁布实施。</w:t>
      </w:r>
    </w:p>
    <w:p w:rsidR="004F6530" w:rsidRPr="004F6530" w:rsidRDefault="00543847" w:rsidP="004F6530">
      <w:pPr>
        <w:pStyle w:val="a4"/>
        <w:numPr>
          <w:ilvl w:val="0"/>
          <w:numId w:val="1"/>
        </w:numPr>
        <w:ind w:firstLineChars="0"/>
        <w:outlineLvl w:val="0"/>
        <w:rPr>
          <w:rFonts w:ascii="宋体" w:hAnsi="宋体"/>
          <w:sz w:val="30"/>
          <w:szCs w:val="30"/>
          <w:lang w:val="zh-CN"/>
        </w:rPr>
      </w:pPr>
      <w:bookmarkStart w:id="39" w:name="_Toc119939585"/>
      <w:r w:rsidRPr="00543847">
        <w:rPr>
          <w:rFonts w:ascii="宋体" w:eastAsia="黑体" w:hAnsi="宋体" w:hint="eastAsia"/>
          <w:caps/>
          <w:sz w:val="30"/>
          <w:szCs w:val="30"/>
          <w:lang w:val="zh-CN"/>
        </w:rPr>
        <w:t>重大分歧意见的处理经过和依据</w:t>
      </w:r>
      <w:bookmarkEnd w:id="39"/>
    </w:p>
    <w:p w:rsidR="00543847" w:rsidRPr="00543847" w:rsidRDefault="00543847" w:rsidP="00543847">
      <w:pPr>
        <w:ind w:firstLineChars="200" w:firstLine="560"/>
        <w:rPr>
          <w:sz w:val="28"/>
          <w:szCs w:val="32"/>
        </w:rPr>
      </w:pPr>
      <w:r w:rsidRPr="00543847">
        <w:rPr>
          <w:rFonts w:hint="eastAsia"/>
          <w:sz w:val="28"/>
          <w:szCs w:val="32"/>
        </w:rPr>
        <w:t>本标准未产生重大分歧意见。</w:t>
      </w:r>
    </w:p>
    <w:p w:rsidR="00543847" w:rsidRPr="004F6530" w:rsidRDefault="00543847" w:rsidP="00543847">
      <w:pPr>
        <w:pStyle w:val="a4"/>
        <w:numPr>
          <w:ilvl w:val="0"/>
          <w:numId w:val="1"/>
        </w:numPr>
        <w:ind w:firstLineChars="0"/>
        <w:outlineLvl w:val="0"/>
        <w:rPr>
          <w:rFonts w:ascii="宋体" w:hAnsi="宋体"/>
          <w:sz w:val="30"/>
          <w:szCs w:val="30"/>
          <w:lang w:val="zh-CN"/>
        </w:rPr>
      </w:pPr>
      <w:bookmarkStart w:id="40" w:name="_Toc119939586"/>
      <w:r w:rsidRPr="00543847">
        <w:rPr>
          <w:rFonts w:ascii="宋体" w:eastAsia="黑体" w:hAnsi="宋体" w:hint="eastAsia"/>
          <w:caps/>
          <w:sz w:val="30"/>
          <w:szCs w:val="30"/>
          <w:lang w:val="zh-CN"/>
        </w:rPr>
        <w:t>其他应予说明的事项</w:t>
      </w:r>
      <w:bookmarkEnd w:id="40"/>
    </w:p>
    <w:p w:rsidR="00480F5D" w:rsidRDefault="00543847" w:rsidP="00543847">
      <w:pPr>
        <w:ind w:firstLineChars="200" w:firstLine="560"/>
      </w:pPr>
      <w:r w:rsidRPr="00543847">
        <w:rPr>
          <w:rFonts w:hint="eastAsia"/>
          <w:sz w:val="28"/>
          <w:szCs w:val="32"/>
        </w:rPr>
        <w:t>无</w:t>
      </w:r>
    </w:p>
    <w:p w:rsidR="00480F5D" w:rsidRDefault="00480F5D" w:rsidP="00667087"/>
    <w:p w:rsidR="00480F5D" w:rsidRPr="00935F74" w:rsidRDefault="00480F5D" w:rsidP="00F61AF3">
      <w:pPr>
        <w:snapToGrid w:val="0"/>
        <w:spacing w:afterLines="20" w:line="360" w:lineRule="auto"/>
        <w:ind w:right="210"/>
        <w:jc w:val="right"/>
        <w:rPr>
          <w:sz w:val="28"/>
          <w:szCs w:val="28"/>
        </w:rPr>
      </w:pPr>
      <w:r w:rsidRPr="00935F74">
        <w:rPr>
          <w:sz w:val="28"/>
          <w:szCs w:val="28"/>
        </w:rPr>
        <w:t>标准起草组</w:t>
      </w:r>
    </w:p>
    <w:p w:rsidR="00480F5D" w:rsidRPr="00935F74" w:rsidRDefault="00480F5D" w:rsidP="00F61AF3">
      <w:pPr>
        <w:snapToGrid w:val="0"/>
        <w:spacing w:afterLines="20" w:line="360" w:lineRule="auto"/>
        <w:ind w:firstLineChars="200" w:firstLine="560"/>
        <w:jc w:val="right"/>
        <w:rPr>
          <w:sz w:val="28"/>
          <w:szCs w:val="28"/>
        </w:rPr>
      </w:pPr>
      <w:r w:rsidRPr="00935F74">
        <w:rPr>
          <w:sz w:val="28"/>
          <w:szCs w:val="28"/>
        </w:rPr>
        <w:t xml:space="preserve">                       2022</w:t>
      </w:r>
      <w:r w:rsidRPr="00935F74">
        <w:rPr>
          <w:sz w:val="28"/>
          <w:szCs w:val="28"/>
        </w:rPr>
        <w:t>年</w:t>
      </w:r>
      <w:r w:rsidR="00342D31" w:rsidRPr="00935F74">
        <w:rPr>
          <w:sz w:val="28"/>
          <w:szCs w:val="28"/>
        </w:rPr>
        <w:t>11</w:t>
      </w:r>
      <w:r w:rsidRPr="00935F74">
        <w:rPr>
          <w:sz w:val="28"/>
          <w:szCs w:val="28"/>
        </w:rPr>
        <w:t>月</w:t>
      </w:r>
    </w:p>
    <w:p w:rsidR="00480F5D" w:rsidRDefault="00480F5D" w:rsidP="00667087"/>
    <w:p w:rsidR="00480F5D" w:rsidRPr="00480F5D" w:rsidRDefault="00480F5D" w:rsidP="00667087"/>
    <w:sectPr w:rsidR="00480F5D" w:rsidRPr="00480F5D" w:rsidSect="00BB0CDE">
      <w:headerReference w:type="default" r:id="rId14"/>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0E" w:rsidRDefault="003C000E" w:rsidP="00B743B2">
      <w:r>
        <w:separator/>
      </w:r>
    </w:p>
  </w:endnote>
  <w:endnote w:type="continuationSeparator" w:id="1">
    <w:p w:rsidR="003C000E" w:rsidRDefault="003C000E" w:rsidP="00B74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44428"/>
      <w:docPartObj>
        <w:docPartGallery w:val="Page Numbers (Bottom of Page)"/>
        <w:docPartUnique/>
      </w:docPartObj>
    </w:sdtPr>
    <w:sdtContent>
      <w:p w:rsidR="00F81502" w:rsidRDefault="001D3A3B">
        <w:pPr>
          <w:pStyle w:val="a6"/>
        </w:pPr>
        <w:r>
          <w:fldChar w:fldCharType="begin"/>
        </w:r>
        <w:r w:rsidR="00F81502">
          <w:instrText>PAGE   \* MERGEFORMAT</w:instrText>
        </w:r>
        <w:r>
          <w:fldChar w:fldCharType="separate"/>
        </w:r>
        <w:r w:rsidR="00F61AF3" w:rsidRPr="00F61AF3">
          <w:rPr>
            <w:noProof/>
            <w:lang w:val="zh-CN"/>
          </w:rPr>
          <w:t>1</w:t>
        </w:r>
        <w:r>
          <w:fldChar w:fldCharType="end"/>
        </w:r>
      </w:p>
    </w:sdtContent>
  </w:sdt>
  <w:p w:rsidR="00F81502" w:rsidRDefault="00F8150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02" w:rsidRDefault="001D3A3B">
    <w:pPr>
      <w:pStyle w:val="a6"/>
      <w:jc w:val="center"/>
    </w:pPr>
    <w:r>
      <w:fldChar w:fldCharType="begin"/>
    </w:r>
    <w:r w:rsidR="00F81502">
      <w:instrText>PAGE   \* MERGEFORMAT</w:instrText>
    </w:r>
    <w:r>
      <w:fldChar w:fldCharType="separate"/>
    </w:r>
    <w:r w:rsidR="00F61AF3" w:rsidRPr="00F61AF3">
      <w:rPr>
        <w:noProof/>
        <w:lang w:val="zh-CN"/>
      </w:rPr>
      <w:t>31</w:t>
    </w:r>
    <w:r>
      <w:fldChar w:fldCharType="end"/>
    </w:r>
  </w:p>
  <w:p w:rsidR="00F81502" w:rsidRDefault="00F815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0E" w:rsidRDefault="003C000E" w:rsidP="00B743B2">
      <w:r>
        <w:separator/>
      </w:r>
    </w:p>
  </w:footnote>
  <w:footnote w:type="continuationSeparator" w:id="1">
    <w:p w:rsidR="003C000E" w:rsidRDefault="003C000E" w:rsidP="00B74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4C" w:rsidRDefault="005B1C4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51C9"/>
    <w:multiLevelType w:val="hybridMultilevel"/>
    <w:tmpl w:val="4D52BE3C"/>
    <w:lvl w:ilvl="0" w:tplc="FFFFFFFF">
      <w:start w:val="1"/>
      <w:numFmt w:val="chineseCountingThousand"/>
      <w:lvlText w:val="(%1)"/>
      <w:lvlJc w:val="left"/>
      <w:pPr>
        <w:ind w:left="1140" w:hanging="720"/>
      </w:pPr>
      <w:rPr>
        <w:rFonts w:hint="default"/>
      </w:rPr>
    </w:lvl>
    <w:lvl w:ilvl="1" w:tplc="FFFFFFFF">
      <w:start w:val="1"/>
      <w:numFmt w:val="decimal"/>
      <w:lvlText w:val="%2）"/>
      <w:lvlJc w:val="left"/>
      <w:pPr>
        <w:ind w:left="1560" w:hanging="720"/>
      </w:pPr>
      <w:rPr>
        <w:rFonts w:hint="default"/>
      </w:r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
    <w:nsid w:val="15371C9B"/>
    <w:multiLevelType w:val="hybridMultilevel"/>
    <w:tmpl w:val="CFF6C292"/>
    <w:lvl w:ilvl="0" w:tplc="FFFFFFFF">
      <w:start w:val="1"/>
      <w:numFmt w:val="chineseCountingThousand"/>
      <w:lvlText w:val="(%1)"/>
      <w:lvlJc w:val="left"/>
      <w:pPr>
        <w:ind w:left="1140" w:hanging="720"/>
      </w:pPr>
      <w:rPr>
        <w:rFonts w:hint="default"/>
      </w:rPr>
    </w:lvl>
    <w:lvl w:ilvl="1" w:tplc="E4B223E6">
      <w:start w:val="1"/>
      <w:numFmt w:val="decimal"/>
      <w:lvlText w:val="%2）"/>
      <w:lvlJc w:val="left"/>
      <w:pPr>
        <w:ind w:left="1560" w:hanging="720"/>
      </w:pPr>
      <w:rPr>
        <w:rFonts w:hint="default"/>
      </w:r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2">
    <w:nsid w:val="19F1637A"/>
    <w:multiLevelType w:val="hybridMultilevel"/>
    <w:tmpl w:val="6AEC6848"/>
    <w:lvl w:ilvl="0" w:tplc="FFFFFFFF">
      <w:start w:val="1"/>
      <w:numFmt w:val="chineseCountingThousand"/>
      <w:lvlText w:val="(%1)"/>
      <w:lvlJc w:val="left"/>
      <w:pPr>
        <w:ind w:left="1140" w:hanging="7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3">
    <w:nsid w:val="1FF53A79"/>
    <w:multiLevelType w:val="hybridMultilevel"/>
    <w:tmpl w:val="64BC1BAA"/>
    <w:lvl w:ilvl="0" w:tplc="0409000B">
      <w:start w:val="1"/>
      <w:numFmt w:val="bullet"/>
      <w:lvlText w:val=""/>
      <w:lvlJc w:val="left"/>
      <w:pPr>
        <w:ind w:left="980" w:hanging="420"/>
      </w:pPr>
      <w:rPr>
        <w:rFonts w:ascii="Wingdings" w:hAnsi="Wingdings" w:hint="default"/>
      </w:rPr>
    </w:lvl>
    <w:lvl w:ilvl="1" w:tplc="0409000B">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3FFD041D"/>
    <w:multiLevelType w:val="hybridMultilevel"/>
    <w:tmpl w:val="3ED263CC"/>
    <w:lvl w:ilvl="0" w:tplc="C166E7DA">
      <w:start w:val="1"/>
      <w:numFmt w:val="decimal"/>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6BC64EE"/>
    <w:multiLevelType w:val="multilevel"/>
    <w:tmpl w:val="ACC215A2"/>
    <w:lvl w:ilvl="0">
      <w:start w:val="1"/>
      <w:numFmt w:val="chineseCountingThousand"/>
      <w:lvlText w:val="%1、"/>
      <w:lvlJc w:val="left"/>
      <w:pPr>
        <w:tabs>
          <w:tab w:val="left" w:pos="420"/>
        </w:tabs>
        <w:ind w:left="420" w:hanging="420"/>
      </w:pPr>
      <w:rPr>
        <w:rFonts w:ascii="黑体" w:eastAsia="黑体" w:hAnsi="黑体" w:hint="default"/>
      </w:rPr>
    </w:lvl>
    <w:lvl w:ilvl="1">
      <w:start w:val="1"/>
      <w:numFmt w:val="decimal"/>
      <w:lvlText w:val="%1.%2"/>
      <w:lvlJc w:val="left"/>
      <w:pPr>
        <w:tabs>
          <w:tab w:val="left" w:pos="842"/>
        </w:tabs>
        <w:ind w:left="842" w:hanging="420"/>
      </w:pPr>
      <w:rPr>
        <w:rFonts w:hint="default"/>
      </w:rPr>
    </w:lvl>
    <w:lvl w:ilvl="2">
      <w:start w:val="1"/>
      <w:numFmt w:val="decimal"/>
      <w:lvlText w:val="%1.%2.%3"/>
      <w:lvlJc w:val="left"/>
      <w:pPr>
        <w:tabs>
          <w:tab w:val="left" w:pos="1264"/>
        </w:tabs>
        <w:ind w:left="1264" w:hanging="420"/>
      </w:pPr>
      <w:rPr>
        <w:rFonts w:hint="default"/>
      </w:rPr>
    </w:lvl>
    <w:lvl w:ilvl="3">
      <w:start w:val="1"/>
      <w:numFmt w:val="decimal"/>
      <w:lvlText w:val="%1.%2.%3.%4"/>
      <w:lvlJc w:val="left"/>
      <w:pPr>
        <w:tabs>
          <w:tab w:val="left" w:pos="1686"/>
        </w:tabs>
        <w:ind w:left="1686" w:hanging="420"/>
      </w:pPr>
      <w:rPr>
        <w:rFonts w:hint="default"/>
      </w:rPr>
    </w:lvl>
    <w:lvl w:ilvl="4">
      <w:start w:val="1"/>
      <w:numFmt w:val="decimal"/>
      <w:lvlText w:val="%1.%2.%3.%4.%5"/>
      <w:lvlJc w:val="left"/>
      <w:pPr>
        <w:tabs>
          <w:tab w:val="left" w:pos="2108"/>
        </w:tabs>
        <w:ind w:left="2108" w:hanging="420"/>
      </w:pPr>
      <w:rPr>
        <w:rFonts w:hint="default"/>
      </w:rPr>
    </w:lvl>
    <w:lvl w:ilvl="5">
      <w:start w:val="1"/>
      <w:numFmt w:val="decimal"/>
      <w:lvlText w:val="%1.%2.%3.%4.%5.%6"/>
      <w:lvlJc w:val="left"/>
      <w:pPr>
        <w:tabs>
          <w:tab w:val="left" w:pos="2530"/>
        </w:tabs>
        <w:ind w:left="2530" w:hanging="420"/>
      </w:pPr>
      <w:rPr>
        <w:rFonts w:hint="default"/>
      </w:rPr>
    </w:lvl>
    <w:lvl w:ilvl="6">
      <w:start w:val="1"/>
      <w:numFmt w:val="decimal"/>
      <w:lvlText w:val="%1.%2.%3.%4.%5.%6.%7"/>
      <w:lvlJc w:val="left"/>
      <w:pPr>
        <w:tabs>
          <w:tab w:val="left" w:pos="2952"/>
        </w:tabs>
        <w:ind w:left="2952" w:hanging="420"/>
      </w:pPr>
      <w:rPr>
        <w:rFonts w:hint="default"/>
      </w:rPr>
    </w:lvl>
    <w:lvl w:ilvl="7">
      <w:start w:val="1"/>
      <w:numFmt w:val="decimal"/>
      <w:lvlText w:val="%1.%2.%3.%4.%5.%6.%7.%8"/>
      <w:lvlJc w:val="left"/>
      <w:pPr>
        <w:tabs>
          <w:tab w:val="left" w:pos="3374"/>
        </w:tabs>
        <w:ind w:left="3374" w:hanging="420"/>
      </w:pPr>
      <w:rPr>
        <w:rFonts w:hint="default"/>
      </w:rPr>
    </w:lvl>
    <w:lvl w:ilvl="8">
      <w:start w:val="1"/>
      <w:numFmt w:val="decimal"/>
      <w:lvlText w:val="%1.%2.%3.%4.%5.%6.%7.%8.%9"/>
      <w:lvlJc w:val="left"/>
      <w:pPr>
        <w:tabs>
          <w:tab w:val="left" w:pos="3796"/>
        </w:tabs>
        <w:ind w:left="3796" w:hanging="420"/>
      </w:pPr>
      <w:rPr>
        <w:rFonts w:hint="default"/>
      </w:rPr>
    </w:lvl>
  </w:abstractNum>
  <w:abstractNum w:abstractNumId="6">
    <w:nsid w:val="4EB0713E"/>
    <w:multiLevelType w:val="hybridMultilevel"/>
    <w:tmpl w:val="CFF6C292"/>
    <w:lvl w:ilvl="0" w:tplc="FFFFFFFF">
      <w:start w:val="1"/>
      <w:numFmt w:val="chineseCountingThousand"/>
      <w:lvlText w:val="(%1)"/>
      <w:lvlJc w:val="left"/>
      <w:pPr>
        <w:ind w:left="1140" w:hanging="720"/>
      </w:pPr>
      <w:rPr>
        <w:rFonts w:hint="default"/>
      </w:rPr>
    </w:lvl>
    <w:lvl w:ilvl="1" w:tplc="FFFFFFFF">
      <w:start w:val="1"/>
      <w:numFmt w:val="decimal"/>
      <w:lvlText w:val="%2）"/>
      <w:lvlJc w:val="left"/>
      <w:pPr>
        <w:ind w:left="1560" w:hanging="720"/>
      </w:pPr>
      <w:rPr>
        <w:rFonts w:hint="default"/>
      </w:r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7">
    <w:nsid w:val="53330443"/>
    <w:multiLevelType w:val="multilevel"/>
    <w:tmpl w:val="46BC64EE"/>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842"/>
        </w:tabs>
        <w:ind w:left="842" w:hanging="420"/>
      </w:pPr>
      <w:rPr>
        <w:rFonts w:hint="default"/>
      </w:rPr>
    </w:lvl>
    <w:lvl w:ilvl="2">
      <w:start w:val="1"/>
      <w:numFmt w:val="decimal"/>
      <w:lvlText w:val="%1.%2.%3"/>
      <w:lvlJc w:val="left"/>
      <w:pPr>
        <w:tabs>
          <w:tab w:val="left" w:pos="1264"/>
        </w:tabs>
        <w:ind w:left="1264" w:hanging="420"/>
      </w:pPr>
      <w:rPr>
        <w:rFonts w:hint="default"/>
      </w:rPr>
    </w:lvl>
    <w:lvl w:ilvl="3">
      <w:start w:val="1"/>
      <w:numFmt w:val="decimal"/>
      <w:lvlText w:val="%1.%2.%3.%4"/>
      <w:lvlJc w:val="left"/>
      <w:pPr>
        <w:tabs>
          <w:tab w:val="left" w:pos="1686"/>
        </w:tabs>
        <w:ind w:left="1686" w:hanging="420"/>
      </w:pPr>
      <w:rPr>
        <w:rFonts w:hint="default"/>
      </w:rPr>
    </w:lvl>
    <w:lvl w:ilvl="4">
      <w:start w:val="1"/>
      <w:numFmt w:val="decimal"/>
      <w:lvlText w:val="%1.%2.%3.%4.%5"/>
      <w:lvlJc w:val="left"/>
      <w:pPr>
        <w:tabs>
          <w:tab w:val="left" w:pos="2108"/>
        </w:tabs>
        <w:ind w:left="2108" w:hanging="420"/>
      </w:pPr>
      <w:rPr>
        <w:rFonts w:hint="default"/>
      </w:rPr>
    </w:lvl>
    <w:lvl w:ilvl="5">
      <w:start w:val="1"/>
      <w:numFmt w:val="decimal"/>
      <w:lvlText w:val="%1.%2.%3.%4.%5.%6"/>
      <w:lvlJc w:val="left"/>
      <w:pPr>
        <w:tabs>
          <w:tab w:val="left" w:pos="2530"/>
        </w:tabs>
        <w:ind w:left="2530" w:hanging="420"/>
      </w:pPr>
      <w:rPr>
        <w:rFonts w:hint="default"/>
      </w:rPr>
    </w:lvl>
    <w:lvl w:ilvl="6">
      <w:start w:val="1"/>
      <w:numFmt w:val="decimal"/>
      <w:lvlText w:val="%1.%2.%3.%4.%5.%6.%7"/>
      <w:lvlJc w:val="left"/>
      <w:pPr>
        <w:tabs>
          <w:tab w:val="left" w:pos="2952"/>
        </w:tabs>
        <w:ind w:left="2952" w:hanging="420"/>
      </w:pPr>
      <w:rPr>
        <w:rFonts w:hint="default"/>
      </w:rPr>
    </w:lvl>
    <w:lvl w:ilvl="7">
      <w:start w:val="1"/>
      <w:numFmt w:val="decimal"/>
      <w:lvlText w:val="%1.%2.%3.%4.%5.%6.%7.%8"/>
      <w:lvlJc w:val="left"/>
      <w:pPr>
        <w:tabs>
          <w:tab w:val="left" w:pos="3374"/>
        </w:tabs>
        <w:ind w:left="3374" w:hanging="420"/>
      </w:pPr>
      <w:rPr>
        <w:rFonts w:hint="default"/>
      </w:rPr>
    </w:lvl>
    <w:lvl w:ilvl="8">
      <w:start w:val="1"/>
      <w:numFmt w:val="decimal"/>
      <w:lvlText w:val="%1.%2.%3.%4.%5.%6.%7.%8.%9"/>
      <w:lvlJc w:val="left"/>
      <w:pPr>
        <w:tabs>
          <w:tab w:val="left" w:pos="3796"/>
        </w:tabs>
        <w:ind w:left="3796" w:hanging="420"/>
      </w:pPr>
      <w:rPr>
        <w:rFonts w:hint="default"/>
      </w:rPr>
    </w:lvl>
  </w:abstractNum>
  <w:abstractNum w:abstractNumId="8">
    <w:nsid w:val="56D32FF6"/>
    <w:multiLevelType w:val="hybridMultilevel"/>
    <w:tmpl w:val="6AEC6848"/>
    <w:lvl w:ilvl="0" w:tplc="04090017">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7D803AA"/>
    <w:multiLevelType w:val="hybridMultilevel"/>
    <w:tmpl w:val="B83EB1EC"/>
    <w:lvl w:ilvl="0" w:tplc="77964F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E752F3D"/>
    <w:multiLevelType w:val="hybridMultilevel"/>
    <w:tmpl w:val="6AEC6848"/>
    <w:lvl w:ilvl="0" w:tplc="FFFFFFFF">
      <w:start w:val="1"/>
      <w:numFmt w:val="chineseCountingThousand"/>
      <w:lvlText w:val="(%1)"/>
      <w:lvlJc w:val="left"/>
      <w:pPr>
        <w:ind w:left="1140" w:hanging="7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num w:numId="1">
    <w:abstractNumId w:val="5"/>
  </w:num>
  <w:num w:numId="2">
    <w:abstractNumId w:val="7"/>
  </w:num>
  <w:num w:numId="3">
    <w:abstractNumId w:val="8"/>
  </w:num>
  <w:num w:numId="4">
    <w:abstractNumId w:val="9"/>
  </w:num>
  <w:num w:numId="5">
    <w:abstractNumId w:val="4"/>
  </w:num>
  <w:num w:numId="6">
    <w:abstractNumId w:val="2"/>
  </w:num>
  <w:num w:numId="7">
    <w:abstractNumId w:val="10"/>
  </w:num>
  <w:num w:numId="8">
    <w:abstractNumId w:val="1"/>
  </w:num>
  <w:num w:numId="9">
    <w:abstractNumId w:val="3"/>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NDaxNDSxNDMxszQ0NTdV0lEKTi0uzszPAykwqgUAYyjL+ywAAAA="/>
  </w:docVars>
  <w:rsids>
    <w:rsidRoot w:val="00B2117F"/>
    <w:rsid w:val="000009EE"/>
    <w:rsid w:val="00000CA7"/>
    <w:rsid w:val="00010E20"/>
    <w:rsid w:val="0001281A"/>
    <w:rsid w:val="00012D94"/>
    <w:rsid w:val="000156A0"/>
    <w:rsid w:val="000334BA"/>
    <w:rsid w:val="00034C7F"/>
    <w:rsid w:val="00041B97"/>
    <w:rsid w:val="00052AAF"/>
    <w:rsid w:val="0005312D"/>
    <w:rsid w:val="0005470D"/>
    <w:rsid w:val="00055AAE"/>
    <w:rsid w:val="00055E42"/>
    <w:rsid w:val="000719A5"/>
    <w:rsid w:val="00072C0F"/>
    <w:rsid w:val="00081245"/>
    <w:rsid w:val="00091877"/>
    <w:rsid w:val="00095AFC"/>
    <w:rsid w:val="000A0700"/>
    <w:rsid w:val="000A3C56"/>
    <w:rsid w:val="000A40A0"/>
    <w:rsid w:val="000A54DE"/>
    <w:rsid w:val="000B28C3"/>
    <w:rsid w:val="000B360A"/>
    <w:rsid w:val="000B7BA9"/>
    <w:rsid w:val="000C019F"/>
    <w:rsid w:val="000C4B86"/>
    <w:rsid w:val="000C59A7"/>
    <w:rsid w:val="000C5FB5"/>
    <w:rsid w:val="000E746C"/>
    <w:rsid w:val="00100778"/>
    <w:rsid w:val="00110655"/>
    <w:rsid w:val="00113E49"/>
    <w:rsid w:val="00115C15"/>
    <w:rsid w:val="00116ED6"/>
    <w:rsid w:val="00117CF8"/>
    <w:rsid w:val="001228F8"/>
    <w:rsid w:val="001242E6"/>
    <w:rsid w:val="00124F8B"/>
    <w:rsid w:val="00125B94"/>
    <w:rsid w:val="0012740D"/>
    <w:rsid w:val="00144A8F"/>
    <w:rsid w:val="0014650E"/>
    <w:rsid w:val="001469C6"/>
    <w:rsid w:val="00146BDA"/>
    <w:rsid w:val="001526FE"/>
    <w:rsid w:val="0015637E"/>
    <w:rsid w:val="001563BE"/>
    <w:rsid w:val="00162376"/>
    <w:rsid w:val="00164A9E"/>
    <w:rsid w:val="001704FE"/>
    <w:rsid w:val="00171342"/>
    <w:rsid w:val="0018106E"/>
    <w:rsid w:val="0019292C"/>
    <w:rsid w:val="001A2E65"/>
    <w:rsid w:val="001D195D"/>
    <w:rsid w:val="001D3A3B"/>
    <w:rsid w:val="001D767D"/>
    <w:rsid w:val="001F072A"/>
    <w:rsid w:val="001F1648"/>
    <w:rsid w:val="001F37FE"/>
    <w:rsid w:val="00207F0F"/>
    <w:rsid w:val="00212590"/>
    <w:rsid w:val="0021303A"/>
    <w:rsid w:val="002152D7"/>
    <w:rsid w:val="00220C2B"/>
    <w:rsid w:val="00225F5E"/>
    <w:rsid w:val="0022720E"/>
    <w:rsid w:val="002307FE"/>
    <w:rsid w:val="00230CFF"/>
    <w:rsid w:val="00242ADC"/>
    <w:rsid w:val="002457D8"/>
    <w:rsid w:val="0025259A"/>
    <w:rsid w:val="00252FC1"/>
    <w:rsid w:val="002535D4"/>
    <w:rsid w:val="00257042"/>
    <w:rsid w:val="0025742A"/>
    <w:rsid w:val="00260923"/>
    <w:rsid w:val="00264A4A"/>
    <w:rsid w:val="00293736"/>
    <w:rsid w:val="00293957"/>
    <w:rsid w:val="002A5DFA"/>
    <w:rsid w:val="002B01E2"/>
    <w:rsid w:val="002B20FF"/>
    <w:rsid w:val="002B64E3"/>
    <w:rsid w:val="002C2199"/>
    <w:rsid w:val="002D0E69"/>
    <w:rsid w:val="002D1D3D"/>
    <w:rsid w:val="002D4B32"/>
    <w:rsid w:val="002D52D4"/>
    <w:rsid w:val="002E1317"/>
    <w:rsid w:val="002F2025"/>
    <w:rsid w:val="002F22D2"/>
    <w:rsid w:val="002F3D64"/>
    <w:rsid w:val="002F70FC"/>
    <w:rsid w:val="003002E4"/>
    <w:rsid w:val="00304B62"/>
    <w:rsid w:val="00305EFC"/>
    <w:rsid w:val="00310529"/>
    <w:rsid w:val="00310FF8"/>
    <w:rsid w:val="0031496B"/>
    <w:rsid w:val="00317E68"/>
    <w:rsid w:val="00327B56"/>
    <w:rsid w:val="00331BD6"/>
    <w:rsid w:val="00337781"/>
    <w:rsid w:val="00342D31"/>
    <w:rsid w:val="00354D8A"/>
    <w:rsid w:val="00363032"/>
    <w:rsid w:val="00364548"/>
    <w:rsid w:val="00376ECD"/>
    <w:rsid w:val="0038068D"/>
    <w:rsid w:val="0038149E"/>
    <w:rsid w:val="00382F51"/>
    <w:rsid w:val="0038755A"/>
    <w:rsid w:val="00391889"/>
    <w:rsid w:val="003A69EC"/>
    <w:rsid w:val="003B21BE"/>
    <w:rsid w:val="003B4F0A"/>
    <w:rsid w:val="003B6332"/>
    <w:rsid w:val="003C000E"/>
    <w:rsid w:val="003C03BE"/>
    <w:rsid w:val="003C06D9"/>
    <w:rsid w:val="003C1B9A"/>
    <w:rsid w:val="003D1C28"/>
    <w:rsid w:val="003D3B98"/>
    <w:rsid w:val="003D4021"/>
    <w:rsid w:val="003D636A"/>
    <w:rsid w:val="003D723F"/>
    <w:rsid w:val="003E10CE"/>
    <w:rsid w:val="003E51BD"/>
    <w:rsid w:val="003F5832"/>
    <w:rsid w:val="00401929"/>
    <w:rsid w:val="0041607C"/>
    <w:rsid w:val="00425510"/>
    <w:rsid w:val="00432BE3"/>
    <w:rsid w:val="0043309F"/>
    <w:rsid w:val="00445175"/>
    <w:rsid w:val="004508C8"/>
    <w:rsid w:val="0045478E"/>
    <w:rsid w:val="00461B67"/>
    <w:rsid w:val="00462655"/>
    <w:rsid w:val="0047078C"/>
    <w:rsid w:val="00480F5D"/>
    <w:rsid w:val="00483ADD"/>
    <w:rsid w:val="00487916"/>
    <w:rsid w:val="00495C94"/>
    <w:rsid w:val="004A2C61"/>
    <w:rsid w:val="004B047B"/>
    <w:rsid w:val="004B25FC"/>
    <w:rsid w:val="004B36CD"/>
    <w:rsid w:val="004B4425"/>
    <w:rsid w:val="004D0742"/>
    <w:rsid w:val="004D3F54"/>
    <w:rsid w:val="004D3FC0"/>
    <w:rsid w:val="004E0553"/>
    <w:rsid w:val="004E664C"/>
    <w:rsid w:val="004F23A4"/>
    <w:rsid w:val="004F31D7"/>
    <w:rsid w:val="004F43DF"/>
    <w:rsid w:val="004F6530"/>
    <w:rsid w:val="00502320"/>
    <w:rsid w:val="005037B6"/>
    <w:rsid w:val="00505E80"/>
    <w:rsid w:val="00510A47"/>
    <w:rsid w:val="00510B9A"/>
    <w:rsid w:val="00511841"/>
    <w:rsid w:val="00512A6E"/>
    <w:rsid w:val="00512C33"/>
    <w:rsid w:val="00516720"/>
    <w:rsid w:val="00517D4D"/>
    <w:rsid w:val="005252C2"/>
    <w:rsid w:val="00533E97"/>
    <w:rsid w:val="00533EAF"/>
    <w:rsid w:val="00540707"/>
    <w:rsid w:val="00542FDF"/>
    <w:rsid w:val="00543847"/>
    <w:rsid w:val="00545C9B"/>
    <w:rsid w:val="00545DD1"/>
    <w:rsid w:val="00557A42"/>
    <w:rsid w:val="005620FF"/>
    <w:rsid w:val="00572FBF"/>
    <w:rsid w:val="00576467"/>
    <w:rsid w:val="005923D6"/>
    <w:rsid w:val="00595217"/>
    <w:rsid w:val="005A11F1"/>
    <w:rsid w:val="005A3C2F"/>
    <w:rsid w:val="005A6491"/>
    <w:rsid w:val="005B1621"/>
    <w:rsid w:val="005B1C4C"/>
    <w:rsid w:val="005B4E85"/>
    <w:rsid w:val="005B5720"/>
    <w:rsid w:val="005C0D11"/>
    <w:rsid w:val="005D4BEC"/>
    <w:rsid w:val="005E2BBF"/>
    <w:rsid w:val="005F75E5"/>
    <w:rsid w:val="005F7CFD"/>
    <w:rsid w:val="00600F3C"/>
    <w:rsid w:val="00614CC0"/>
    <w:rsid w:val="006158EB"/>
    <w:rsid w:val="006165EA"/>
    <w:rsid w:val="0062265B"/>
    <w:rsid w:val="00623CFB"/>
    <w:rsid w:val="0062440A"/>
    <w:rsid w:val="00625BF1"/>
    <w:rsid w:val="00625C21"/>
    <w:rsid w:val="006315C4"/>
    <w:rsid w:val="00632760"/>
    <w:rsid w:val="006329F3"/>
    <w:rsid w:val="006430B5"/>
    <w:rsid w:val="00652BC3"/>
    <w:rsid w:val="006535C4"/>
    <w:rsid w:val="00654245"/>
    <w:rsid w:val="00664567"/>
    <w:rsid w:val="00667087"/>
    <w:rsid w:val="00674D52"/>
    <w:rsid w:val="00676BD8"/>
    <w:rsid w:val="0068159D"/>
    <w:rsid w:val="00683410"/>
    <w:rsid w:val="006A209C"/>
    <w:rsid w:val="006A76D2"/>
    <w:rsid w:val="006B08FE"/>
    <w:rsid w:val="006B63C3"/>
    <w:rsid w:val="006C492B"/>
    <w:rsid w:val="006C7E39"/>
    <w:rsid w:val="006D5B9B"/>
    <w:rsid w:val="006E1386"/>
    <w:rsid w:val="006E2DB3"/>
    <w:rsid w:val="006E4418"/>
    <w:rsid w:val="006E4DD5"/>
    <w:rsid w:val="006E6A07"/>
    <w:rsid w:val="006E73A0"/>
    <w:rsid w:val="006E780E"/>
    <w:rsid w:val="006F14A6"/>
    <w:rsid w:val="006F6185"/>
    <w:rsid w:val="007012B6"/>
    <w:rsid w:val="007018CF"/>
    <w:rsid w:val="00704EDC"/>
    <w:rsid w:val="007074DC"/>
    <w:rsid w:val="007203DA"/>
    <w:rsid w:val="00732BBB"/>
    <w:rsid w:val="00736F37"/>
    <w:rsid w:val="00737AFF"/>
    <w:rsid w:val="0074033C"/>
    <w:rsid w:val="007433BA"/>
    <w:rsid w:val="00743A49"/>
    <w:rsid w:val="00743A4A"/>
    <w:rsid w:val="00745AA5"/>
    <w:rsid w:val="007542AD"/>
    <w:rsid w:val="007621AA"/>
    <w:rsid w:val="00763CD1"/>
    <w:rsid w:val="00767552"/>
    <w:rsid w:val="00776159"/>
    <w:rsid w:val="0078090A"/>
    <w:rsid w:val="007924D3"/>
    <w:rsid w:val="00793C94"/>
    <w:rsid w:val="00795B11"/>
    <w:rsid w:val="007A1552"/>
    <w:rsid w:val="007B4317"/>
    <w:rsid w:val="007C0C70"/>
    <w:rsid w:val="007C1E59"/>
    <w:rsid w:val="007C2BF0"/>
    <w:rsid w:val="007E2115"/>
    <w:rsid w:val="007E58B6"/>
    <w:rsid w:val="007E644E"/>
    <w:rsid w:val="00800182"/>
    <w:rsid w:val="00801592"/>
    <w:rsid w:val="008048B2"/>
    <w:rsid w:val="00810718"/>
    <w:rsid w:val="00810DEC"/>
    <w:rsid w:val="00813CFC"/>
    <w:rsid w:val="00814A64"/>
    <w:rsid w:val="00815246"/>
    <w:rsid w:val="00815A04"/>
    <w:rsid w:val="00817F34"/>
    <w:rsid w:val="00841E09"/>
    <w:rsid w:val="0084309B"/>
    <w:rsid w:val="00846A29"/>
    <w:rsid w:val="00846C2A"/>
    <w:rsid w:val="008479F0"/>
    <w:rsid w:val="00854229"/>
    <w:rsid w:val="00862AAF"/>
    <w:rsid w:val="00867C48"/>
    <w:rsid w:val="00870598"/>
    <w:rsid w:val="008805C7"/>
    <w:rsid w:val="008837D8"/>
    <w:rsid w:val="00887A2A"/>
    <w:rsid w:val="00892600"/>
    <w:rsid w:val="008927FB"/>
    <w:rsid w:val="00893263"/>
    <w:rsid w:val="00896CBE"/>
    <w:rsid w:val="008A747B"/>
    <w:rsid w:val="008C0866"/>
    <w:rsid w:val="008C184B"/>
    <w:rsid w:val="008D0BCE"/>
    <w:rsid w:val="008D5C38"/>
    <w:rsid w:val="008E3A78"/>
    <w:rsid w:val="008E4320"/>
    <w:rsid w:val="008F1488"/>
    <w:rsid w:val="008F5D16"/>
    <w:rsid w:val="008F7969"/>
    <w:rsid w:val="0090125A"/>
    <w:rsid w:val="00922974"/>
    <w:rsid w:val="00934933"/>
    <w:rsid w:val="00935F74"/>
    <w:rsid w:val="0094006B"/>
    <w:rsid w:val="00940EE0"/>
    <w:rsid w:val="00945864"/>
    <w:rsid w:val="00953F83"/>
    <w:rsid w:val="009674D2"/>
    <w:rsid w:val="00971BB0"/>
    <w:rsid w:val="009725EC"/>
    <w:rsid w:val="00974045"/>
    <w:rsid w:val="00977F6D"/>
    <w:rsid w:val="00980468"/>
    <w:rsid w:val="009917F3"/>
    <w:rsid w:val="009A01D1"/>
    <w:rsid w:val="009A322E"/>
    <w:rsid w:val="009A4E18"/>
    <w:rsid w:val="009A6191"/>
    <w:rsid w:val="009A7415"/>
    <w:rsid w:val="009B039B"/>
    <w:rsid w:val="009B084C"/>
    <w:rsid w:val="009B0CDA"/>
    <w:rsid w:val="009B7CAD"/>
    <w:rsid w:val="009D436E"/>
    <w:rsid w:val="009D62BF"/>
    <w:rsid w:val="009D6EEF"/>
    <w:rsid w:val="009E14F8"/>
    <w:rsid w:val="009F1695"/>
    <w:rsid w:val="009F4B2A"/>
    <w:rsid w:val="00A00B88"/>
    <w:rsid w:val="00A11CC5"/>
    <w:rsid w:val="00A12AED"/>
    <w:rsid w:val="00A172D1"/>
    <w:rsid w:val="00A2282A"/>
    <w:rsid w:val="00A231B6"/>
    <w:rsid w:val="00A2364D"/>
    <w:rsid w:val="00A40F0C"/>
    <w:rsid w:val="00A42A58"/>
    <w:rsid w:val="00A53E42"/>
    <w:rsid w:val="00A562ED"/>
    <w:rsid w:val="00A60D81"/>
    <w:rsid w:val="00A61300"/>
    <w:rsid w:val="00A6194F"/>
    <w:rsid w:val="00A6498C"/>
    <w:rsid w:val="00A64CAC"/>
    <w:rsid w:val="00A706D7"/>
    <w:rsid w:val="00A71ABC"/>
    <w:rsid w:val="00A805D6"/>
    <w:rsid w:val="00A80A89"/>
    <w:rsid w:val="00A90EF9"/>
    <w:rsid w:val="00A95F68"/>
    <w:rsid w:val="00A96941"/>
    <w:rsid w:val="00A977C8"/>
    <w:rsid w:val="00A97C75"/>
    <w:rsid w:val="00AA00ED"/>
    <w:rsid w:val="00AA496B"/>
    <w:rsid w:val="00AA7284"/>
    <w:rsid w:val="00AB0F5A"/>
    <w:rsid w:val="00AB471D"/>
    <w:rsid w:val="00AD38DB"/>
    <w:rsid w:val="00AD3BF9"/>
    <w:rsid w:val="00AF4518"/>
    <w:rsid w:val="00B01A2C"/>
    <w:rsid w:val="00B0381C"/>
    <w:rsid w:val="00B042A2"/>
    <w:rsid w:val="00B06F70"/>
    <w:rsid w:val="00B1109B"/>
    <w:rsid w:val="00B1111C"/>
    <w:rsid w:val="00B154AA"/>
    <w:rsid w:val="00B2117F"/>
    <w:rsid w:val="00B2142A"/>
    <w:rsid w:val="00B2264C"/>
    <w:rsid w:val="00B23184"/>
    <w:rsid w:val="00B27B96"/>
    <w:rsid w:val="00B3625D"/>
    <w:rsid w:val="00B37292"/>
    <w:rsid w:val="00B47537"/>
    <w:rsid w:val="00B55E29"/>
    <w:rsid w:val="00B57EE7"/>
    <w:rsid w:val="00B642A9"/>
    <w:rsid w:val="00B70E2A"/>
    <w:rsid w:val="00B743B2"/>
    <w:rsid w:val="00B75C4D"/>
    <w:rsid w:val="00B763F4"/>
    <w:rsid w:val="00B871AB"/>
    <w:rsid w:val="00B87FED"/>
    <w:rsid w:val="00B97B43"/>
    <w:rsid w:val="00BA079F"/>
    <w:rsid w:val="00BA16F4"/>
    <w:rsid w:val="00BA1F9A"/>
    <w:rsid w:val="00BA37D5"/>
    <w:rsid w:val="00BA6B64"/>
    <w:rsid w:val="00BA79D5"/>
    <w:rsid w:val="00BB0376"/>
    <w:rsid w:val="00BB0CDE"/>
    <w:rsid w:val="00BB2FAD"/>
    <w:rsid w:val="00BB731E"/>
    <w:rsid w:val="00BC0F99"/>
    <w:rsid w:val="00BC4275"/>
    <w:rsid w:val="00BC6B8B"/>
    <w:rsid w:val="00BD2F7C"/>
    <w:rsid w:val="00BD4679"/>
    <w:rsid w:val="00BD67A5"/>
    <w:rsid w:val="00BE23CB"/>
    <w:rsid w:val="00BF6844"/>
    <w:rsid w:val="00C00B10"/>
    <w:rsid w:val="00C05C62"/>
    <w:rsid w:val="00C126D7"/>
    <w:rsid w:val="00C149A5"/>
    <w:rsid w:val="00C206B2"/>
    <w:rsid w:val="00C23EC3"/>
    <w:rsid w:val="00C31FC3"/>
    <w:rsid w:val="00C32D18"/>
    <w:rsid w:val="00C338B3"/>
    <w:rsid w:val="00C34AF6"/>
    <w:rsid w:val="00C37569"/>
    <w:rsid w:val="00C437D4"/>
    <w:rsid w:val="00C45AF7"/>
    <w:rsid w:val="00C5481D"/>
    <w:rsid w:val="00C57BB1"/>
    <w:rsid w:val="00C65784"/>
    <w:rsid w:val="00C7165F"/>
    <w:rsid w:val="00C718B1"/>
    <w:rsid w:val="00C76280"/>
    <w:rsid w:val="00C77E36"/>
    <w:rsid w:val="00C81B51"/>
    <w:rsid w:val="00C84D50"/>
    <w:rsid w:val="00C85197"/>
    <w:rsid w:val="00C91E9C"/>
    <w:rsid w:val="00C925A2"/>
    <w:rsid w:val="00C96960"/>
    <w:rsid w:val="00C972D4"/>
    <w:rsid w:val="00C97DFD"/>
    <w:rsid w:val="00CA2DB3"/>
    <w:rsid w:val="00CA7396"/>
    <w:rsid w:val="00CB44F5"/>
    <w:rsid w:val="00CD1354"/>
    <w:rsid w:val="00CD1F9E"/>
    <w:rsid w:val="00CD23B1"/>
    <w:rsid w:val="00CD2870"/>
    <w:rsid w:val="00CD2FA2"/>
    <w:rsid w:val="00CD459E"/>
    <w:rsid w:val="00CD6267"/>
    <w:rsid w:val="00CE061D"/>
    <w:rsid w:val="00CE276E"/>
    <w:rsid w:val="00CF0FF9"/>
    <w:rsid w:val="00CF2EAE"/>
    <w:rsid w:val="00CF770C"/>
    <w:rsid w:val="00D00174"/>
    <w:rsid w:val="00D06ABB"/>
    <w:rsid w:val="00D150F0"/>
    <w:rsid w:val="00D16EAC"/>
    <w:rsid w:val="00D17A0B"/>
    <w:rsid w:val="00D20228"/>
    <w:rsid w:val="00D260E6"/>
    <w:rsid w:val="00D3277E"/>
    <w:rsid w:val="00D42F80"/>
    <w:rsid w:val="00D43757"/>
    <w:rsid w:val="00D5250B"/>
    <w:rsid w:val="00D5323E"/>
    <w:rsid w:val="00D54020"/>
    <w:rsid w:val="00D63CE5"/>
    <w:rsid w:val="00D727F3"/>
    <w:rsid w:val="00D75DC6"/>
    <w:rsid w:val="00D84E5C"/>
    <w:rsid w:val="00D91F49"/>
    <w:rsid w:val="00D92CC0"/>
    <w:rsid w:val="00DA1B17"/>
    <w:rsid w:val="00DA325D"/>
    <w:rsid w:val="00DB4F55"/>
    <w:rsid w:val="00DC48AA"/>
    <w:rsid w:val="00DD0E3A"/>
    <w:rsid w:val="00DD1DA6"/>
    <w:rsid w:val="00DD389A"/>
    <w:rsid w:val="00DD6693"/>
    <w:rsid w:val="00DE5844"/>
    <w:rsid w:val="00DF3754"/>
    <w:rsid w:val="00DF65E1"/>
    <w:rsid w:val="00E138DA"/>
    <w:rsid w:val="00E152F1"/>
    <w:rsid w:val="00E30807"/>
    <w:rsid w:val="00E311EC"/>
    <w:rsid w:val="00E32BDF"/>
    <w:rsid w:val="00E358C5"/>
    <w:rsid w:val="00E421CF"/>
    <w:rsid w:val="00E43B90"/>
    <w:rsid w:val="00E45162"/>
    <w:rsid w:val="00E45FF2"/>
    <w:rsid w:val="00E4614A"/>
    <w:rsid w:val="00E50A39"/>
    <w:rsid w:val="00E57091"/>
    <w:rsid w:val="00E64B1B"/>
    <w:rsid w:val="00E673EC"/>
    <w:rsid w:val="00E700D0"/>
    <w:rsid w:val="00E83AB4"/>
    <w:rsid w:val="00E901FF"/>
    <w:rsid w:val="00E95D03"/>
    <w:rsid w:val="00E96532"/>
    <w:rsid w:val="00E96A58"/>
    <w:rsid w:val="00EB0421"/>
    <w:rsid w:val="00EB5567"/>
    <w:rsid w:val="00EC1CC8"/>
    <w:rsid w:val="00EC7162"/>
    <w:rsid w:val="00ED236A"/>
    <w:rsid w:val="00ED747F"/>
    <w:rsid w:val="00ED7821"/>
    <w:rsid w:val="00EE00EF"/>
    <w:rsid w:val="00EE19D1"/>
    <w:rsid w:val="00EE2D6E"/>
    <w:rsid w:val="00EE6125"/>
    <w:rsid w:val="00EE6A18"/>
    <w:rsid w:val="00EF3E46"/>
    <w:rsid w:val="00F00582"/>
    <w:rsid w:val="00F00835"/>
    <w:rsid w:val="00F03B38"/>
    <w:rsid w:val="00F10A50"/>
    <w:rsid w:val="00F11E95"/>
    <w:rsid w:val="00F123A7"/>
    <w:rsid w:val="00F12479"/>
    <w:rsid w:val="00F17F0C"/>
    <w:rsid w:val="00F214FF"/>
    <w:rsid w:val="00F36152"/>
    <w:rsid w:val="00F47459"/>
    <w:rsid w:val="00F528AA"/>
    <w:rsid w:val="00F53C10"/>
    <w:rsid w:val="00F54BDC"/>
    <w:rsid w:val="00F57E4F"/>
    <w:rsid w:val="00F61AF3"/>
    <w:rsid w:val="00F74D54"/>
    <w:rsid w:val="00F74D7C"/>
    <w:rsid w:val="00F81502"/>
    <w:rsid w:val="00F83E4A"/>
    <w:rsid w:val="00F84048"/>
    <w:rsid w:val="00FA43AC"/>
    <w:rsid w:val="00FB0D0E"/>
    <w:rsid w:val="00FB378C"/>
    <w:rsid w:val="00FB4D4B"/>
    <w:rsid w:val="00FC2E5D"/>
    <w:rsid w:val="00FC532F"/>
    <w:rsid w:val="00FC537F"/>
    <w:rsid w:val="00FD18D0"/>
    <w:rsid w:val="00FD4B60"/>
    <w:rsid w:val="00FD5971"/>
    <w:rsid w:val="00FD5987"/>
    <w:rsid w:val="00FE3140"/>
    <w:rsid w:val="00FE3BC3"/>
    <w:rsid w:val="00FE4922"/>
    <w:rsid w:val="00FE69B6"/>
    <w:rsid w:val="00FE6E47"/>
    <w:rsid w:val="00FF0867"/>
    <w:rsid w:val="00FF3B12"/>
    <w:rsid w:val="00FF5975"/>
    <w:rsid w:val="00FF6F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17F"/>
    <w:pPr>
      <w:widowControl w:val="0"/>
      <w:jc w:val="both"/>
    </w:pPr>
    <w:rPr>
      <w:rFonts w:ascii="Times New Roman" w:eastAsia="宋体" w:hAnsi="Times New Roman" w:cs="Times New Roman"/>
      <w:szCs w:val="24"/>
    </w:rPr>
  </w:style>
  <w:style w:type="paragraph" w:styleId="1">
    <w:name w:val="heading 1"/>
    <w:basedOn w:val="a"/>
    <w:next w:val="a"/>
    <w:link w:val="1Char"/>
    <w:qFormat/>
    <w:rsid w:val="00B2117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2117F"/>
    <w:rPr>
      <w:rFonts w:ascii="Times New Roman" w:eastAsia="宋体" w:hAnsi="Times New Roman" w:cs="Times New Roman"/>
      <w:b/>
      <w:bCs/>
      <w:kern w:val="44"/>
      <w:sz w:val="44"/>
      <w:szCs w:val="44"/>
    </w:rPr>
  </w:style>
  <w:style w:type="paragraph" w:styleId="10">
    <w:name w:val="toc 1"/>
    <w:basedOn w:val="a"/>
    <w:next w:val="a"/>
    <w:uiPriority w:val="39"/>
    <w:qFormat/>
    <w:rsid w:val="00A00B88"/>
    <w:pPr>
      <w:spacing w:before="120" w:after="120" w:line="360" w:lineRule="auto"/>
      <w:jc w:val="left"/>
    </w:pPr>
    <w:rPr>
      <w:rFonts w:eastAsia="黑体"/>
      <w:bCs/>
      <w:caps/>
      <w:sz w:val="30"/>
      <w:szCs w:val="20"/>
    </w:rPr>
  </w:style>
  <w:style w:type="character" w:styleId="a3">
    <w:name w:val="Hyperlink"/>
    <w:uiPriority w:val="99"/>
    <w:qFormat/>
    <w:rsid w:val="00667087"/>
    <w:rPr>
      <w:color w:val="0000FF"/>
      <w:u w:val="single"/>
    </w:rPr>
  </w:style>
  <w:style w:type="paragraph" w:styleId="a4">
    <w:name w:val="List Paragraph"/>
    <w:basedOn w:val="a"/>
    <w:uiPriority w:val="99"/>
    <w:qFormat/>
    <w:rsid w:val="00667087"/>
    <w:pPr>
      <w:ind w:firstLineChars="200" w:firstLine="420"/>
    </w:pPr>
  </w:style>
  <w:style w:type="paragraph" w:styleId="a5">
    <w:name w:val="header"/>
    <w:basedOn w:val="a"/>
    <w:link w:val="Char"/>
    <w:uiPriority w:val="99"/>
    <w:unhideWhenUsed/>
    <w:rsid w:val="00B743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743B2"/>
    <w:rPr>
      <w:rFonts w:ascii="Times New Roman" w:eastAsia="宋体" w:hAnsi="Times New Roman" w:cs="Times New Roman"/>
      <w:sz w:val="18"/>
      <w:szCs w:val="18"/>
    </w:rPr>
  </w:style>
  <w:style w:type="paragraph" w:styleId="a6">
    <w:name w:val="footer"/>
    <w:basedOn w:val="a"/>
    <w:link w:val="Char0"/>
    <w:uiPriority w:val="99"/>
    <w:unhideWhenUsed/>
    <w:rsid w:val="00B743B2"/>
    <w:pPr>
      <w:tabs>
        <w:tab w:val="center" w:pos="4153"/>
        <w:tab w:val="right" w:pos="8306"/>
      </w:tabs>
      <w:snapToGrid w:val="0"/>
      <w:jc w:val="left"/>
    </w:pPr>
    <w:rPr>
      <w:sz w:val="18"/>
      <w:szCs w:val="18"/>
    </w:rPr>
  </w:style>
  <w:style w:type="character" w:customStyle="1" w:styleId="Char0">
    <w:name w:val="页脚 Char"/>
    <w:basedOn w:val="a0"/>
    <w:link w:val="a6"/>
    <w:uiPriority w:val="99"/>
    <w:rsid w:val="00B743B2"/>
    <w:rPr>
      <w:rFonts w:ascii="Times New Roman" w:eastAsia="宋体" w:hAnsi="Times New Roman" w:cs="Times New Roman"/>
      <w:sz w:val="18"/>
      <w:szCs w:val="18"/>
    </w:rPr>
  </w:style>
  <w:style w:type="paragraph" w:styleId="TOC">
    <w:name w:val="TOC Heading"/>
    <w:basedOn w:val="1"/>
    <w:next w:val="a"/>
    <w:uiPriority w:val="39"/>
    <w:unhideWhenUsed/>
    <w:qFormat/>
    <w:rsid w:val="00BB0CD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table" w:styleId="a7">
    <w:name w:val="Table Grid"/>
    <w:basedOn w:val="a1"/>
    <w:uiPriority w:val="39"/>
    <w:rsid w:val="006A7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953F83"/>
    <w:rPr>
      <w:rFonts w:ascii="Times New Roman" w:eastAsia="宋体" w:hAnsi="Times New Roman" w:cs="Times New Roman"/>
      <w:szCs w:val="24"/>
    </w:rPr>
  </w:style>
  <w:style w:type="paragraph" w:styleId="2">
    <w:name w:val="toc 2"/>
    <w:basedOn w:val="a"/>
    <w:next w:val="a"/>
    <w:autoRedefine/>
    <w:uiPriority w:val="39"/>
    <w:unhideWhenUsed/>
    <w:rsid w:val="005037B6"/>
    <w:pPr>
      <w:tabs>
        <w:tab w:val="left" w:pos="1260"/>
        <w:tab w:val="right" w:leader="dot" w:pos="8296"/>
      </w:tabs>
      <w:ind w:leftChars="200" w:left="420"/>
    </w:pPr>
  </w:style>
</w:styles>
</file>

<file path=word/webSettings.xml><?xml version="1.0" encoding="utf-8"?>
<w:webSettings xmlns:r="http://schemas.openxmlformats.org/officeDocument/2006/relationships" xmlns:w="http://schemas.openxmlformats.org/wordprocessingml/2006/main">
  <w:divs>
    <w:div w:id="148795147">
      <w:bodyDiv w:val="1"/>
      <w:marLeft w:val="0"/>
      <w:marRight w:val="0"/>
      <w:marTop w:val="0"/>
      <w:marBottom w:val="0"/>
      <w:divBdr>
        <w:top w:val="none" w:sz="0" w:space="0" w:color="auto"/>
        <w:left w:val="none" w:sz="0" w:space="0" w:color="auto"/>
        <w:bottom w:val="none" w:sz="0" w:space="0" w:color="auto"/>
        <w:right w:val="none" w:sz="0" w:space="0" w:color="auto"/>
      </w:divBdr>
      <w:divsChild>
        <w:div w:id="2022269596">
          <w:marLeft w:val="0"/>
          <w:marRight w:val="0"/>
          <w:marTop w:val="0"/>
          <w:marBottom w:val="0"/>
          <w:divBdr>
            <w:top w:val="none" w:sz="0" w:space="0" w:color="auto"/>
            <w:left w:val="none" w:sz="0" w:space="0" w:color="auto"/>
            <w:bottom w:val="single" w:sz="6" w:space="0" w:color="F0F0F0"/>
            <w:right w:val="none" w:sz="0" w:space="0" w:color="auto"/>
          </w:divBdr>
        </w:div>
        <w:div w:id="343020402">
          <w:marLeft w:val="0"/>
          <w:marRight w:val="0"/>
          <w:marTop w:val="0"/>
          <w:marBottom w:val="0"/>
          <w:divBdr>
            <w:top w:val="none" w:sz="0" w:space="0" w:color="auto"/>
            <w:left w:val="none" w:sz="0" w:space="0" w:color="auto"/>
            <w:bottom w:val="single" w:sz="6" w:space="0" w:color="F0F0F0"/>
            <w:right w:val="none" w:sz="0" w:space="0" w:color="auto"/>
          </w:divBdr>
        </w:div>
      </w:divsChild>
    </w:div>
    <w:div w:id="6416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F3E6F9-9715-49EF-AB0B-B959B460D5BA}" type="doc">
      <dgm:prSet loTypeId="urn:microsoft.com/office/officeart/2005/8/layout/cycle4#1" loCatId="relationship" qsTypeId="urn:microsoft.com/office/officeart/2005/8/quickstyle/simple1" qsCatId="simple" csTypeId="urn:microsoft.com/office/officeart/2005/8/colors/colorful5" csCatId="colorful" phldr="1"/>
      <dgm:spPr/>
      <dgm:t>
        <a:bodyPr/>
        <a:lstStyle/>
        <a:p>
          <a:endParaRPr lang="zh-CN" altLang="en-US"/>
        </a:p>
      </dgm:t>
    </dgm:pt>
    <dgm:pt modelId="{7EEABA74-2110-416E-B227-D18FF061CD52}">
      <dgm:prSet phldrT="[文本]"/>
      <dgm:spPr/>
      <dgm:t>
        <a:bodyPr/>
        <a:lstStyle/>
        <a:p>
          <a:r>
            <a:rPr lang="zh-CN" altLang="en-US">
              <a:solidFill>
                <a:schemeClr val="bg1"/>
              </a:solidFill>
            </a:rPr>
            <a:t>环境质量达标</a:t>
          </a:r>
        </a:p>
      </dgm:t>
    </dgm:pt>
    <dgm:pt modelId="{436A95E1-A313-4168-A463-2CF3A0A44A6B}" type="parTrans" cxnId="{70877B40-649E-47D3-80A3-EF83E3133A8D}">
      <dgm:prSet/>
      <dgm:spPr/>
      <dgm:t>
        <a:bodyPr/>
        <a:lstStyle/>
        <a:p>
          <a:endParaRPr lang="zh-CN" altLang="en-US"/>
        </a:p>
      </dgm:t>
    </dgm:pt>
    <dgm:pt modelId="{89D54EA8-693F-45B3-BFD1-FA5317573D7D}" type="sibTrans" cxnId="{70877B40-649E-47D3-80A3-EF83E3133A8D}">
      <dgm:prSet/>
      <dgm:spPr/>
      <dgm:t>
        <a:bodyPr/>
        <a:lstStyle/>
        <a:p>
          <a:endParaRPr lang="zh-CN" altLang="en-US"/>
        </a:p>
      </dgm:t>
    </dgm:pt>
    <dgm:pt modelId="{4FE36B49-2C14-444B-BF12-768EC418DBFB}">
      <dgm:prSet phldrT="[文本]"/>
      <dgm:spPr/>
      <dgm:t>
        <a:bodyPr/>
        <a:lstStyle/>
        <a:p>
          <a:r>
            <a:rPr lang="zh-CN" altLang="en-US"/>
            <a:t>环境质量</a:t>
          </a:r>
        </a:p>
      </dgm:t>
    </dgm:pt>
    <dgm:pt modelId="{622443F4-2217-4B1E-9645-534CD9A13DE0}" type="parTrans" cxnId="{1E3E0F2E-EA26-473A-889C-8B88F9AF5719}">
      <dgm:prSet/>
      <dgm:spPr/>
      <dgm:t>
        <a:bodyPr/>
        <a:lstStyle/>
        <a:p>
          <a:endParaRPr lang="zh-CN" altLang="en-US"/>
        </a:p>
      </dgm:t>
    </dgm:pt>
    <dgm:pt modelId="{71EA1338-62B9-43EB-8205-E8066395B3E7}" type="sibTrans" cxnId="{1E3E0F2E-EA26-473A-889C-8B88F9AF5719}">
      <dgm:prSet/>
      <dgm:spPr/>
      <dgm:t>
        <a:bodyPr/>
        <a:lstStyle/>
        <a:p>
          <a:endParaRPr lang="zh-CN" altLang="en-US"/>
        </a:p>
      </dgm:t>
    </dgm:pt>
    <dgm:pt modelId="{31B0DFDC-A5BB-440D-BAB9-D63C0D26B374}">
      <dgm:prSet phldrT="[文本]"/>
      <dgm:spPr/>
      <dgm:t>
        <a:bodyPr/>
        <a:lstStyle/>
        <a:p>
          <a:r>
            <a:rPr lang="zh-CN" altLang="en-US"/>
            <a:t>居民身体健康</a:t>
          </a:r>
        </a:p>
      </dgm:t>
    </dgm:pt>
    <dgm:pt modelId="{7A15105E-DA4E-4C79-9B9F-C14125491578}" type="parTrans" cxnId="{386D9B8C-3CCE-475A-AD15-6EB3E06669B3}">
      <dgm:prSet/>
      <dgm:spPr/>
      <dgm:t>
        <a:bodyPr/>
        <a:lstStyle/>
        <a:p>
          <a:endParaRPr lang="zh-CN" altLang="en-US"/>
        </a:p>
      </dgm:t>
    </dgm:pt>
    <dgm:pt modelId="{E07E2CC6-19E6-49DD-90BC-428E22B0E60B}" type="sibTrans" cxnId="{386D9B8C-3CCE-475A-AD15-6EB3E06669B3}">
      <dgm:prSet/>
      <dgm:spPr/>
      <dgm:t>
        <a:bodyPr/>
        <a:lstStyle/>
        <a:p>
          <a:endParaRPr lang="zh-CN" altLang="en-US"/>
        </a:p>
      </dgm:t>
    </dgm:pt>
    <dgm:pt modelId="{0B0E5AC1-D1FD-41A6-B836-3523886CD8BB}">
      <dgm:prSet phldrT="[文本]"/>
      <dgm:spPr/>
      <dgm:t>
        <a:bodyPr/>
        <a:lstStyle/>
        <a:p>
          <a:r>
            <a:rPr lang="zh-CN" altLang="en-US"/>
            <a:t>污染风险</a:t>
          </a:r>
        </a:p>
      </dgm:t>
    </dgm:pt>
    <dgm:pt modelId="{EB91231E-2466-4E6E-A615-233E95CB6D56}" type="parTrans" cxnId="{B5B0ECAF-9187-49D7-BFED-D00BBF9C286F}">
      <dgm:prSet/>
      <dgm:spPr/>
      <dgm:t>
        <a:bodyPr/>
        <a:lstStyle/>
        <a:p>
          <a:endParaRPr lang="zh-CN" altLang="en-US"/>
        </a:p>
      </dgm:t>
    </dgm:pt>
    <dgm:pt modelId="{31E6738E-2295-47C4-AF59-35ECD0CB3185}" type="sibTrans" cxnId="{B5B0ECAF-9187-49D7-BFED-D00BBF9C286F}">
      <dgm:prSet/>
      <dgm:spPr/>
      <dgm:t>
        <a:bodyPr/>
        <a:lstStyle/>
        <a:p>
          <a:endParaRPr lang="zh-CN" altLang="en-US"/>
        </a:p>
      </dgm:t>
    </dgm:pt>
    <dgm:pt modelId="{18C771D0-89ED-40DF-A61F-9B5DA5BF0C0B}">
      <dgm:prSet phldrT="[文本]"/>
      <dgm:spPr/>
      <dgm:t>
        <a:bodyPr/>
        <a:lstStyle/>
        <a:p>
          <a:r>
            <a:rPr lang="zh-CN" altLang="en-US"/>
            <a:t>生产生活有保障</a:t>
          </a:r>
        </a:p>
      </dgm:t>
    </dgm:pt>
    <dgm:pt modelId="{7467969F-7CC7-4072-B723-D99AE65CEF6B}" type="parTrans" cxnId="{9991FFA5-01C7-4310-8F09-EFF2763FFAAB}">
      <dgm:prSet/>
      <dgm:spPr/>
      <dgm:t>
        <a:bodyPr/>
        <a:lstStyle/>
        <a:p>
          <a:endParaRPr lang="zh-CN" altLang="en-US"/>
        </a:p>
      </dgm:t>
    </dgm:pt>
    <dgm:pt modelId="{41D97125-AA7E-4379-A728-64439E9F0CE6}" type="sibTrans" cxnId="{9991FFA5-01C7-4310-8F09-EFF2763FFAAB}">
      <dgm:prSet/>
      <dgm:spPr/>
      <dgm:t>
        <a:bodyPr/>
        <a:lstStyle/>
        <a:p>
          <a:endParaRPr lang="zh-CN" altLang="en-US"/>
        </a:p>
      </dgm:t>
    </dgm:pt>
    <dgm:pt modelId="{6219E9D9-311C-4B01-B538-FB0EC8E6F90B}">
      <dgm:prSet phldrT="[文本]"/>
      <dgm:spPr/>
      <dgm:t>
        <a:bodyPr/>
        <a:lstStyle/>
        <a:p>
          <a:r>
            <a:rPr lang="zh-CN" altLang="en-US"/>
            <a:t>环境管理与社会保障</a:t>
          </a:r>
        </a:p>
      </dgm:t>
    </dgm:pt>
    <dgm:pt modelId="{3916973E-AAE2-498F-9E3B-E584405A9115}" type="parTrans" cxnId="{5A7BCE9D-E484-48E1-A757-0B90C3C72229}">
      <dgm:prSet/>
      <dgm:spPr/>
      <dgm:t>
        <a:bodyPr/>
        <a:lstStyle/>
        <a:p>
          <a:endParaRPr lang="zh-CN" altLang="en-US"/>
        </a:p>
      </dgm:t>
    </dgm:pt>
    <dgm:pt modelId="{9BABBF63-17DF-492D-A8A0-8C09DF31E051}" type="sibTrans" cxnId="{5A7BCE9D-E484-48E1-A757-0B90C3C72229}">
      <dgm:prSet/>
      <dgm:spPr/>
      <dgm:t>
        <a:bodyPr/>
        <a:lstStyle/>
        <a:p>
          <a:endParaRPr lang="zh-CN" altLang="en-US"/>
        </a:p>
      </dgm:t>
    </dgm:pt>
    <dgm:pt modelId="{0909915C-CB66-4112-87EA-1B13C79922B0}">
      <dgm:prSet phldrT="[文本]"/>
      <dgm:spPr/>
      <dgm:t>
        <a:bodyPr/>
        <a:lstStyle/>
        <a:p>
          <a:r>
            <a:rPr lang="zh-CN" altLang="en-US"/>
            <a:t>生态系统稳定</a:t>
          </a:r>
        </a:p>
      </dgm:t>
    </dgm:pt>
    <dgm:pt modelId="{503DFDC7-45EA-44E9-AC28-37A0C21392D2}" type="parTrans" cxnId="{4FF8F373-2250-4D78-B3E4-A7BA58065CBD}">
      <dgm:prSet/>
      <dgm:spPr/>
      <dgm:t>
        <a:bodyPr/>
        <a:lstStyle/>
        <a:p>
          <a:endParaRPr lang="zh-CN" altLang="en-US"/>
        </a:p>
      </dgm:t>
    </dgm:pt>
    <dgm:pt modelId="{2B6F930A-2508-4366-9879-4C75F3E9AB83}" type="sibTrans" cxnId="{4FF8F373-2250-4D78-B3E4-A7BA58065CBD}">
      <dgm:prSet/>
      <dgm:spPr/>
      <dgm:t>
        <a:bodyPr/>
        <a:lstStyle/>
        <a:p>
          <a:endParaRPr lang="zh-CN" altLang="en-US"/>
        </a:p>
      </dgm:t>
    </dgm:pt>
    <dgm:pt modelId="{72517ABE-700B-473D-99E2-43D44E3258F6}">
      <dgm:prSet phldrT="[文本]"/>
      <dgm:spPr/>
      <dgm:t>
        <a:bodyPr/>
        <a:lstStyle/>
        <a:p>
          <a:r>
            <a:rPr lang="zh-CN" altLang="en-US"/>
            <a:t>生态影响</a:t>
          </a:r>
        </a:p>
      </dgm:t>
    </dgm:pt>
    <dgm:pt modelId="{C859BBAD-B5FA-440E-983B-7D87F6BBEBD9}" type="sibTrans" cxnId="{AA48BCC2-2CA4-4520-9FEF-D6455EE6AA65}">
      <dgm:prSet/>
      <dgm:spPr/>
      <dgm:t>
        <a:bodyPr/>
        <a:lstStyle/>
        <a:p>
          <a:endParaRPr lang="zh-CN" altLang="en-US"/>
        </a:p>
      </dgm:t>
    </dgm:pt>
    <dgm:pt modelId="{8F12DDE2-DFD4-489B-9C4A-8457ABB21AF6}" type="parTrans" cxnId="{AA48BCC2-2CA4-4520-9FEF-D6455EE6AA65}">
      <dgm:prSet/>
      <dgm:spPr/>
      <dgm:t>
        <a:bodyPr/>
        <a:lstStyle/>
        <a:p>
          <a:endParaRPr lang="zh-CN" altLang="en-US"/>
        </a:p>
      </dgm:t>
    </dgm:pt>
    <dgm:pt modelId="{AAAFF1C2-A1E5-4874-AD6B-9347CB012174}" type="pres">
      <dgm:prSet presAssocID="{1DF3E6F9-9715-49EF-AB0B-B959B460D5BA}" presName="cycleMatrixDiagram" presStyleCnt="0">
        <dgm:presLayoutVars>
          <dgm:chMax val="1"/>
          <dgm:dir/>
          <dgm:animLvl val="lvl"/>
          <dgm:resizeHandles val="exact"/>
        </dgm:presLayoutVars>
      </dgm:prSet>
      <dgm:spPr/>
      <dgm:t>
        <a:bodyPr/>
        <a:lstStyle/>
        <a:p>
          <a:endParaRPr lang="zh-CN" altLang="en-US"/>
        </a:p>
      </dgm:t>
    </dgm:pt>
    <dgm:pt modelId="{422D91A3-F39B-42C4-8442-83AF889E7883}" type="pres">
      <dgm:prSet presAssocID="{1DF3E6F9-9715-49EF-AB0B-B959B460D5BA}" presName="children" presStyleCnt="0"/>
      <dgm:spPr/>
    </dgm:pt>
    <dgm:pt modelId="{B08FC2B2-1139-43E2-9E38-36EB6AECB52A}" type="pres">
      <dgm:prSet presAssocID="{1DF3E6F9-9715-49EF-AB0B-B959B460D5BA}" presName="child1group" presStyleCnt="0"/>
      <dgm:spPr/>
    </dgm:pt>
    <dgm:pt modelId="{E041D0B4-12AF-464A-965D-C6203421A8DF}" type="pres">
      <dgm:prSet presAssocID="{1DF3E6F9-9715-49EF-AB0B-B959B460D5BA}" presName="child1" presStyleLbl="bgAcc1" presStyleIdx="0" presStyleCnt="4" custScaleX="118443" custScaleY="99468" custLinFactNeighborX="-1043" custLinFactNeighborY="4295"/>
      <dgm:spPr/>
      <dgm:t>
        <a:bodyPr/>
        <a:lstStyle/>
        <a:p>
          <a:endParaRPr lang="zh-CN" altLang="en-US"/>
        </a:p>
      </dgm:t>
    </dgm:pt>
    <dgm:pt modelId="{69C9B9E0-6EBA-43AF-AA8A-0600BCE31C28}" type="pres">
      <dgm:prSet presAssocID="{1DF3E6F9-9715-49EF-AB0B-B959B460D5BA}" presName="child1Text" presStyleLbl="bgAcc1" presStyleIdx="0" presStyleCnt="4">
        <dgm:presLayoutVars>
          <dgm:bulletEnabled val="1"/>
        </dgm:presLayoutVars>
      </dgm:prSet>
      <dgm:spPr/>
      <dgm:t>
        <a:bodyPr/>
        <a:lstStyle/>
        <a:p>
          <a:endParaRPr lang="zh-CN" altLang="en-US"/>
        </a:p>
      </dgm:t>
    </dgm:pt>
    <dgm:pt modelId="{19ED6FD2-8474-4889-90A4-1968C1C96984}" type="pres">
      <dgm:prSet presAssocID="{1DF3E6F9-9715-49EF-AB0B-B959B460D5BA}" presName="child2group" presStyleCnt="0"/>
      <dgm:spPr/>
    </dgm:pt>
    <dgm:pt modelId="{9FDB04AE-36A7-4CD8-85E2-4426FA145504}" type="pres">
      <dgm:prSet presAssocID="{1DF3E6F9-9715-49EF-AB0B-B959B460D5BA}" presName="child2" presStyleLbl="bgAcc1" presStyleIdx="1" presStyleCnt="4" custScaleX="119179" custScaleY="100086"/>
      <dgm:spPr/>
      <dgm:t>
        <a:bodyPr/>
        <a:lstStyle/>
        <a:p>
          <a:endParaRPr lang="zh-CN" altLang="en-US"/>
        </a:p>
      </dgm:t>
    </dgm:pt>
    <dgm:pt modelId="{FD7F5B83-C6AC-4135-8453-0DDB58DBD29D}" type="pres">
      <dgm:prSet presAssocID="{1DF3E6F9-9715-49EF-AB0B-B959B460D5BA}" presName="child2Text" presStyleLbl="bgAcc1" presStyleIdx="1" presStyleCnt="4">
        <dgm:presLayoutVars>
          <dgm:bulletEnabled val="1"/>
        </dgm:presLayoutVars>
      </dgm:prSet>
      <dgm:spPr/>
      <dgm:t>
        <a:bodyPr/>
        <a:lstStyle/>
        <a:p>
          <a:endParaRPr lang="zh-CN" altLang="en-US"/>
        </a:p>
      </dgm:t>
    </dgm:pt>
    <dgm:pt modelId="{4C813875-A31B-4E11-8F69-A7CB4F8D5676}" type="pres">
      <dgm:prSet presAssocID="{1DF3E6F9-9715-49EF-AB0B-B959B460D5BA}" presName="child3group" presStyleCnt="0"/>
      <dgm:spPr/>
    </dgm:pt>
    <dgm:pt modelId="{20D1A231-CD19-4BE0-997D-C2CFE7D28448}" type="pres">
      <dgm:prSet presAssocID="{1DF3E6F9-9715-49EF-AB0B-B959B460D5BA}" presName="child3" presStyleLbl="bgAcc1" presStyleIdx="2" presStyleCnt="4" custScaleX="119179"/>
      <dgm:spPr/>
      <dgm:t>
        <a:bodyPr/>
        <a:lstStyle/>
        <a:p>
          <a:endParaRPr lang="zh-CN" altLang="en-US"/>
        </a:p>
      </dgm:t>
    </dgm:pt>
    <dgm:pt modelId="{19F5013D-D614-46CD-A874-EC1B89EB43F1}" type="pres">
      <dgm:prSet presAssocID="{1DF3E6F9-9715-49EF-AB0B-B959B460D5BA}" presName="child3Text" presStyleLbl="bgAcc1" presStyleIdx="2" presStyleCnt="4">
        <dgm:presLayoutVars>
          <dgm:bulletEnabled val="1"/>
        </dgm:presLayoutVars>
      </dgm:prSet>
      <dgm:spPr/>
      <dgm:t>
        <a:bodyPr/>
        <a:lstStyle/>
        <a:p>
          <a:endParaRPr lang="zh-CN" altLang="en-US"/>
        </a:p>
      </dgm:t>
    </dgm:pt>
    <dgm:pt modelId="{FC5320E2-B47E-4546-A382-F203BEAF9167}" type="pres">
      <dgm:prSet presAssocID="{1DF3E6F9-9715-49EF-AB0B-B959B460D5BA}" presName="child4group" presStyleCnt="0"/>
      <dgm:spPr/>
    </dgm:pt>
    <dgm:pt modelId="{37F4336C-9E47-4393-AFC5-20E037C022A8}" type="pres">
      <dgm:prSet presAssocID="{1DF3E6F9-9715-49EF-AB0B-B959B460D5BA}" presName="child4" presStyleLbl="bgAcc1" presStyleIdx="3" presStyleCnt="4" custScaleX="119179"/>
      <dgm:spPr/>
      <dgm:t>
        <a:bodyPr/>
        <a:lstStyle/>
        <a:p>
          <a:endParaRPr lang="zh-CN" altLang="en-US"/>
        </a:p>
      </dgm:t>
    </dgm:pt>
    <dgm:pt modelId="{48F38A07-F0E8-4D79-800C-43CD112B56C8}" type="pres">
      <dgm:prSet presAssocID="{1DF3E6F9-9715-49EF-AB0B-B959B460D5BA}" presName="child4Text" presStyleLbl="bgAcc1" presStyleIdx="3" presStyleCnt="4">
        <dgm:presLayoutVars>
          <dgm:bulletEnabled val="1"/>
        </dgm:presLayoutVars>
      </dgm:prSet>
      <dgm:spPr/>
      <dgm:t>
        <a:bodyPr/>
        <a:lstStyle/>
        <a:p>
          <a:endParaRPr lang="zh-CN" altLang="en-US"/>
        </a:p>
      </dgm:t>
    </dgm:pt>
    <dgm:pt modelId="{01BD37B1-0299-446F-B83B-0A476D0BABE0}" type="pres">
      <dgm:prSet presAssocID="{1DF3E6F9-9715-49EF-AB0B-B959B460D5BA}" presName="childPlaceholder" presStyleCnt="0"/>
      <dgm:spPr/>
    </dgm:pt>
    <dgm:pt modelId="{A249D685-5DB3-4FDE-8A08-AB2923490822}" type="pres">
      <dgm:prSet presAssocID="{1DF3E6F9-9715-49EF-AB0B-B959B460D5BA}" presName="circle" presStyleCnt="0"/>
      <dgm:spPr/>
    </dgm:pt>
    <dgm:pt modelId="{76D1A0C9-FC8E-4ED4-9BF8-E78D98957857}" type="pres">
      <dgm:prSet presAssocID="{1DF3E6F9-9715-49EF-AB0B-B959B460D5BA}" presName="quadrant1" presStyleLbl="node1" presStyleIdx="0" presStyleCnt="4">
        <dgm:presLayoutVars>
          <dgm:chMax val="1"/>
          <dgm:bulletEnabled val="1"/>
        </dgm:presLayoutVars>
      </dgm:prSet>
      <dgm:spPr/>
      <dgm:t>
        <a:bodyPr/>
        <a:lstStyle/>
        <a:p>
          <a:endParaRPr lang="zh-CN" altLang="en-US"/>
        </a:p>
      </dgm:t>
    </dgm:pt>
    <dgm:pt modelId="{81A61E05-ADDB-4AD5-A086-B1A213E41AFD}" type="pres">
      <dgm:prSet presAssocID="{1DF3E6F9-9715-49EF-AB0B-B959B460D5BA}" presName="quadrant2" presStyleLbl="node1" presStyleIdx="1" presStyleCnt="4">
        <dgm:presLayoutVars>
          <dgm:chMax val="1"/>
          <dgm:bulletEnabled val="1"/>
        </dgm:presLayoutVars>
      </dgm:prSet>
      <dgm:spPr/>
      <dgm:t>
        <a:bodyPr/>
        <a:lstStyle/>
        <a:p>
          <a:endParaRPr lang="zh-CN" altLang="en-US"/>
        </a:p>
      </dgm:t>
    </dgm:pt>
    <dgm:pt modelId="{6FCD9C3E-5775-4923-9196-2545337225A2}" type="pres">
      <dgm:prSet presAssocID="{1DF3E6F9-9715-49EF-AB0B-B959B460D5BA}" presName="quadrant3" presStyleLbl="node1" presStyleIdx="2" presStyleCnt="4">
        <dgm:presLayoutVars>
          <dgm:chMax val="1"/>
          <dgm:bulletEnabled val="1"/>
        </dgm:presLayoutVars>
      </dgm:prSet>
      <dgm:spPr/>
      <dgm:t>
        <a:bodyPr/>
        <a:lstStyle/>
        <a:p>
          <a:endParaRPr lang="zh-CN" altLang="en-US"/>
        </a:p>
      </dgm:t>
    </dgm:pt>
    <dgm:pt modelId="{1EA19B3A-6627-46A6-8C81-9C67F6CD5564}" type="pres">
      <dgm:prSet presAssocID="{1DF3E6F9-9715-49EF-AB0B-B959B460D5BA}" presName="quadrant4" presStyleLbl="node1" presStyleIdx="3" presStyleCnt="4">
        <dgm:presLayoutVars>
          <dgm:chMax val="1"/>
          <dgm:bulletEnabled val="1"/>
        </dgm:presLayoutVars>
      </dgm:prSet>
      <dgm:spPr/>
      <dgm:t>
        <a:bodyPr/>
        <a:lstStyle/>
        <a:p>
          <a:endParaRPr lang="zh-CN" altLang="en-US"/>
        </a:p>
      </dgm:t>
    </dgm:pt>
    <dgm:pt modelId="{B4BB8485-394B-4C38-85F5-04ADA1F5E276}" type="pres">
      <dgm:prSet presAssocID="{1DF3E6F9-9715-49EF-AB0B-B959B460D5BA}" presName="quadrantPlaceholder" presStyleCnt="0"/>
      <dgm:spPr/>
    </dgm:pt>
    <dgm:pt modelId="{B36486CF-2ADA-4172-A92C-340F5DC1AAE1}" type="pres">
      <dgm:prSet presAssocID="{1DF3E6F9-9715-49EF-AB0B-B959B460D5BA}" presName="center1" presStyleLbl="fgShp" presStyleIdx="0" presStyleCnt="2"/>
      <dgm:spPr/>
    </dgm:pt>
    <dgm:pt modelId="{B47C8957-F103-46DE-BBF8-E61AA4CF8E97}" type="pres">
      <dgm:prSet presAssocID="{1DF3E6F9-9715-49EF-AB0B-B959B460D5BA}" presName="center2" presStyleLbl="fgShp" presStyleIdx="1" presStyleCnt="2"/>
      <dgm:spPr/>
    </dgm:pt>
  </dgm:ptLst>
  <dgm:cxnLst>
    <dgm:cxn modelId="{AA48BCC2-2CA4-4520-9FEF-D6455EE6AA65}" srcId="{0909915C-CB66-4112-87EA-1B13C79922B0}" destId="{72517ABE-700B-473D-99E2-43D44E3258F6}" srcOrd="0" destOrd="0" parTransId="{8F12DDE2-DFD4-489B-9C4A-8457ABB21AF6}" sibTransId="{C859BBAD-B5FA-440E-983B-7D87F6BBEBD9}"/>
    <dgm:cxn modelId="{1E3E0F2E-EA26-473A-889C-8B88F9AF5719}" srcId="{7EEABA74-2110-416E-B227-D18FF061CD52}" destId="{4FE36B49-2C14-444B-BF12-768EC418DBFB}" srcOrd="0" destOrd="0" parTransId="{622443F4-2217-4B1E-9645-534CD9A13DE0}" sibTransId="{71EA1338-62B9-43EB-8205-E8066395B3E7}"/>
    <dgm:cxn modelId="{4F7D8825-A155-4766-B934-DB2EA5553534}" type="presOf" srcId="{0909915C-CB66-4112-87EA-1B13C79922B0}" destId="{1EA19B3A-6627-46A6-8C81-9C67F6CD5564}" srcOrd="0" destOrd="0" presId="urn:microsoft.com/office/officeart/2005/8/layout/cycle4#1"/>
    <dgm:cxn modelId="{9991FFA5-01C7-4310-8F09-EFF2763FFAAB}" srcId="{1DF3E6F9-9715-49EF-AB0B-B959B460D5BA}" destId="{18C771D0-89ED-40DF-A61F-9B5DA5BF0C0B}" srcOrd="2" destOrd="0" parTransId="{7467969F-7CC7-4072-B723-D99AE65CEF6B}" sibTransId="{41D97125-AA7E-4379-A728-64439E9F0CE6}"/>
    <dgm:cxn modelId="{386D9B8C-3CCE-475A-AD15-6EB3E06669B3}" srcId="{1DF3E6F9-9715-49EF-AB0B-B959B460D5BA}" destId="{31B0DFDC-A5BB-440D-BAB9-D63C0D26B374}" srcOrd="1" destOrd="0" parTransId="{7A15105E-DA4E-4C79-9B9F-C14125491578}" sibTransId="{E07E2CC6-19E6-49DD-90BC-428E22B0E60B}"/>
    <dgm:cxn modelId="{80475A51-96E5-4012-A2FC-06F8D30743F3}" type="presOf" srcId="{18C771D0-89ED-40DF-A61F-9B5DA5BF0C0B}" destId="{6FCD9C3E-5775-4923-9196-2545337225A2}" srcOrd="0" destOrd="0" presId="urn:microsoft.com/office/officeart/2005/8/layout/cycle4#1"/>
    <dgm:cxn modelId="{EEE66F7F-6DE5-41CC-972B-729D0627CBCC}" type="presOf" srcId="{4FE36B49-2C14-444B-BF12-768EC418DBFB}" destId="{69C9B9E0-6EBA-43AF-AA8A-0600BCE31C28}" srcOrd="1" destOrd="0" presId="urn:microsoft.com/office/officeart/2005/8/layout/cycle4#1"/>
    <dgm:cxn modelId="{18A48A18-07FE-486F-B920-45D97E905483}" type="presOf" srcId="{7EEABA74-2110-416E-B227-D18FF061CD52}" destId="{76D1A0C9-FC8E-4ED4-9BF8-E78D98957857}" srcOrd="0" destOrd="0" presId="urn:microsoft.com/office/officeart/2005/8/layout/cycle4#1"/>
    <dgm:cxn modelId="{2B832BF6-522B-461B-90AC-CC035A31086A}" type="presOf" srcId="{4FE36B49-2C14-444B-BF12-768EC418DBFB}" destId="{E041D0B4-12AF-464A-965D-C6203421A8DF}" srcOrd="0" destOrd="0" presId="urn:microsoft.com/office/officeart/2005/8/layout/cycle4#1"/>
    <dgm:cxn modelId="{5A17EB8F-3CE0-44DD-AF06-7C1B81A8C6D9}" type="presOf" srcId="{31B0DFDC-A5BB-440D-BAB9-D63C0D26B374}" destId="{81A61E05-ADDB-4AD5-A086-B1A213E41AFD}" srcOrd="0" destOrd="0" presId="urn:microsoft.com/office/officeart/2005/8/layout/cycle4#1"/>
    <dgm:cxn modelId="{70877B40-649E-47D3-80A3-EF83E3133A8D}" srcId="{1DF3E6F9-9715-49EF-AB0B-B959B460D5BA}" destId="{7EEABA74-2110-416E-B227-D18FF061CD52}" srcOrd="0" destOrd="0" parTransId="{436A95E1-A313-4168-A463-2CF3A0A44A6B}" sibTransId="{89D54EA8-693F-45B3-BFD1-FA5317573D7D}"/>
    <dgm:cxn modelId="{8A7BF08C-74D5-48FE-9DB7-7932F47C952A}" type="presOf" srcId="{6219E9D9-311C-4B01-B538-FB0EC8E6F90B}" destId="{19F5013D-D614-46CD-A874-EC1B89EB43F1}" srcOrd="1" destOrd="0" presId="urn:microsoft.com/office/officeart/2005/8/layout/cycle4#1"/>
    <dgm:cxn modelId="{855BFB99-C095-43D1-ABFD-EDD8B4507345}" type="presOf" srcId="{0B0E5AC1-D1FD-41A6-B836-3523886CD8BB}" destId="{9FDB04AE-36A7-4CD8-85E2-4426FA145504}" srcOrd="0" destOrd="0" presId="urn:microsoft.com/office/officeart/2005/8/layout/cycle4#1"/>
    <dgm:cxn modelId="{4FF8F373-2250-4D78-B3E4-A7BA58065CBD}" srcId="{1DF3E6F9-9715-49EF-AB0B-B959B460D5BA}" destId="{0909915C-CB66-4112-87EA-1B13C79922B0}" srcOrd="3" destOrd="0" parTransId="{503DFDC7-45EA-44E9-AC28-37A0C21392D2}" sibTransId="{2B6F930A-2508-4366-9879-4C75F3E9AB83}"/>
    <dgm:cxn modelId="{B5B0ECAF-9187-49D7-BFED-D00BBF9C286F}" srcId="{31B0DFDC-A5BB-440D-BAB9-D63C0D26B374}" destId="{0B0E5AC1-D1FD-41A6-B836-3523886CD8BB}" srcOrd="0" destOrd="0" parTransId="{EB91231E-2466-4E6E-A615-233E95CB6D56}" sibTransId="{31E6738E-2295-47C4-AF59-35ECD0CB3185}"/>
    <dgm:cxn modelId="{69BB8E17-901B-4E5D-B340-D0FBB3B63D51}" type="presOf" srcId="{0B0E5AC1-D1FD-41A6-B836-3523886CD8BB}" destId="{FD7F5B83-C6AC-4135-8453-0DDB58DBD29D}" srcOrd="1" destOrd="0" presId="urn:microsoft.com/office/officeart/2005/8/layout/cycle4#1"/>
    <dgm:cxn modelId="{E571AC8F-B2EF-49C8-85CB-CC297506D63D}" type="presOf" srcId="{6219E9D9-311C-4B01-B538-FB0EC8E6F90B}" destId="{20D1A231-CD19-4BE0-997D-C2CFE7D28448}" srcOrd="0" destOrd="0" presId="urn:microsoft.com/office/officeart/2005/8/layout/cycle4#1"/>
    <dgm:cxn modelId="{5A7BCE9D-E484-48E1-A757-0B90C3C72229}" srcId="{18C771D0-89ED-40DF-A61F-9B5DA5BF0C0B}" destId="{6219E9D9-311C-4B01-B538-FB0EC8E6F90B}" srcOrd="0" destOrd="0" parTransId="{3916973E-AAE2-498F-9E3B-E584405A9115}" sibTransId="{9BABBF63-17DF-492D-A8A0-8C09DF31E051}"/>
    <dgm:cxn modelId="{0319BFE2-CB0B-40BA-9291-621EC0B316A5}" type="presOf" srcId="{72517ABE-700B-473D-99E2-43D44E3258F6}" destId="{37F4336C-9E47-4393-AFC5-20E037C022A8}" srcOrd="0" destOrd="0" presId="urn:microsoft.com/office/officeart/2005/8/layout/cycle4#1"/>
    <dgm:cxn modelId="{E64C72D4-C5D7-4A90-984F-BB9D65970C6C}" type="presOf" srcId="{1DF3E6F9-9715-49EF-AB0B-B959B460D5BA}" destId="{AAAFF1C2-A1E5-4874-AD6B-9347CB012174}" srcOrd="0" destOrd="0" presId="urn:microsoft.com/office/officeart/2005/8/layout/cycle4#1"/>
    <dgm:cxn modelId="{FED8518E-73A5-4BBE-814C-0038CD997005}" type="presOf" srcId="{72517ABE-700B-473D-99E2-43D44E3258F6}" destId="{48F38A07-F0E8-4D79-800C-43CD112B56C8}" srcOrd="1" destOrd="0" presId="urn:microsoft.com/office/officeart/2005/8/layout/cycle4#1"/>
    <dgm:cxn modelId="{958AF5E1-7580-4225-947C-F62594F56622}" type="presParOf" srcId="{AAAFF1C2-A1E5-4874-AD6B-9347CB012174}" destId="{422D91A3-F39B-42C4-8442-83AF889E7883}" srcOrd="0" destOrd="0" presId="urn:microsoft.com/office/officeart/2005/8/layout/cycle4#1"/>
    <dgm:cxn modelId="{BBA6632A-50EF-4D51-800E-776571F90CBD}" type="presParOf" srcId="{422D91A3-F39B-42C4-8442-83AF889E7883}" destId="{B08FC2B2-1139-43E2-9E38-36EB6AECB52A}" srcOrd="0" destOrd="0" presId="urn:microsoft.com/office/officeart/2005/8/layout/cycle4#1"/>
    <dgm:cxn modelId="{702A7AC4-444D-4491-A7EE-87059B48E0C1}" type="presParOf" srcId="{B08FC2B2-1139-43E2-9E38-36EB6AECB52A}" destId="{E041D0B4-12AF-464A-965D-C6203421A8DF}" srcOrd="0" destOrd="0" presId="urn:microsoft.com/office/officeart/2005/8/layout/cycle4#1"/>
    <dgm:cxn modelId="{DC6159AF-2B18-4736-9158-9DECDE0B3041}" type="presParOf" srcId="{B08FC2B2-1139-43E2-9E38-36EB6AECB52A}" destId="{69C9B9E0-6EBA-43AF-AA8A-0600BCE31C28}" srcOrd="1" destOrd="0" presId="urn:microsoft.com/office/officeart/2005/8/layout/cycle4#1"/>
    <dgm:cxn modelId="{24793C60-E256-4E53-8830-FAF23391B112}" type="presParOf" srcId="{422D91A3-F39B-42C4-8442-83AF889E7883}" destId="{19ED6FD2-8474-4889-90A4-1968C1C96984}" srcOrd="1" destOrd="0" presId="urn:microsoft.com/office/officeart/2005/8/layout/cycle4#1"/>
    <dgm:cxn modelId="{21D91CE9-07D1-4047-B282-5EEB6327F465}" type="presParOf" srcId="{19ED6FD2-8474-4889-90A4-1968C1C96984}" destId="{9FDB04AE-36A7-4CD8-85E2-4426FA145504}" srcOrd="0" destOrd="0" presId="urn:microsoft.com/office/officeart/2005/8/layout/cycle4#1"/>
    <dgm:cxn modelId="{55F62A23-0CD5-4860-B1E7-65329B4A6917}" type="presParOf" srcId="{19ED6FD2-8474-4889-90A4-1968C1C96984}" destId="{FD7F5B83-C6AC-4135-8453-0DDB58DBD29D}" srcOrd="1" destOrd="0" presId="urn:microsoft.com/office/officeart/2005/8/layout/cycle4#1"/>
    <dgm:cxn modelId="{9166E592-1D8F-46E6-B215-8167262A9897}" type="presParOf" srcId="{422D91A3-F39B-42C4-8442-83AF889E7883}" destId="{4C813875-A31B-4E11-8F69-A7CB4F8D5676}" srcOrd="2" destOrd="0" presId="urn:microsoft.com/office/officeart/2005/8/layout/cycle4#1"/>
    <dgm:cxn modelId="{BED36D8B-68E0-42EB-A0B8-A9F30C7CA60F}" type="presParOf" srcId="{4C813875-A31B-4E11-8F69-A7CB4F8D5676}" destId="{20D1A231-CD19-4BE0-997D-C2CFE7D28448}" srcOrd="0" destOrd="0" presId="urn:microsoft.com/office/officeart/2005/8/layout/cycle4#1"/>
    <dgm:cxn modelId="{89524F58-CA12-4B41-9E1D-CD72CAC58041}" type="presParOf" srcId="{4C813875-A31B-4E11-8F69-A7CB4F8D5676}" destId="{19F5013D-D614-46CD-A874-EC1B89EB43F1}" srcOrd="1" destOrd="0" presId="urn:microsoft.com/office/officeart/2005/8/layout/cycle4#1"/>
    <dgm:cxn modelId="{D866793C-79BE-45B4-855A-6EB636192659}" type="presParOf" srcId="{422D91A3-F39B-42C4-8442-83AF889E7883}" destId="{FC5320E2-B47E-4546-A382-F203BEAF9167}" srcOrd="3" destOrd="0" presId="urn:microsoft.com/office/officeart/2005/8/layout/cycle4#1"/>
    <dgm:cxn modelId="{EEBFDAD8-1487-4CD7-9FBF-24F25287ADF3}" type="presParOf" srcId="{FC5320E2-B47E-4546-A382-F203BEAF9167}" destId="{37F4336C-9E47-4393-AFC5-20E037C022A8}" srcOrd="0" destOrd="0" presId="urn:microsoft.com/office/officeart/2005/8/layout/cycle4#1"/>
    <dgm:cxn modelId="{2D48B4A2-78D2-46AF-850F-D82AB8F7F8D8}" type="presParOf" srcId="{FC5320E2-B47E-4546-A382-F203BEAF9167}" destId="{48F38A07-F0E8-4D79-800C-43CD112B56C8}" srcOrd="1" destOrd="0" presId="urn:microsoft.com/office/officeart/2005/8/layout/cycle4#1"/>
    <dgm:cxn modelId="{4076ED6E-CBC8-485D-A2F7-E60D3148FCD3}" type="presParOf" srcId="{422D91A3-F39B-42C4-8442-83AF889E7883}" destId="{01BD37B1-0299-446F-B83B-0A476D0BABE0}" srcOrd="4" destOrd="0" presId="urn:microsoft.com/office/officeart/2005/8/layout/cycle4#1"/>
    <dgm:cxn modelId="{C729DA0E-731B-44F6-A876-2D98661C3689}" type="presParOf" srcId="{AAAFF1C2-A1E5-4874-AD6B-9347CB012174}" destId="{A249D685-5DB3-4FDE-8A08-AB2923490822}" srcOrd="1" destOrd="0" presId="urn:microsoft.com/office/officeart/2005/8/layout/cycle4#1"/>
    <dgm:cxn modelId="{7632DE1D-1406-4925-A902-A76AAB819DCE}" type="presParOf" srcId="{A249D685-5DB3-4FDE-8A08-AB2923490822}" destId="{76D1A0C9-FC8E-4ED4-9BF8-E78D98957857}" srcOrd="0" destOrd="0" presId="urn:microsoft.com/office/officeart/2005/8/layout/cycle4#1"/>
    <dgm:cxn modelId="{8786008E-939A-4161-B9CD-5086DC93E9DA}" type="presParOf" srcId="{A249D685-5DB3-4FDE-8A08-AB2923490822}" destId="{81A61E05-ADDB-4AD5-A086-B1A213E41AFD}" srcOrd="1" destOrd="0" presId="urn:microsoft.com/office/officeart/2005/8/layout/cycle4#1"/>
    <dgm:cxn modelId="{73CEE872-65F6-4B5D-9593-2CF863FB96BA}" type="presParOf" srcId="{A249D685-5DB3-4FDE-8A08-AB2923490822}" destId="{6FCD9C3E-5775-4923-9196-2545337225A2}" srcOrd="2" destOrd="0" presId="urn:microsoft.com/office/officeart/2005/8/layout/cycle4#1"/>
    <dgm:cxn modelId="{5C7A9B08-2952-47CA-814E-49AB2210EDEA}" type="presParOf" srcId="{A249D685-5DB3-4FDE-8A08-AB2923490822}" destId="{1EA19B3A-6627-46A6-8C81-9C67F6CD5564}" srcOrd="3" destOrd="0" presId="urn:microsoft.com/office/officeart/2005/8/layout/cycle4#1"/>
    <dgm:cxn modelId="{D2F6834A-CAAD-4B29-B934-AB445AE56C29}" type="presParOf" srcId="{A249D685-5DB3-4FDE-8A08-AB2923490822}" destId="{B4BB8485-394B-4C38-85F5-04ADA1F5E276}" srcOrd="4" destOrd="0" presId="urn:microsoft.com/office/officeart/2005/8/layout/cycle4#1"/>
    <dgm:cxn modelId="{C735C895-BC30-4B47-B583-E1D9561CB463}" type="presParOf" srcId="{AAAFF1C2-A1E5-4874-AD6B-9347CB012174}" destId="{B36486CF-2ADA-4172-A92C-340F5DC1AAE1}" srcOrd="2" destOrd="0" presId="urn:microsoft.com/office/officeart/2005/8/layout/cycle4#1"/>
    <dgm:cxn modelId="{337265BD-D9AA-451E-B90A-7FE5267FCE63}" type="presParOf" srcId="{AAAFF1C2-A1E5-4874-AD6B-9347CB012174}" destId="{B47C8957-F103-46DE-BBF8-E61AA4CF8E97}" srcOrd="3" destOrd="0" presId="urn:microsoft.com/office/officeart/2005/8/layout/cycle4#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D1A231-CD19-4BE0-997D-C2CFE7D28448}">
      <dsp:nvSpPr>
        <dsp:cNvPr id="0" name=""/>
        <dsp:cNvSpPr/>
      </dsp:nvSpPr>
      <dsp:spPr>
        <a:xfrm>
          <a:off x="2832826" y="1958562"/>
          <a:ext cx="1695466" cy="92153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t" anchorCtr="0">
          <a:noAutofit/>
        </a:bodyPr>
        <a:lstStyle/>
        <a:p>
          <a:pPr marL="114300" lvl="1" indent="-114300" algn="l" defTabSz="622300">
            <a:lnSpc>
              <a:spcPct val="90000"/>
            </a:lnSpc>
            <a:spcBef>
              <a:spcPct val="0"/>
            </a:spcBef>
            <a:spcAft>
              <a:spcPct val="15000"/>
            </a:spcAft>
            <a:buChar char="•"/>
          </a:pPr>
          <a:r>
            <a:rPr lang="zh-CN" altLang="en-US" sz="1400" kern="1200"/>
            <a:t>环境管理与社会保障</a:t>
          </a:r>
        </a:p>
      </dsp:txBody>
      <dsp:txXfrm>
        <a:off x="3361709" y="2209189"/>
        <a:ext cx="1146340" cy="650666"/>
      </dsp:txXfrm>
    </dsp:sp>
    <dsp:sp modelId="{37F4336C-9E47-4393-AFC5-20E037C022A8}">
      <dsp:nvSpPr>
        <dsp:cNvPr id="0" name=""/>
        <dsp:cNvSpPr/>
      </dsp:nvSpPr>
      <dsp:spPr>
        <a:xfrm>
          <a:off x="511706" y="1958562"/>
          <a:ext cx="1695466" cy="92153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t" anchorCtr="0">
          <a:noAutofit/>
        </a:bodyPr>
        <a:lstStyle/>
        <a:p>
          <a:pPr marL="114300" lvl="1" indent="-114300" algn="l" defTabSz="622300">
            <a:lnSpc>
              <a:spcPct val="90000"/>
            </a:lnSpc>
            <a:spcBef>
              <a:spcPct val="0"/>
            </a:spcBef>
            <a:spcAft>
              <a:spcPct val="15000"/>
            </a:spcAft>
            <a:buChar char="•"/>
          </a:pPr>
          <a:r>
            <a:rPr lang="zh-CN" altLang="en-US" sz="1400" kern="1200"/>
            <a:t>生态影响</a:t>
          </a:r>
        </a:p>
      </dsp:txBody>
      <dsp:txXfrm>
        <a:off x="531949" y="2209189"/>
        <a:ext cx="1146340" cy="650666"/>
      </dsp:txXfrm>
    </dsp:sp>
    <dsp:sp modelId="{9FDB04AE-36A7-4CD8-85E2-4426FA145504}">
      <dsp:nvSpPr>
        <dsp:cNvPr id="0" name=""/>
        <dsp:cNvSpPr/>
      </dsp:nvSpPr>
      <dsp:spPr>
        <a:xfrm>
          <a:off x="2832826" y="-99"/>
          <a:ext cx="1695466" cy="92232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t" anchorCtr="0">
          <a:noAutofit/>
        </a:bodyPr>
        <a:lstStyle/>
        <a:p>
          <a:pPr marL="114300" lvl="1" indent="-114300" algn="l" defTabSz="622300">
            <a:lnSpc>
              <a:spcPct val="90000"/>
            </a:lnSpc>
            <a:spcBef>
              <a:spcPct val="0"/>
            </a:spcBef>
            <a:spcAft>
              <a:spcPct val="15000"/>
            </a:spcAft>
            <a:buChar char="•"/>
          </a:pPr>
          <a:r>
            <a:rPr lang="zh-CN" altLang="en-US" sz="1400" kern="1200"/>
            <a:t>污染风险</a:t>
          </a:r>
        </a:p>
      </dsp:txBody>
      <dsp:txXfrm>
        <a:off x="3361727" y="20162"/>
        <a:ext cx="1146304" cy="651224"/>
      </dsp:txXfrm>
    </dsp:sp>
    <dsp:sp modelId="{E041D0B4-12AF-464A-965D-C6203421A8DF}">
      <dsp:nvSpPr>
        <dsp:cNvPr id="0" name=""/>
        <dsp:cNvSpPr/>
      </dsp:nvSpPr>
      <dsp:spPr>
        <a:xfrm>
          <a:off x="502103" y="42328"/>
          <a:ext cx="1684996" cy="916634"/>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t" anchorCtr="0">
          <a:noAutofit/>
        </a:bodyPr>
        <a:lstStyle/>
        <a:p>
          <a:pPr marL="114300" lvl="1" indent="-114300" algn="l" defTabSz="622300">
            <a:lnSpc>
              <a:spcPct val="90000"/>
            </a:lnSpc>
            <a:spcBef>
              <a:spcPct val="0"/>
            </a:spcBef>
            <a:spcAft>
              <a:spcPct val="15000"/>
            </a:spcAft>
            <a:buChar char="•"/>
          </a:pPr>
          <a:r>
            <a:rPr lang="zh-CN" altLang="en-US" sz="1400" kern="1200"/>
            <a:t>环境质量</a:t>
          </a:r>
        </a:p>
      </dsp:txBody>
      <dsp:txXfrm>
        <a:off x="522238" y="62463"/>
        <a:ext cx="1139227" cy="647205"/>
      </dsp:txXfrm>
    </dsp:sp>
    <dsp:sp modelId="{76D1A0C9-FC8E-4ED4-9BF8-E78D98957857}">
      <dsp:nvSpPr>
        <dsp:cNvPr id="0" name=""/>
        <dsp:cNvSpPr/>
      </dsp:nvSpPr>
      <dsp:spPr>
        <a:xfrm>
          <a:off x="1244247" y="164247"/>
          <a:ext cx="1246954" cy="1246954"/>
        </a:xfrm>
        <a:prstGeom prst="pieWedg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CN" altLang="en-US" sz="1400" kern="1200">
              <a:solidFill>
                <a:schemeClr val="bg1"/>
              </a:solidFill>
            </a:rPr>
            <a:t>环境质量达标</a:t>
          </a:r>
        </a:p>
      </dsp:txBody>
      <dsp:txXfrm>
        <a:off x="1609471" y="529471"/>
        <a:ext cx="881730" cy="881730"/>
      </dsp:txXfrm>
    </dsp:sp>
    <dsp:sp modelId="{81A61E05-ADDB-4AD5-A086-B1A213E41AFD}">
      <dsp:nvSpPr>
        <dsp:cNvPr id="0" name=""/>
        <dsp:cNvSpPr/>
      </dsp:nvSpPr>
      <dsp:spPr>
        <a:xfrm rot="5400000">
          <a:off x="2548798" y="164247"/>
          <a:ext cx="1246954" cy="1246954"/>
        </a:xfrm>
        <a:prstGeom prst="pieWedge">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CN" altLang="en-US" sz="1400" kern="1200"/>
            <a:t>居民身体健康</a:t>
          </a:r>
        </a:p>
      </dsp:txBody>
      <dsp:txXfrm rot="-5400000">
        <a:off x="2548798" y="529471"/>
        <a:ext cx="881730" cy="881730"/>
      </dsp:txXfrm>
    </dsp:sp>
    <dsp:sp modelId="{6FCD9C3E-5775-4923-9196-2545337225A2}">
      <dsp:nvSpPr>
        <dsp:cNvPr id="0" name=""/>
        <dsp:cNvSpPr/>
      </dsp:nvSpPr>
      <dsp:spPr>
        <a:xfrm rot="10800000">
          <a:off x="2548798" y="1468798"/>
          <a:ext cx="1246954" cy="1246954"/>
        </a:xfrm>
        <a:prstGeom prst="pieWedge">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CN" altLang="en-US" sz="1400" kern="1200"/>
            <a:t>生产生活有保障</a:t>
          </a:r>
        </a:p>
      </dsp:txBody>
      <dsp:txXfrm rot="10800000">
        <a:off x="2548798" y="1468798"/>
        <a:ext cx="881730" cy="881730"/>
      </dsp:txXfrm>
    </dsp:sp>
    <dsp:sp modelId="{1EA19B3A-6627-46A6-8C81-9C67F6CD5564}">
      <dsp:nvSpPr>
        <dsp:cNvPr id="0" name=""/>
        <dsp:cNvSpPr/>
      </dsp:nvSpPr>
      <dsp:spPr>
        <a:xfrm rot="16200000">
          <a:off x="1244247" y="1468798"/>
          <a:ext cx="1246954" cy="1246954"/>
        </a:xfrm>
        <a:prstGeom prst="pieWedg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CN" altLang="en-US" sz="1400" kern="1200"/>
            <a:t>生态系统稳定</a:t>
          </a:r>
        </a:p>
      </dsp:txBody>
      <dsp:txXfrm rot="5400000">
        <a:off x="1609471" y="1468798"/>
        <a:ext cx="881730" cy="881730"/>
      </dsp:txXfrm>
    </dsp:sp>
    <dsp:sp modelId="{B36486CF-2ADA-4172-A92C-340F5DC1AAE1}">
      <dsp:nvSpPr>
        <dsp:cNvPr id="0" name=""/>
        <dsp:cNvSpPr/>
      </dsp:nvSpPr>
      <dsp:spPr>
        <a:xfrm>
          <a:off x="2304734" y="1180817"/>
          <a:ext cx="430530" cy="374374"/>
        </a:xfrm>
        <a:prstGeom prst="circularArrow">
          <a:avLst/>
        </a:prstGeom>
        <a:solidFill>
          <a:schemeClr val="accent5">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47C8957-F103-46DE-BBF8-E61AA4CF8E97}">
      <dsp:nvSpPr>
        <dsp:cNvPr id="0" name=""/>
        <dsp:cNvSpPr/>
      </dsp:nvSpPr>
      <dsp:spPr>
        <a:xfrm rot="10800000">
          <a:off x="2304734" y="1324807"/>
          <a:ext cx="430530" cy="374374"/>
        </a:xfrm>
        <a:prstGeom prst="circularArrow">
          <a:avLst/>
        </a:prstGeom>
        <a:solidFill>
          <a:schemeClr val="accent5">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6FE7-1CEA-4133-8E20-ABFF5B49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3043</Words>
  <Characters>17347</Characters>
  <Application>Microsoft Office Word</Application>
  <DocSecurity>0</DocSecurity>
  <Lines>144</Lines>
  <Paragraphs>40</Paragraphs>
  <ScaleCrop>false</ScaleCrop>
  <Company/>
  <LinksUpToDate>false</LinksUpToDate>
  <CharactersWithSpaces>20350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xiuying</dc:creator>
  <cp:keywords/>
  <dc:description/>
  <cp:lastModifiedBy>abc</cp:lastModifiedBy>
  <cp:revision>3</cp:revision>
  <dcterms:created xsi:type="dcterms:W3CDTF">2022-11-22T11:46:00Z</dcterms:created>
  <dcterms:modified xsi:type="dcterms:W3CDTF">2022-11-25T08:51:00Z</dcterms:modified>
</cp:coreProperties>
</file>