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before="156" w:beforeLines="50" w:line="560" w:lineRule="exact"/>
        <w:jc w:val="center"/>
        <w:rPr>
          <w:rFonts w:ascii="仿宋" w:hAnsi="仿宋" w:eastAsia="仿宋" w:cs="方正小标宋简体"/>
          <w:sz w:val="44"/>
          <w:szCs w:val="44"/>
        </w:rPr>
      </w:pPr>
    </w:p>
    <w:p>
      <w:pPr>
        <w:adjustRightInd w:val="0"/>
        <w:snapToGrid w:val="0"/>
        <w:spacing w:before="156" w:beforeLines="50" w:line="560" w:lineRule="exact"/>
        <w:jc w:val="center"/>
        <w:rPr>
          <w:rFonts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“污水碳中和”系列工作方案</w:t>
      </w:r>
    </w:p>
    <w:p>
      <w:pPr>
        <w:adjustRightInd w:val="0"/>
        <w:snapToGrid w:val="0"/>
        <w:spacing w:line="560" w:lineRule="exact"/>
        <w:ind w:firstLine="643" w:firstLineChars="200"/>
        <w:outlineLvl w:val="0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outlineLvl w:val="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一、工作背景</w:t>
      </w:r>
    </w:p>
    <w:p>
      <w:pPr>
        <w:pStyle w:val="2"/>
        <w:ind w:firstLine="640" w:firstLineChars="200"/>
        <w:rPr>
          <w:rFonts w:hint="eastAsia" w:ascii="仿宋" w:hAnsi="仿宋" w:eastAsia="仿宋" w:cstheme="minorBidi"/>
          <w:b w:val="0"/>
          <w:bCs w:val="0"/>
        </w:rPr>
      </w:pPr>
      <w:r>
        <w:rPr>
          <w:rFonts w:hint="eastAsia" w:ascii="仿宋" w:hAnsi="仿宋" w:eastAsia="仿宋" w:cstheme="minorBidi"/>
          <w:b w:val="0"/>
          <w:bCs w:val="0"/>
        </w:rPr>
        <w:t>以习近平新时代中国特色社会主义思想为指导，深入贯彻习近平生态文明思想，立足新发展阶段，完整、准确、全面贯彻新发展理念，构建新发展格局，坚持系统观念，处理好发展和减排、整体和局部、短期和中长期的关系，统筹稳增长和调结构，把碳达峰、碳中和纳入经济社会发展全局，坚持“全国统筹、节约优先、双轮驱动、内外畅通、防范风险”的总方针，有力有序有效做好碳达峰工作，明确各地区、各领域、各行业目标任务，加快实现生产生活方式绿色变革，推动经济社会发展建立在资源高效利用和绿色低碳发展的基础之上，确保如期实现2030年前碳达峰目标。</w:t>
      </w:r>
    </w:p>
    <w:p>
      <w:pPr>
        <w:adjustRightInd w:val="0"/>
        <w:snapToGrid w:val="0"/>
        <w:spacing w:line="560" w:lineRule="exact"/>
        <w:ind w:firstLine="643" w:firstLineChars="200"/>
        <w:outlineLvl w:val="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二、工作内容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（一）组织编制行业团体标准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鉴于我国污水处理行业还没有统一规范的碳排放核算与评估标准，同时缺乏行业减污降碳协同增效相关技术标准，为进一步规范我国污水处理行业碳排放管理，计划组织开展两项团体标准《污水处理行业碳排放核算与评估指南》、《污水处理行业减污降碳协同增效技术指南》的编制工作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</w:rPr>
      </w:pPr>
      <w:r>
        <w:rPr>
          <w:rFonts w:hint="eastAsia" w:ascii="仿宋" w:hAnsi="仿宋" w:eastAsia="仿宋" w:cs="楷体_GB2312"/>
          <w:bCs/>
          <w:sz w:val="32"/>
          <w:szCs w:val="32"/>
        </w:rPr>
        <w:t>组织编制行业研究报告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为摸清我国污水处理行业碳排放现状，有效推进污水处理厂低碳运行，探索可持续新工艺，</w:t>
      </w:r>
      <w:r>
        <w:fldChar w:fldCharType="begin"/>
      </w:r>
      <w:r>
        <w:instrText xml:space="preserve"> HYPERLINK "http://jlrbszb.cnjiwang.com/pc/paper/c/202102/20/content_117228.html" \t "https://cn.bing.com/_blank"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明晰我国污水处理行业发展方向，找准发展新路径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，计划组织开展《2022污水处理行业碳排放报告》的编制工作。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</w:rPr>
      </w:pPr>
      <w:r>
        <w:rPr>
          <w:rFonts w:hint="eastAsia" w:ascii="仿宋" w:hAnsi="仿宋" w:eastAsia="仿宋" w:cs="楷体_GB2312"/>
          <w:bCs/>
          <w:sz w:val="32"/>
          <w:szCs w:val="32"/>
        </w:rPr>
        <w:t>（三）组织开展行业咨询业务</w:t>
      </w:r>
    </w:p>
    <w:p>
      <w:pPr>
        <w:pStyle w:val="2"/>
        <w:spacing w:before="0" w:after="0" w:line="560" w:lineRule="exact"/>
        <w:ind w:firstLine="640" w:firstLineChars="200"/>
        <w:rPr>
          <w:rFonts w:ascii="仿宋" w:hAnsi="仿宋" w:eastAsia="仿宋"/>
          <w:b w:val="0"/>
          <w:bCs w:val="0"/>
        </w:rPr>
      </w:pPr>
      <w:r>
        <w:rPr>
          <w:rFonts w:hint="eastAsia" w:ascii="仿宋" w:hAnsi="仿宋" w:eastAsia="仿宋"/>
          <w:b w:val="0"/>
          <w:bCs w:val="0"/>
        </w:rPr>
        <w:t>为进一步促进我国污水处理行业的可持续发展，精准把握产业发展问题，</w:t>
      </w:r>
      <w:r>
        <w:rPr>
          <w:rFonts w:hint="eastAsia" w:ascii="仿宋" w:hAnsi="仿宋" w:eastAsia="仿宋" w:cs="宋体"/>
          <w:b w:val="0"/>
          <w:bCs w:val="0"/>
        </w:rPr>
        <w:t>了解水务运营状况，</w:t>
      </w:r>
      <w:r>
        <w:rPr>
          <w:rFonts w:hint="eastAsia" w:ascii="仿宋" w:hAnsi="仿宋" w:eastAsia="仿宋"/>
          <w:b w:val="0"/>
          <w:bCs w:val="0"/>
        </w:rPr>
        <w:t>计划组织开展污水处理行业碳数据核算、碳排放评估、污水节能降碳技术措施等咨询业务。</w:t>
      </w:r>
    </w:p>
    <w:p>
      <w:pPr>
        <w:adjustRightInd w:val="0"/>
        <w:snapToGrid w:val="0"/>
        <w:spacing w:line="560" w:lineRule="exact"/>
        <w:ind w:firstLine="643" w:firstLineChars="200"/>
        <w:outlineLvl w:val="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三、工作委员会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</w:rPr>
      </w:pPr>
      <w:r>
        <w:rPr>
          <w:rFonts w:hint="eastAsia" w:ascii="仿宋" w:hAnsi="仿宋" w:eastAsia="仿宋" w:cs="楷体_GB2312"/>
          <w:bCs/>
          <w:sz w:val="32"/>
          <w:szCs w:val="32"/>
        </w:rPr>
        <w:t>（一）发起单位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中华环保联合会、上海大学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</w:rPr>
      </w:pPr>
      <w:r>
        <w:rPr>
          <w:rFonts w:hint="eastAsia" w:ascii="仿宋" w:hAnsi="仿宋" w:eastAsia="仿宋" w:cs="楷体_GB2312"/>
          <w:bCs/>
          <w:sz w:val="32"/>
          <w:szCs w:val="32"/>
        </w:rPr>
        <w:t>（二）执行单位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中华环保联合会水环境治理专业委员会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楷体_GB2312"/>
          <w:bCs/>
          <w:sz w:val="32"/>
          <w:szCs w:val="32"/>
        </w:rPr>
        <w:t>（三）联合执行单位（</w:t>
      </w:r>
      <w:r>
        <w:rPr>
          <w:rFonts w:hint="eastAsia" w:ascii="仿宋" w:hAnsi="仿宋" w:eastAsia="仿宋"/>
          <w:sz w:val="32"/>
          <w:szCs w:val="32"/>
        </w:rPr>
        <w:t>待定）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楷体_GB2312"/>
          <w:bCs/>
          <w:sz w:val="32"/>
          <w:szCs w:val="32"/>
          <w:highlight w:val="yellow"/>
        </w:rPr>
        <w:t>（四）顾问(拟邀</w:t>
      </w:r>
      <w:r>
        <w:rPr>
          <w:rFonts w:ascii="仿宋" w:hAnsi="仿宋" w:eastAsia="仿宋" w:cs="楷体_GB2312"/>
          <w:bCs/>
          <w:sz w:val="32"/>
          <w:szCs w:val="32"/>
          <w:highlight w:val="yellow"/>
        </w:rPr>
        <w:t>)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侯立安 中国工程院院士、火箭军工程大学教授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吴丰昌 中国工程院院士、中国环境科学研究院研究员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贺克斌 中国工程院院士、清华大学碳中和学院院长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任洪强 中国工程院院士、南京大学环境学院院长、教授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  <w:highlight w:val="yellow"/>
        </w:rPr>
      </w:pPr>
      <w:r>
        <w:rPr>
          <w:rFonts w:hint="eastAsia" w:ascii="仿宋" w:hAnsi="仿宋" w:eastAsia="仿宋" w:cs="楷体_GB2312"/>
          <w:bCs/>
          <w:sz w:val="32"/>
          <w:szCs w:val="32"/>
          <w:highlight w:val="yellow"/>
        </w:rPr>
        <w:t>（五）主任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吴明红 中国工程院院士、上海大学副校长、中华环保联合会水环境治理专业委员会主任委员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</w:rPr>
      </w:pPr>
      <w:r>
        <w:rPr>
          <w:rFonts w:hint="eastAsia" w:ascii="仿宋" w:hAnsi="仿宋" w:eastAsia="仿宋" w:cs="楷体_GB2312"/>
          <w:bCs/>
          <w:sz w:val="32"/>
          <w:szCs w:val="32"/>
        </w:rPr>
        <w:t>（六）团标编制、报告撰写、业务咨询三个工作组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拟邀请清华大学、同济大学、南京大学、北京交通大学、华东理工大学、中国城镇供水排水协会、</w:t>
      </w:r>
      <w:r>
        <w:rPr>
          <w:rFonts w:hint="eastAsia" w:ascii="仿宋" w:hAnsi="仿宋" w:eastAsia="仿宋"/>
          <w:sz w:val="32"/>
          <w:szCs w:val="32"/>
          <w:highlight w:val="none"/>
        </w:rPr>
        <w:t>中国市政工程华北设计研究总院</w:t>
      </w:r>
      <w:r>
        <w:rPr>
          <w:rFonts w:hint="eastAsia" w:ascii="仿宋" w:hAnsi="仿宋" w:eastAsia="仿宋"/>
          <w:sz w:val="32"/>
          <w:szCs w:val="32"/>
        </w:rPr>
        <w:t>、污水行业代表企业等单位专家共同组成工作组，同时推举知名专家担任工作组组长。</w:t>
      </w:r>
    </w:p>
    <w:p>
      <w:pPr>
        <w:adjustRightInd w:val="0"/>
        <w:snapToGrid w:val="0"/>
        <w:spacing w:line="560" w:lineRule="exact"/>
        <w:ind w:firstLine="643" w:firstLineChars="200"/>
        <w:outlineLvl w:val="0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四、工作计划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78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4678" w:type="dxa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工作内容</w:t>
            </w:r>
          </w:p>
        </w:tc>
        <w:tc>
          <w:tcPr>
            <w:tcW w:w="3257" w:type="dxa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完成起止时间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560" w:lineRule="exact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发送系列工作邀请函，组建工作筹备委员会及分组工作团队；</w:t>
            </w:r>
          </w:p>
        </w:tc>
        <w:tc>
          <w:tcPr>
            <w:tcW w:w="325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2022年10月25日前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560" w:lineRule="exact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召开立项前工作讨论会，制定两项标准及行业报告范围、内容等主要信息；</w:t>
            </w:r>
          </w:p>
        </w:tc>
        <w:tc>
          <w:tcPr>
            <w:tcW w:w="325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2022年10月30日前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560" w:lineRule="exact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①团标编制组：根据两项团标工作内容，编制组准备立项所需文件，召开立项评审会；</w:t>
            </w:r>
          </w:p>
          <w:p>
            <w:pPr>
              <w:adjustRightInd w:val="0"/>
              <w:snapToGrid w:val="0"/>
              <w:spacing w:line="560" w:lineRule="exact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②报告撰写组：根据行业报告工作内容，编制组准备大纲框架，召开项目启动会；</w:t>
            </w:r>
          </w:p>
          <w:p>
            <w:pPr>
              <w:adjustRightInd w:val="0"/>
              <w:snapToGrid w:val="0"/>
              <w:spacing w:line="560" w:lineRule="exact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bCs/>
                <w:sz w:val="30"/>
                <w:szCs w:val="30"/>
              </w:rPr>
              <w:t>③</w:t>
            </w: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业务咨询组：积极参与组织系列工作的各项活动，及时了解掌握项目信息，提出建议性意见；</w:t>
            </w:r>
          </w:p>
        </w:tc>
        <w:tc>
          <w:tcPr>
            <w:tcW w:w="325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2022年11月20日前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560" w:lineRule="exact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①各工作组根据具体项目内容，制定专项工作计划，做好系列工作的任务落实与活动开展；</w:t>
            </w:r>
          </w:p>
          <w:p>
            <w:pPr>
              <w:adjustRightInd w:val="0"/>
              <w:snapToGrid w:val="0"/>
              <w:spacing w:line="560" w:lineRule="exact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②根据各组工作任务进展，完成各阶段任务成果汇报，进行评估、评审工作，形成可公开发布文件；</w:t>
            </w:r>
          </w:p>
        </w:tc>
        <w:tc>
          <w:tcPr>
            <w:tcW w:w="325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2022年12月-</w:t>
            </w:r>
          </w:p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adjustRightInd w:val="0"/>
              <w:snapToGrid w:val="0"/>
              <w:spacing w:line="560" w:lineRule="exact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提交项目成果，进行成果梳理分析，形成工作总结；</w:t>
            </w:r>
          </w:p>
        </w:tc>
        <w:tc>
          <w:tcPr>
            <w:tcW w:w="325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仿宋" w:hAnsi="仿宋" w:eastAsia="仿宋" w:cs="仿宋_GB2312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30"/>
                <w:szCs w:val="30"/>
              </w:rPr>
              <w:t>2023年7月底前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仿宋" w:hAnsi="仿宋" w:eastAsia="仿宋" w:cs="楷体_GB2312"/>
          <w:bCs/>
          <w:sz w:val="32"/>
          <w:szCs w:val="32"/>
        </w:rPr>
      </w:pP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pStyle w:val="2"/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1C71E"/>
    <w:multiLevelType w:val="singleLevel"/>
    <w:tmpl w:val="8131C71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MmZiZDQxZGJlZTA2ZWQzNzk3MzQ1ZjY5MmI0N2IifQ=="/>
  </w:docVars>
  <w:rsids>
    <w:rsidRoot w:val="67EE4260"/>
    <w:rsid w:val="022E26FA"/>
    <w:rsid w:val="09AB2883"/>
    <w:rsid w:val="11E9130F"/>
    <w:rsid w:val="121A2D2C"/>
    <w:rsid w:val="1A522E7A"/>
    <w:rsid w:val="5A6552D5"/>
    <w:rsid w:val="67E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1280</Words>
  <Characters>1311</Characters>
  <Lines>0</Lines>
  <Paragraphs>0</Paragraphs>
  <TotalTime>3</TotalTime>
  <ScaleCrop>false</ScaleCrop>
  <LinksUpToDate>false</LinksUpToDate>
  <CharactersWithSpaces>1316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2022-10-24T07:32:00Z</dcterms:created>
  <dc:creator>李微</dc:creator>
  <cp:lastModifiedBy>Denise</cp:lastModifiedBy>
  <dcterms:modified xsi:type="dcterms:W3CDTF">2022-10-24T08:33:28Z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BFFE39C846B741779E187B08236E7C0D</vt:lpwstr>
  </property>
</Properties>
</file>