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</w:p>
    <w:p>
      <w:pPr>
        <w:spacing w:before="156" w:beforeLines="50" w:after="156" w:afterLines="50" w:line="360" w:lineRule="exact"/>
        <w:jc w:val="center"/>
        <w:rPr>
          <w:rFonts w:ascii="黑体" w:hAnsi="黑体" w:eastAsia="黑体" w:cs="宋体"/>
          <w:color w:val="000000"/>
          <w:spacing w:val="6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z w:val="36"/>
          <w:szCs w:val="36"/>
        </w:rPr>
        <w:t>中华环保联合会团体标准制修订立项申请表</w:t>
      </w:r>
    </w:p>
    <w:tbl>
      <w:tblPr>
        <w:tblStyle w:val="5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1"/>
        <w:gridCol w:w="937"/>
        <w:gridCol w:w="339"/>
        <w:gridCol w:w="793"/>
        <w:gridCol w:w="482"/>
        <w:gridCol w:w="1276"/>
        <w:gridCol w:w="567"/>
        <w:gridCol w:w="14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标准参与单位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计划编制时间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计划投入经费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标准承担单位联系人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制修订类型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制订□　修订□　（原标准号：　　　　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采用国际标准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等同采用□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修改采用□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非等效采用□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无采标□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采标标准编号</w:t>
            </w:r>
          </w:p>
        </w:tc>
        <w:tc>
          <w:tcPr>
            <w:tcW w:w="473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63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标准制修订的目的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意义与必要性：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8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标准适用范围和标准主要内容：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3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内外相关情况简要说明（包括1.本标准与现行的国际、国家、行业、地方以及其他团体标准的关系；2.国内外本技术领域技术发展情况；3.本标准对国际标准或国外先进标准的采用情况，本标准的先进性、涉及专利情况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0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拟开展的主要工作（调研、实地考察与监测、试验或测试、专题研究、技术交流会等）：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1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经费预算及来源说明：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2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需要说明的其他问题：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标准承担单位意见：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　　　　　　　　　　　　　　　　　　　　（公章）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　　　　　　　　　　　　　　　　　　　　年　　月　　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6693767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B66B"/>
    <w:rsid w:val="75FFB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2022-08-04T08:58:00Z</dcterms:created>
  <dc:creator>g</dc:creator>
  <cp:lastModifiedBy>g</cp:lastModifiedBy>
  <dcterms:modified xsi:type="dcterms:W3CDTF">2022-08-04T08:58:34Z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