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附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件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中华环保联合会团体标准制修订</w:t>
      </w:r>
    </w:p>
    <w:p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立项申请表</w:t>
      </w:r>
    </w:p>
    <w:tbl>
      <w:tblPr>
        <w:tblStyle w:val="2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94"/>
        <w:gridCol w:w="1335"/>
        <w:gridCol w:w="334"/>
        <w:gridCol w:w="179"/>
        <w:gridCol w:w="283"/>
        <w:gridCol w:w="1207"/>
        <w:gridCol w:w="211"/>
        <w:gridCol w:w="457"/>
        <w:gridCol w:w="677"/>
        <w:gridCol w:w="32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标准名称</w:t>
            </w:r>
          </w:p>
        </w:tc>
        <w:tc>
          <w:tcPr>
            <w:tcW w:w="7271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标准承担单位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标准参与单位</w:t>
            </w:r>
          </w:p>
        </w:tc>
        <w:tc>
          <w:tcPr>
            <w:tcW w:w="312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计划编制时间</w:t>
            </w:r>
          </w:p>
        </w:tc>
        <w:tc>
          <w:tcPr>
            <w:tcW w:w="2442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计划投入经费</w:t>
            </w:r>
          </w:p>
        </w:tc>
        <w:tc>
          <w:tcPr>
            <w:tcW w:w="312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标准承担单位联系人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地址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制修订类型</w:t>
            </w:r>
          </w:p>
        </w:tc>
        <w:tc>
          <w:tcPr>
            <w:tcW w:w="7271" w:type="dxa"/>
            <w:gridSpan w:val="11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制订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  <w:r>
              <w:rPr>
                <w:rFonts w:ascii="楷体" w:hAnsi="楷体" w:eastAsia="楷体" w:cs="Wingdings 2"/>
                <w:kern w:val="0"/>
                <w:sz w:val="24"/>
              </w:rPr>
              <w:t>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修订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  <w:r>
              <w:rPr>
                <w:rFonts w:ascii="楷体" w:hAnsi="楷体" w:eastAsia="楷体" w:cs="Wingdings 2"/>
                <w:kern w:val="0"/>
                <w:sz w:val="24"/>
              </w:rPr>
              <w:t></w:t>
            </w:r>
            <w:r>
              <w:rPr>
                <w:rFonts w:hint="eastAsia" w:ascii="楷体" w:hAnsi="楷体" w:eastAsia="楷体" w:cs="Wingdings 2"/>
                <w:kern w:val="0"/>
                <w:sz w:val="24"/>
              </w:rPr>
              <w:t>（原标准号：    无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4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采用国际标准情况</w:t>
            </w:r>
          </w:p>
        </w:tc>
        <w:tc>
          <w:tcPr>
            <w:tcW w:w="2263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等同采用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修改采用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非等效采用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无采标 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746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63" w:type="dxa"/>
            <w:gridSpan w:val="3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采标标准编号</w:t>
            </w:r>
          </w:p>
        </w:tc>
        <w:tc>
          <w:tcPr>
            <w:tcW w:w="5008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标准制修订的目的、意义与必要性：</w:t>
            </w: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9017" w:type="dxa"/>
            <w:gridSpan w:val="12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标准适用范围和标准主要内容：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7" w:hRule="atLeast"/>
        </w:trPr>
        <w:tc>
          <w:tcPr>
            <w:tcW w:w="9017" w:type="dxa"/>
            <w:gridSpan w:val="12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1、本标准与现行的国际、国家、行业、地方以及其他团体标准的关系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  <w:r>
              <w:rPr>
                <w:rFonts w:ascii="楷体" w:hAnsi="楷体" w:eastAsia="楷体"/>
                <w:sz w:val="24"/>
              </w:rPr>
              <w:t>、本技术领域技术发展情况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3、本标准对国际标准或国外先进标准的采用情况，本标准的先进性、涉及专利情况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017" w:type="dxa"/>
            <w:gridSpan w:val="12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拟开展的主要工作（调研、实地考察与监测、试验或测试、专题研究、技术交流会等）：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017" w:type="dxa"/>
            <w:gridSpan w:val="12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经费预算及来源说明：</w:t>
            </w:r>
          </w:p>
          <w:p>
            <w:pPr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2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需要说明的其他问题：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017" w:type="dxa"/>
            <w:gridSpan w:val="1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标准承担单位意见：</w:t>
            </w:r>
          </w:p>
          <w:p>
            <w:pPr>
              <w:autoSpaceDE w:val="0"/>
              <w:autoSpaceDN w:val="0"/>
              <w:adjustRightInd w:val="0"/>
              <w:ind w:right="420" w:firstLine="7440" w:firstLineChars="3100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（公章）</w:t>
            </w:r>
          </w:p>
          <w:p>
            <w:pPr>
              <w:spacing w:line="360" w:lineRule="auto"/>
              <w:ind w:right="42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rFonts w:hint="eastAsia" w:ascii="楷体" w:hAnsi="楷体" w:eastAsia="楷体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注：1.参编单位宜3家或以上；</w:t>
      </w:r>
    </w:p>
    <w:p>
      <w:pPr>
        <w:widowControl/>
        <w:ind w:firstLine="480" w:firstLineChars="200"/>
        <w:jc w:val="left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2.起草单位宜由高校、科研院所、企业共同组成；</w:t>
      </w:r>
    </w:p>
    <w:p>
      <w:pPr>
        <w:widowControl/>
        <w:numPr>
          <w:ilvl w:val="0"/>
          <w:numId w:val="0"/>
        </w:numPr>
        <w:ind w:firstLine="480" w:firstLineChars="200"/>
        <w:jc w:val="left"/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3.为尊重专利人，宜清楚介绍专利出处及有效期。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51C11"/>
    <w:rsid w:val="429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2022-02-14T10:27:00Z</dcterms:created>
  <dc:creator>愚淼</dc:creator>
  <cp:lastModifiedBy>愚淼</cp:lastModifiedBy>
  <dcterms:modified xsi:type="dcterms:W3CDTF">2022-02-14T10:37:54Z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72B662E18DF544A9A4E571DB34C1143E</vt:lpwstr>
  </property>
</Properties>
</file>